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AAF" w:rsidRPr="003C06AC" w:rsidRDefault="00C95AAF" w:rsidP="00C65EE3">
      <w:pPr>
        <w:pStyle w:val="1"/>
        <w:jc w:val="center"/>
        <w:rPr>
          <w:rFonts w:ascii="Times New Roman" w:hAnsi="Times New Roman"/>
          <w:i/>
          <w:sz w:val="24"/>
          <w:szCs w:val="24"/>
        </w:rPr>
      </w:pPr>
    </w:p>
    <w:p w:rsidR="00C65EE3" w:rsidRPr="003C06AC" w:rsidRDefault="00C65EE3" w:rsidP="00C65EE3">
      <w:pPr>
        <w:pStyle w:val="1"/>
        <w:jc w:val="center"/>
        <w:rPr>
          <w:rFonts w:ascii="Times New Roman" w:hAnsi="Times New Roman"/>
          <w:i/>
          <w:sz w:val="24"/>
          <w:szCs w:val="24"/>
        </w:rPr>
      </w:pPr>
      <w:r w:rsidRPr="003C06AC">
        <w:rPr>
          <w:rFonts w:ascii="Times New Roman" w:hAnsi="Times New Roman"/>
          <w:i/>
          <w:sz w:val="24"/>
          <w:szCs w:val="24"/>
        </w:rPr>
        <w:t>ПОЯСНИТЕЛЬНАЯ  ИНФОРМАЦИЯ</w:t>
      </w:r>
    </w:p>
    <w:p w:rsidR="00C65EE3" w:rsidRPr="003C06AC" w:rsidRDefault="00C65EE3" w:rsidP="00C65EE3">
      <w:pPr>
        <w:pStyle w:val="1"/>
        <w:jc w:val="center"/>
        <w:rPr>
          <w:rFonts w:ascii="Times New Roman" w:hAnsi="Times New Roman"/>
          <w:i/>
          <w:sz w:val="24"/>
          <w:szCs w:val="24"/>
        </w:rPr>
      </w:pPr>
      <w:r w:rsidRPr="003C06AC">
        <w:rPr>
          <w:rFonts w:ascii="Times New Roman" w:hAnsi="Times New Roman"/>
          <w:i/>
          <w:sz w:val="24"/>
          <w:szCs w:val="24"/>
        </w:rPr>
        <w:t xml:space="preserve"> к квартальной бухгалтерской (финансовой) отчетности</w:t>
      </w:r>
    </w:p>
    <w:p w:rsidR="00C65EE3" w:rsidRPr="003C06AC" w:rsidRDefault="0023317A" w:rsidP="00C65EE3">
      <w:pPr>
        <w:pStyle w:val="Standard"/>
        <w:ind w:firstLine="851"/>
        <w:jc w:val="center"/>
        <w:rPr>
          <w:b/>
          <w:i/>
        </w:rPr>
      </w:pPr>
      <w:r w:rsidRPr="003C06AC">
        <w:rPr>
          <w:b/>
          <w:i/>
          <w:lang w:val="ru-RU"/>
        </w:rPr>
        <w:t>А</w:t>
      </w:r>
      <w:proofErr w:type="spellStart"/>
      <w:r w:rsidR="00C65EE3" w:rsidRPr="003C06AC">
        <w:rPr>
          <w:b/>
          <w:i/>
        </w:rPr>
        <w:t>кционерного</w:t>
      </w:r>
      <w:proofErr w:type="spellEnd"/>
      <w:r w:rsidRPr="003C06AC">
        <w:rPr>
          <w:b/>
          <w:i/>
          <w:lang w:val="ru-RU"/>
        </w:rPr>
        <w:t xml:space="preserve"> </w:t>
      </w:r>
      <w:r w:rsidR="00104ABA" w:rsidRPr="003C06AC">
        <w:rPr>
          <w:b/>
          <w:i/>
          <w:lang w:val="ru-RU"/>
        </w:rPr>
        <w:t>о</w:t>
      </w:r>
      <w:r w:rsidRPr="003C06AC">
        <w:rPr>
          <w:b/>
          <w:i/>
          <w:lang w:val="ru-RU"/>
        </w:rPr>
        <w:t>бщества Банка</w:t>
      </w:r>
      <w:r w:rsidR="00C65EE3" w:rsidRPr="003C06AC">
        <w:rPr>
          <w:b/>
          <w:i/>
        </w:rPr>
        <w:t xml:space="preserve"> «</w:t>
      </w:r>
      <w:proofErr w:type="spellStart"/>
      <w:r w:rsidR="00C65EE3" w:rsidRPr="003C06AC">
        <w:rPr>
          <w:b/>
          <w:i/>
        </w:rPr>
        <w:t>Тамбовкредитпромбанк</w:t>
      </w:r>
      <w:proofErr w:type="spellEnd"/>
      <w:r w:rsidR="00C65EE3" w:rsidRPr="003C06AC">
        <w:rPr>
          <w:b/>
          <w:i/>
        </w:rPr>
        <w:t>»</w:t>
      </w:r>
    </w:p>
    <w:p w:rsidR="00C65EE3" w:rsidRPr="003C06AC" w:rsidRDefault="00104ABA" w:rsidP="00C65EE3">
      <w:pPr>
        <w:pStyle w:val="Standard"/>
        <w:jc w:val="center"/>
        <w:rPr>
          <w:b/>
          <w:i/>
          <w:lang w:val="ru-RU"/>
        </w:rPr>
      </w:pPr>
      <w:r w:rsidRPr="003C06AC">
        <w:rPr>
          <w:b/>
          <w:i/>
          <w:lang w:val="ru-RU"/>
        </w:rPr>
        <w:t>з</w:t>
      </w:r>
      <w:r w:rsidR="00C65EE3" w:rsidRPr="003C06AC">
        <w:rPr>
          <w:b/>
          <w:i/>
        </w:rPr>
        <w:t>а</w:t>
      </w:r>
      <w:r w:rsidRPr="003C06AC">
        <w:rPr>
          <w:b/>
          <w:i/>
          <w:lang w:val="ru-RU"/>
        </w:rPr>
        <w:t xml:space="preserve"> </w:t>
      </w:r>
      <w:r w:rsidR="0023317A" w:rsidRPr="003C06AC">
        <w:rPr>
          <w:b/>
          <w:i/>
          <w:lang w:val="ru-RU"/>
        </w:rPr>
        <w:t>1</w:t>
      </w:r>
      <w:r w:rsidR="00C65EE3" w:rsidRPr="003C06AC">
        <w:rPr>
          <w:b/>
          <w:i/>
          <w:lang w:val="ru-RU"/>
        </w:rPr>
        <w:t xml:space="preserve"> квартал </w:t>
      </w:r>
      <w:r w:rsidR="00C65EE3" w:rsidRPr="003C06AC">
        <w:rPr>
          <w:b/>
          <w:i/>
        </w:rPr>
        <w:t>20</w:t>
      </w:r>
      <w:r w:rsidR="00C65EE3" w:rsidRPr="003C06AC">
        <w:rPr>
          <w:b/>
          <w:i/>
          <w:lang w:val="ru-RU"/>
        </w:rPr>
        <w:t>1</w:t>
      </w:r>
      <w:r w:rsidR="003C06AC" w:rsidRPr="00285BB0">
        <w:rPr>
          <w:b/>
          <w:i/>
          <w:lang w:val="ru-RU"/>
        </w:rPr>
        <w:t>7</w:t>
      </w:r>
      <w:r w:rsidR="00C65EE3" w:rsidRPr="003C06AC">
        <w:rPr>
          <w:b/>
          <w:i/>
          <w:lang w:val="ru-RU"/>
        </w:rPr>
        <w:t xml:space="preserve"> </w:t>
      </w:r>
      <w:proofErr w:type="spellStart"/>
      <w:r w:rsidR="00C65EE3" w:rsidRPr="003C06AC">
        <w:rPr>
          <w:b/>
          <w:i/>
        </w:rPr>
        <w:t>год</w:t>
      </w:r>
      <w:proofErr w:type="spellEnd"/>
      <w:r w:rsidR="00C65EE3" w:rsidRPr="003C06AC">
        <w:rPr>
          <w:b/>
          <w:i/>
          <w:lang w:val="ru-RU"/>
        </w:rPr>
        <w:t>а</w:t>
      </w:r>
    </w:p>
    <w:p w:rsidR="00C95AAF" w:rsidRPr="003C06AC" w:rsidRDefault="00C95AAF" w:rsidP="00C65EE3">
      <w:pPr>
        <w:pStyle w:val="Standard"/>
        <w:ind w:right="-7" w:firstLine="440"/>
        <w:jc w:val="center"/>
        <w:rPr>
          <w:b/>
          <w:i/>
          <w:lang w:val="ru-RU"/>
        </w:rPr>
      </w:pPr>
    </w:p>
    <w:p w:rsidR="00C65EE3" w:rsidRPr="003C06AC" w:rsidRDefault="00C65EE3" w:rsidP="00C65EE3">
      <w:pPr>
        <w:pStyle w:val="Standard"/>
        <w:ind w:right="-7" w:firstLine="440"/>
        <w:jc w:val="center"/>
        <w:rPr>
          <w:b/>
          <w:i/>
        </w:rPr>
      </w:pPr>
      <w:r w:rsidRPr="003C06AC">
        <w:rPr>
          <w:b/>
          <w:i/>
        </w:rPr>
        <w:t xml:space="preserve">                         </w:t>
      </w:r>
    </w:p>
    <w:p w:rsidR="00C65EE3" w:rsidRPr="003C06AC" w:rsidRDefault="00C65EE3" w:rsidP="00C65EE3">
      <w:pPr>
        <w:pStyle w:val="a8"/>
        <w:spacing w:line="240" w:lineRule="auto"/>
        <w:ind w:left="0" w:right="-7" w:firstLine="440"/>
        <w:jc w:val="both"/>
        <w:rPr>
          <w:rFonts w:ascii="Times New Roman" w:hAnsi="Times New Roman"/>
          <w:sz w:val="24"/>
          <w:szCs w:val="24"/>
        </w:rPr>
      </w:pPr>
      <w:r w:rsidRPr="003C06AC">
        <w:rPr>
          <w:rFonts w:ascii="Times New Roman" w:hAnsi="Times New Roman"/>
          <w:sz w:val="24"/>
          <w:szCs w:val="24"/>
        </w:rPr>
        <w:t xml:space="preserve">Полное фирменное наименование: </w:t>
      </w:r>
      <w:r w:rsidR="00104ABA" w:rsidRPr="003C06AC">
        <w:rPr>
          <w:rFonts w:ascii="Times New Roman" w:hAnsi="Times New Roman"/>
          <w:sz w:val="24"/>
          <w:szCs w:val="24"/>
        </w:rPr>
        <w:t>А</w:t>
      </w:r>
      <w:r w:rsidRPr="003C06AC">
        <w:rPr>
          <w:rFonts w:ascii="Times New Roman" w:hAnsi="Times New Roman"/>
          <w:sz w:val="24"/>
          <w:szCs w:val="24"/>
        </w:rPr>
        <w:t>кционерн</w:t>
      </w:r>
      <w:r w:rsidR="00104ABA" w:rsidRPr="003C06AC">
        <w:rPr>
          <w:rFonts w:ascii="Times New Roman" w:hAnsi="Times New Roman"/>
          <w:sz w:val="24"/>
          <w:szCs w:val="24"/>
        </w:rPr>
        <w:t>ое</w:t>
      </w:r>
      <w:r w:rsidRPr="003C06AC">
        <w:rPr>
          <w:rFonts w:ascii="Times New Roman" w:hAnsi="Times New Roman"/>
          <w:sz w:val="24"/>
          <w:szCs w:val="24"/>
        </w:rPr>
        <w:t xml:space="preserve"> </w:t>
      </w:r>
      <w:r w:rsidR="00104ABA" w:rsidRPr="003C06AC">
        <w:rPr>
          <w:rFonts w:ascii="Times New Roman" w:hAnsi="Times New Roman"/>
          <w:sz w:val="24"/>
          <w:szCs w:val="24"/>
        </w:rPr>
        <w:t>общество</w:t>
      </w:r>
      <w:r w:rsidRPr="003C06AC">
        <w:rPr>
          <w:rFonts w:ascii="Times New Roman" w:hAnsi="Times New Roman"/>
          <w:sz w:val="24"/>
          <w:szCs w:val="24"/>
        </w:rPr>
        <w:t xml:space="preserve"> </w:t>
      </w:r>
      <w:r w:rsidR="00104ABA" w:rsidRPr="003C06AC">
        <w:rPr>
          <w:rFonts w:ascii="Times New Roman" w:hAnsi="Times New Roman"/>
          <w:sz w:val="24"/>
          <w:szCs w:val="24"/>
        </w:rPr>
        <w:t>Банк «</w:t>
      </w:r>
      <w:proofErr w:type="spellStart"/>
      <w:r w:rsidR="00104ABA" w:rsidRPr="003C06AC">
        <w:rPr>
          <w:rFonts w:ascii="Times New Roman" w:hAnsi="Times New Roman"/>
          <w:sz w:val="24"/>
          <w:szCs w:val="24"/>
        </w:rPr>
        <w:t>Тамбовкредитпромбанк</w:t>
      </w:r>
      <w:proofErr w:type="spellEnd"/>
      <w:r w:rsidR="00104ABA" w:rsidRPr="003C06AC">
        <w:rPr>
          <w:rFonts w:ascii="Times New Roman" w:hAnsi="Times New Roman"/>
          <w:sz w:val="24"/>
          <w:szCs w:val="24"/>
        </w:rPr>
        <w:t xml:space="preserve">» </w:t>
      </w:r>
    </w:p>
    <w:p w:rsidR="00C65EE3" w:rsidRPr="003C06AC" w:rsidRDefault="00C65EE3" w:rsidP="00C65EE3">
      <w:pPr>
        <w:pStyle w:val="a8"/>
        <w:spacing w:line="240" w:lineRule="auto"/>
        <w:ind w:left="0" w:right="-7" w:firstLine="440"/>
        <w:jc w:val="both"/>
        <w:rPr>
          <w:rFonts w:ascii="Times New Roman" w:hAnsi="Times New Roman"/>
          <w:sz w:val="24"/>
          <w:szCs w:val="24"/>
        </w:rPr>
      </w:pPr>
    </w:p>
    <w:p w:rsidR="00C65EE3" w:rsidRPr="003C06AC" w:rsidRDefault="00C65EE3" w:rsidP="00C65EE3">
      <w:pPr>
        <w:pStyle w:val="a8"/>
        <w:spacing w:line="240" w:lineRule="auto"/>
        <w:ind w:left="0" w:right="-7" w:firstLine="440"/>
        <w:jc w:val="both"/>
        <w:rPr>
          <w:rFonts w:ascii="Times New Roman" w:hAnsi="Times New Roman"/>
          <w:sz w:val="24"/>
          <w:szCs w:val="24"/>
        </w:rPr>
      </w:pPr>
      <w:r w:rsidRPr="003C06AC">
        <w:rPr>
          <w:rFonts w:ascii="Times New Roman" w:hAnsi="Times New Roman"/>
          <w:sz w:val="24"/>
          <w:szCs w:val="24"/>
        </w:rPr>
        <w:t>Сокращенное наименование: А</w:t>
      </w:r>
      <w:r w:rsidR="00104ABA" w:rsidRPr="003C06AC">
        <w:rPr>
          <w:rFonts w:ascii="Times New Roman" w:hAnsi="Times New Roman"/>
          <w:sz w:val="24"/>
          <w:szCs w:val="24"/>
        </w:rPr>
        <w:t xml:space="preserve">О </w:t>
      </w:r>
      <w:r w:rsidRPr="003C06AC">
        <w:rPr>
          <w:rFonts w:ascii="Times New Roman" w:hAnsi="Times New Roman"/>
          <w:sz w:val="24"/>
          <w:szCs w:val="24"/>
        </w:rPr>
        <w:t>Б</w:t>
      </w:r>
      <w:r w:rsidR="00104ABA" w:rsidRPr="003C06AC">
        <w:rPr>
          <w:rFonts w:ascii="Times New Roman" w:hAnsi="Times New Roman"/>
          <w:sz w:val="24"/>
          <w:szCs w:val="24"/>
        </w:rPr>
        <w:t>анк</w:t>
      </w:r>
      <w:r w:rsidRPr="003C06AC">
        <w:rPr>
          <w:rFonts w:ascii="Times New Roman" w:hAnsi="Times New Roman"/>
          <w:sz w:val="24"/>
          <w:szCs w:val="24"/>
        </w:rPr>
        <w:t xml:space="preserve"> «ТКПБ» (ОАО)</w:t>
      </w:r>
    </w:p>
    <w:p w:rsidR="00C65EE3" w:rsidRPr="003C06AC" w:rsidRDefault="00C65EE3" w:rsidP="00C65EE3">
      <w:pPr>
        <w:pStyle w:val="a8"/>
        <w:spacing w:line="240" w:lineRule="auto"/>
        <w:ind w:left="0" w:right="-7" w:firstLine="440"/>
        <w:jc w:val="both"/>
        <w:rPr>
          <w:rFonts w:ascii="Times New Roman" w:hAnsi="Times New Roman"/>
          <w:sz w:val="24"/>
          <w:szCs w:val="24"/>
        </w:rPr>
      </w:pPr>
    </w:p>
    <w:p w:rsidR="00C65EE3" w:rsidRPr="003C06AC" w:rsidRDefault="00C65EE3" w:rsidP="00C65EE3">
      <w:pPr>
        <w:pStyle w:val="a8"/>
        <w:spacing w:line="240" w:lineRule="auto"/>
        <w:ind w:left="0" w:right="-7" w:firstLine="440"/>
        <w:jc w:val="both"/>
        <w:rPr>
          <w:rFonts w:ascii="Times New Roman" w:hAnsi="Times New Roman"/>
          <w:sz w:val="24"/>
          <w:szCs w:val="24"/>
        </w:rPr>
      </w:pPr>
      <w:r w:rsidRPr="003C06AC">
        <w:rPr>
          <w:rFonts w:ascii="Times New Roman" w:hAnsi="Times New Roman"/>
          <w:sz w:val="24"/>
          <w:szCs w:val="24"/>
        </w:rPr>
        <w:t xml:space="preserve">Юридический адрес: 392000, г. Тамбов, ул. </w:t>
      </w:r>
      <w:proofErr w:type="gramStart"/>
      <w:r w:rsidRPr="003C06AC">
        <w:rPr>
          <w:rFonts w:ascii="Times New Roman" w:hAnsi="Times New Roman"/>
          <w:sz w:val="24"/>
          <w:szCs w:val="24"/>
        </w:rPr>
        <w:t>Советская</w:t>
      </w:r>
      <w:proofErr w:type="gramEnd"/>
      <w:r w:rsidRPr="003C06AC">
        <w:rPr>
          <w:rFonts w:ascii="Times New Roman" w:hAnsi="Times New Roman"/>
          <w:sz w:val="24"/>
          <w:szCs w:val="24"/>
        </w:rPr>
        <w:t>, 118</w:t>
      </w:r>
    </w:p>
    <w:p w:rsidR="004B3C78" w:rsidRPr="003C06AC" w:rsidRDefault="004B3C78" w:rsidP="00C65EE3">
      <w:pPr>
        <w:pStyle w:val="a8"/>
        <w:spacing w:line="240" w:lineRule="auto"/>
        <w:ind w:left="0" w:right="-7" w:firstLine="440"/>
        <w:jc w:val="both"/>
        <w:rPr>
          <w:rFonts w:ascii="Times New Roman" w:hAnsi="Times New Roman"/>
          <w:sz w:val="24"/>
          <w:szCs w:val="24"/>
        </w:rPr>
      </w:pPr>
    </w:p>
    <w:p w:rsidR="004B3C78" w:rsidRPr="003C06AC" w:rsidRDefault="004B3C78" w:rsidP="00C65EE3">
      <w:pPr>
        <w:pStyle w:val="a8"/>
        <w:spacing w:line="240" w:lineRule="auto"/>
        <w:ind w:left="0" w:right="-7" w:firstLine="440"/>
        <w:jc w:val="both"/>
        <w:rPr>
          <w:rFonts w:ascii="Times New Roman" w:hAnsi="Times New Roman"/>
          <w:sz w:val="24"/>
          <w:szCs w:val="24"/>
        </w:rPr>
      </w:pPr>
      <w:r w:rsidRPr="003C06AC">
        <w:rPr>
          <w:rFonts w:ascii="Times New Roman" w:hAnsi="Times New Roman"/>
          <w:sz w:val="24"/>
          <w:szCs w:val="24"/>
        </w:rPr>
        <w:t xml:space="preserve">Адрес фактического местонахождения: </w:t>
      </w:r>
      <w:r w:rsidR="000870B2" w:rsidRPr="003C06AC">
        <w:rPr>
          <w:rFonts w:ascii="Times New Roman" w:hAnsi="Times New Roman"/>
          <w:sz w:val="24"/>
          <w:szCs w:val="24"/>
        </w:rPr>
        <w:t xml:space="preserve">392000, </w:t>
      </w:r>
      <w:r w:rsidRPr="003C06AC">
        <w:rPr>
          <w:rFonts w:ascii="Times New Roman" w:hAnsi="Times New Roman"/>
          <w:sz w:val="24"/>
          <w:szCs w:val="24"/>
        </w:rPr>
        <w:t xml:space="preserve">г. Тамбов, ул. </w:t>
      </w:r>
      <w:proofErr w:type="gramStart"/>
      <w:r w:rsidRPr="003C06AC">
        <w:rPr>
          <w:rFonts w:ascii="Times New Roman" w:hAnsi="Times New Roman"/>
          <w:sz w:val="24"/>
          <w:szCs w:val="24"/>
        </w:rPr>
        <w:t>Советская</w:t>
      </w:r>
      <w:proofErr w:type="gramEnd"/>
      <w:r w:rsidRPr="003C06AC">
        <w:rPr>
          <w:rFonts w:ascii="Times New Roman" w:hAnsi="Times New Roman"/>
          <w:sz w:val="24"/>
          <w:szCs w:val="24"/>
        </w:rPr>
        <w:t>, 118</w:t>
      </w:r>
    </w:p>
    <w:p w:rsidR="00C65EE3" w:rsidRPr="003C06AC" w:rsidRDefault="00C65EE3" w:rsidP="00C65EE3">
      <w:pPr>
        <w:pStyle w:val="a8"/>
        <w:spacing w:line="240" w:lineRule="auto"/>
        <w:ind w:left="0" w:right="-7" w:firstLine="440"/>
        <w:jc w:val="both"/>
        <w:rPr>
          <w:rFonts w:ascii="Times New Roman" w:hAnsi="Times New Roman"/>
          <w:sz w:val="24"/>
          <w:szCs w:val="24"/>
        </w:rPr>
      </w:pPr>
    </w:p>
    <w:p w:rsidR="00C65EE3" w:rsidRPr="003C06AC" w:rsidRDefault="00C65EE3" w:rsidP="00C65EE3">
      <w:pPr>
        <w:pStyle w:val="a8"/>
        <w:spacing w:line="240" w:lineRule="auto"/>
        <w:ind w:left="0" w:right="-7" w:firstLine="440"/>
        <w:jc w:val="both"/>
        <w:rPr>
          <w:rFonts w:ascii="Times New Roman" w:hAnsi="Times New Roman"/>
          <w:sz w:val="24"/>
          <w:szCs w:val="24"/>
        </w:rPr>
      </w:pPr>
      <w:r w:rsidRPr="003C06AC">
        <w:rPr>
          <w:rFonts w:ascii="Times New Roman" w:hAnsi="Times New Roman"/>
          <w:sz w:val="24"/>
          <w:szCs w:val="24"/>
        </w:rPr>
        <w:t>Отчетный период: с 01 января по 3</w:t>
      </w:r>
      <w:r w:rsidR="00104ABA" w:rsidRPr="003C06AC">
        <w:rPr>
          <w:rFonts w:ascii="Times New Roman" w:hAnsi="Times New Roman"/>
          <w:sz w:val="24"/>
          <w:szCs w:val="24"/>
        </w:rPr>
        <w:t>1</w:t>
      </w:r>
      <w:r w:rsidRPr="003C06AC">
        <w:rPr>
          <w:rFonts w:ascii="Times New Roman" w:hAnsi="Times New Roman"/>
          <w:sz w:val="24"/>
          <w:szCs w:val="24"/>
        </w:rPr>
        <w:t xml:space="preserve"> </w:t>
      </w:r>
      <w:r w:rsidR="00104ABA" w:rsidRPr="003C06AC">
        <w:rPr>
          <w:rFonts w:ascii="Times New Roman" w:hAnsi="Times New Roman"/>
          <w:sz w:val="24"/>
          <w:szCs w:val="24"/>
        </w:rPr>
        <w:t>марта</w:t>
      </w:r>
      <w:r w:rsidRPr="003C06AC">
        <w:rPr>
          <w:rFonts w:ascii="Times New Roman" w:hAnsi="Times New Roman"/>
          <w:sz w:val="24"/>
          <w:szCs w:val="24"/>
        </w:rPr>
        <w:t xml:space="preserve"> 201</w:t>
      </w:r>
      <w:r w:rsidR="003C06AC" w:rsidRPr="003C06AC">
        <w:rPr>
          <w:rFonts w:ascii="Times New Roman" w:hAnsi="Times New Roman"/>
          <w:sz w:val="24"/>
          <w:szCs w:val="24"/>
        </w:rPr>
        <w:t>7</w:t>
      </w:r>
      <w:r w:rsidRPr="003C06AC">
        <w:rPr>
          <w:rFonts w:ascii="Times New Roman" w:hAnsi="Times New Roman"/>
          <w:sz w:val="24"/>
          <w:szCs w:val="24"/>
        </w:rPr>
        <w:t xml:space="preserve"> года включительно.</w:t>
      </w:r>
    </w:p>
    <w:p w:rsidR="00C65EE3" w:rsidRPr="003C06AC" w:rsidRDefault="00C65EE3" w:rsidP="00C65EE3">
      <w:pPr>
        <w:pStyle w:val="a8"/>
        <w:spacing w:line="240" w:lineRule="auto"/>
        <w:ind w:left="0" w:right="-7" w:firstLine="440"/>
        <w:jc w:val="both"/>
        <w:rPr>
          <w:rFonts w:ascii="Times New Roman" w:hAnsi="Times New Roman"/>
          <w:sz w:val="24"/>
          <w:szCs w:val="24"/>
        </w:rPr>
      </w:pPr>
    </w:p>
    <w:p w:rsidR="00C65EE3" w:rsidRPr="003C06AC" w:rsidRDefault="00C65EE3" w:rsidP="00C65EE3">
      <w:pPr>
        <w:pStyle w:val="a8"/>
        <w:spacing w:line="240" w:lineRule="auto"/>
        <w:ind w:left="0" w:right="-7" w:firstLine="440"/>
        <w:jc w:val="both"/>
        <w:rPr>
          <w:rFonts w:ascii="Times New Roman" w:hAnsi="Times New Roman"/>
          <w:sz w:val="24"/>
          <w:szCs w:val="24"/>
        </w:rPr>
      </w:pPr>
      <w:r w:rsidRPr="003C06AC">
        <w:rPr>
          <w:rFonts w:ascii="Times New Roman" w:hAnsi="Times New Roman"/>
          <w:sz w:val="24"/>
          <w:szCs w:val="24"/>
        </w:rPr>
        <w:t>Квартальная бухгалтерская (финансовая) отчетность составлена в тысячах рублей.</w:t>
      </w:r>
    </w:p>
    <w:p w:rsidR="00C65EE3" w:rsidRPr="003C06AC" w:rsidRDefault="00C65EE3" w:rsidP="00C65EE3">
      <w:pPr>
        <w:pStyle w:val="a8"/>
        <w:spacing w:line="240" w:lineRule="auto"/>
        <w:ind w:left="0" w:right="-7" w:firstLine="440"/>
        <w:jc w:val="both"/>
        <w:rPr>
          <w:rFonts w:ascii="Times New Roman" w:hAnsi="Times New Roman"/>
          <w:sz w:val="24"/>
          <w:szCs w:val="24"/>
        </w:rPr>
      </w:pPr>
    </w:p>
    <w:p w:rsidR="00C65EE3" w:rsidRPr="003C06AC" w:rsidRDefault="00C65EE3" w:rsidP="00C65EE3">
      <w:pPr>
        <w:pStyle w:val="a8"/>
        <w:spacing w:line="240" w:lineRule="auto"/>
        <w:ind w:left="0" w:right="-7" w:firstLine="440"/>
        <w:jc w:val="both"/>
        <w:rPr>
          <w:rFonts w:ascii="Times New Roman" w:hAnsi="Times New Roman"/>
          <w:sz w:val="24"/>
          <w:szCs w:val="24"/>
        </w:rPr>
      </w:pPr>
      <w:r w:rsidRPr="003C06AC">
        <w:rPr>
          <w:rFonts w:ascii="Times New Roman" w:hAnsi="Times New Roman"/>
          <w:sz w:val="24"/>
          <w:szCs w:val="24"/>
        </w:rPr>
        <w:t>А</w:t>
      </w:r>
      <w:r w:rsidR="00104ABA" w:rsidRPr="003C06AC">
        <w:rPr>
          <w:rFonts w:ascii="Times New Roman" w:hAnsi="Times New Roman"/>
          <w:sz w:val="24"/>
          <w:szCs w:val="24"/>
        </w:rPr>
        <w:t xml:space="preserve">О </w:t>
      </w:r>
      <w:r w:rsidRPr="003C06AC">
        <w:rPr>
          <w:rFonts w:ascii="Times New Roman" w:hAnsi="Times New Roman"/>
          <w:sz w:val="24"/>
          <w:szCs w:val="24"/>
        </w:rPr>
        <w:t>Б</w:t>
      </w:r>
      <w:r w:rsidR="00104ABA" w:rsidRPr="003C06AC">
        <w:rPr>
          <w:rFonts w:ascii="Times New Roman" w:hAnsi="Times New Roman"/>
          <w:sz w:val="24"/>
          <w:szCs w:val="24"/>
        </w:rPr>
        <w:t>анк</w:t>
      </w:r>
      <w:r w:rsidRPr="003C06AC">
        <w:rPr>
          <w:rFonts w:ascii="Times New Roman" w:hAnsi="Times New Roman"/>
          <w:sz w:val="24"/>
          <w:szCs w:val="24"/>
        </w:rPr>
        <w:t xml:space="preserve"> «ТКПБ» (далее Банк) не является участником банковской (консолидированной) группы.</w:t>
      </w:r>
    </w:p>
    <w:p w:rsidR="00C65EE3" w:rsidRPr="003C06AC" w:rsidRDefault="00C65EE3" w:rsidP="00C65EE3">
      <w:pPr>
        <w:pStyle w:val="a8"/>
        <w:spacing w:after="0" w:line="240" w:lineRule="auto"/>
        <w:ind w:left="0" w:right="-7" w:firstLine="440"/>
        <w:jc w:val="both"/>
        <w:rPr>
          <w:rFonts w:ascii="Times New Roman" w:hAnsi="Times New Roman"/>
          <w:sz w:val="24"/>
          <w:szCs w:val="24"/>
        </w:rPr>
      </w:pPr>
    </w:p>
    <w:p w:rsidR="00C65EE3" w:rsidRPr="003C06AC" w:rsidRDefault="00C65EE3" w:rsidP="00C65EE3">
      <w:pPr>
        <w:pStyle w:val="a8"/>
        <w:spacing w:after="0" w:line="240" w:lineRule="auto"/>
        <w:ind w:left="0" w:right="-7" w:firstLine="440"/>
        <w:jc w:val="both"/>
        <w:rPr>
          <w:rFonts w:ascii="Times New Roman" w:hAnsi="Times New Roman"/>
          <w:sz w:val="24"/>
          <w:szCs w:val="24"/>
        </w:rPr>
      </w:pPr>
      <w:r w:rsidRPr="003C06AC">
        <w:rPr>
          <w:rFonts w:ascii="Times New Roman" w:hAnsi="Times New Roman"/>
          <w:sz w:val="24"/>
          <w:szCs w:val="24"/>
        </w:rPr>
        <w:t>Банк раскрывает в пояснительной информации к квартальной отчетности информацию, являющуюся существенной. Раскрытие информации осуществляется в рамках тех событий, операций и финансовых вложений, которые проводились Банком в отчетном периоде.</w:t>
      </w:r>
    </w:p>
    <w:p w:rsidR="00C95AAF" w:rsidRPr="00085D43" w:rsidRDefault="00C95AAF" w:rsidP="00C65EE3">
      <w:pPr>
        <w:pStyle w:val="a8"/>
        <w:spacing w:after="0" w:line="240" w:lineRule="auto"/>
        <w:ind w:left="0" w:right="-7" w:firstLine="440"/>
        <w:jc w:val="both"/>
        <w:rPr>
          <w:rFonts w:ascii="Times New Roman" w:hAnsi="Times New Roman"/>
          <w:sz w:val="24"/>
          <w:szCs w:val="24"/>
        </w:rPr>
      </w:pPr>
    </w:p>
    <w:p w:rsidR="00C65EE3" w:rsidRPr="00085D43" w:rsidRDefault="00C65EE3" w:rsidP="00C65EE3">
      <w:pPr>
        <w:rPr>
          <w:rFonts w:ascii="Times New Roman" w:hAnsi="Times New Roman"/>
          <w:b/>
          <w:sz w:val="28"/>
        </w:rPr>
      </w:pPr>
      <w:r w:rsidRPr="00085D43">
        <w:rPr>
          <w:rFonts w:ascii="Times New Roman" w:hAnsi="Times New Roman"/>
          <w:b/>
          <w:sz w:val="28"/>
        </w:rPr>
        <w:t xml:space="preserve">                                Раздел 1. Краткая информация о Банке</w:t>
      </w:r>
    </w:p>
    <w:p w:rsidR="00285BB0" w:rsidRPr="00085D43" w:rsidRDefault="00085D43" w:rsidP="00085D43">
      <w:pPr>
        <w:rPr>
          <w:rFonts w:ascii="Times New Roman" w:hAnsi="Times New Roman"/>
          <w:b/>
          <w:sz w:val="24"/>
          <w:szCs w:val="24"/>
        </w:rPr>
      </w:pPr>
      <w:r>
        <w:rPr>
          <w:rFonts w:ascii="Times New Roman" w:hAnsi="Times New Roman"/>
          <w:b/>
          <w:sz w:val="24"/>
          <w:szCs w:val="24"/>
        </w:rPr>
        <w:t>1.1.</w:t>
      </w:r>
      <w:r w:rsidRPr="00085D43">
        <w:rPr>
          <w:rFonts w:ascii="Times New Roman" w:hAnsi="Times New Roman"/>
          <w:b/>
          <w:sz w:val="24"/>
          <w:szCs w:val="24"/>
        </w:rPr>
        <w:t xml:space="preserve"> </w:t>
      </w:r>
      <w:r w:rsidR="00285BB0" w:rsidRPr="00085D43">
        <w:rPr>
          <w:rFonts w:ascii="Times New Roman" w:hAnsi="Times New Roman"/>
          <w:b/>
          <w:sz w:val="24"/>
          <w:szCs w:val="24"/>
        </w:rPr>
        <w:t xml:space="preserve">Краткая характеристика деятельности  Банка </w:t>
      </w:r>
    </w:p>
    <w:p w:rsidR="00285BB0" w:rsidRDefault="00285BB0" w:rsidP="00285BB0">
      <w:pPr>
        <w:pStyle w:val="a8"/>
        <w:spacing w:after="120"/>
        <w:ind w:left="0"/>
        <w:contextualSpacing w:val="0"/>
        <w:jc w:val="both"/>
        <w:rPr>
          <w:rFonts w:ascii="Times New Roman" w:hAnsi="Times New Roman"/>
          <w:b/>
          <w:i/>
          <w:sz w:val="24"/>
          <w:szCs w:val="24"/>
        </w:rPr>
      </w:pPr>
      <w:r>
        <w:rPr>
          <w:rFonts w:ascii="Times New Roman" w:hAnsi="Times New Roman"/>
          <w:b/>
          <w:sz w:val="28"/>
        </w:rPr>
        <w:t xml:space="preserve">                   </w:t>
      </w:r>
      <w:r w:rsidRPr="00734E69">
        <w:rPr>
          <w:rFonts w:ascii="Times New Roman" w:hAnsi="Times New Roman"/>
          <w:b/>
          <w:i/>
          <w:sz w:val="24"/>
          <w:szCs w:val="24"/>
        </w:rPr>
        <w:t>Характер операций и основных направлений деятельности Банка</w:t>
      </w:r>
    </w:p>
    <w:p w:rsidR="00285BB0" w:rsidRPr="00323F92" w:rsidRDefault="00285BB0" w:rsidP="00285BB0">
      <w:pPr>
        <w:pStyle w:val="a8"/>
        <w:spacing w:after="120" w:line="240" w:lineRule="auto"/>
        <w:ind w:left="0"/>
        <w:contextualSpacing w:val="0"/>
        <w:jc w:val="both"/>
        <w:rPr>
          <w:rFonts w:ascii="Times New Roman" w:hAnsi="Times New Roman"/>
          <w:sz w:val="24"/>
          <w:szCs w:val="24"/>
        </w:rPr>
      </w:pPr>
      <w:r>
        <w:rPr>
          <w:rFonts w:ascii="Times New Roman" w:hAnsi="Times New Roman"/>
          <w:b/>
          <w:i/>
          <w:sz w:val="24"/>
          <w:szCs w:val="24"/>
        </w:rPr>
        <w:t xml:space="preserve">           </w:t>
      </w:r>
      <w:r>
        <w:rPr>
          <w:rFonts w:ascii="Times New Roman" w:hAnsi="Times New Roman"/>
          <w:sz w:val="24"/>
          <w:szCs w:val="24"/>
        </w:rPr>
        <w:t>В 1 квартале 2017г. существенных изменений в характере операций и основных направлениях деятельности Банка не произошло.</w:t>
      </w:r>
    </w:p>
    <w:p w:rsidR="00285BB0" w:rsidRDefault="00285BB0" w:rsidP="00285BB0">
      <w:pPr>
        <w:pStyle w:val="a8"/>
        <w:spacing w:after="120" w:line="240" w:lineRule="auto"/>
        <w:jc w:val="both"/>
        <w:rPr>
          <w:rFonts w:ascii="Times New Roman" w:hAnsi="Times New Roman"/>
          <w:sz w:val="24"/>
          <w:szCs w:val="24"/>
        </w:rPr>
      </w:pPr>
      <w:r>
        <w:rPr>
          <w:rFonts w:ascii="Times New Roman" w:hAnsi="Times New Roman"/>
          <w:sz w:val="24"/>
          <w:szCs w:val="24"/>
        </w:rPr>
        <w:t>Основными видами услуг для юридических лиц оставались:</w:t>
      </w:r>
    </w:p>
    <w:p w:rsidR="00285BB0" w:rsidRDefault="00285BB0" w:rsidP="00285BB0">
      <w:pPr>
        <w:pStyle w:val="a8"/>
        <w:numPr>
          <w:ilvl w:val="0"/>
          <w:numId w:val="34"/>
        </w:numPr>
        <w:spacing w:after="120" w:line="240" w:lineRule="auto"/>
        <w:jc w:val="both"/>
        <w:rPr>
          <w:rFonts w:ascii="Times New Roman" w:hAnsi="Times New Roman"/>
          <w:sz w:val="24"/>
          <w:szCs w:val="24"/>
        </w:rPr>
      </w:pPr>
      <w:proofErr w:type="spellStart"/>
      <w:r>
        <w:rPr>
          <w:rFonts w:ascii="Times New Roman" w:hAnsi="Times New Roman"/>
          <w:sz w:val="24"/>
        </w:rPr>
        <w:t>расчетно</w:t>
      </w:r>
      <w:proofErr w:type="spellEnd"/>
      <w:r>
        <w:rPr>
          <w:rFonts w:ascii="Times New Roman" w:hAnsi="Times New Roman"/>
          <w:sz w:val="24"/>
          <w:szCs w:val="24"/>
        </w:rPr>
        <w:t xml:space="preserve"> – кассовое обслуживание;</w:t>
      </w:r>
    </w:p>
    <w:p w:rsidR="00285BB0" w:rsidRDefault="00285BB0" w:rsidP="00285BB0">
      <w:pPr>
        <w:pStyle w:val="a8"/>
        <w:numPr>
          <w:ilvl w:val="0"/>
          <w:numId w:val="34"/>
        </w:numPr>
        <w:spacing w:after="120" w:line="240" w:lineRule="auto"/>
        <w:jc w:val="both"/>
        <w:rPr>
          <w:rFonts w:ascii="Times New Roman" w:hAnsi="Times New Roman"/>
          <w:sz w:val="24"/>
          <w:szCs w:val="24"/>
        </w:rPr>
      </w:pPr>
      <w:r>
        <w:rPr>
          <w:rFonts w:ascii="Times New Roman" w:hAnsi="Times New Roman"/>
          <w:sz w:val="24"/>
          <w:szCs w:val="24"/>
        </w:rPr>
        <w:t xml:space="preserve">выдача кредитов; </w:t>
      </w:r>
    </w:p>
    <w:p w:rsidR="00285BB0" w:rsidRDefault="00285BB0" w:rsidP="00285BB0">
      <w:pPr>
        <w:pStyle w:val="a8"/>
        <w:numPr>
          <w:ilvl w:val="0"/>
          <w:numId w:val="34"/>
        </w:numPr>
        <w:spacing w:after="120" w:line="240" w:lineRule="auto"/>
        <w:jc w:val="both"/>
        <w:rPr>
          <w:rFonts w:ascii="Times New Roman" w:hAnsi="Times New Roman"/>
          <w:sz w:val="24"/>
          <w:szCs w:val="24"/>
        </w:rPr>
      </w:pPr>
      <w:r>
        <w:rPr>
          <w:rFonts w:ascii="Times New Roman" w:hAnsi="Times New Roman"/>
          <w:sz w:val="24"/>
          <w:szCs w:val="24"/>
        </w:rPr>
        <w:t>привлечение депозитов в валюте РФ и иностранной валюте;</w:t>
      </w:r>
    </w:p>
    <w:p w:rsidR="00285BB0" w:rsidRDefault="00285BB0" w:rsidP="00285BB0">
      <w:pPr>
        <w:pStyle w:val="a8"/>
        <w:numPr>
          <w:ilvl w:val="0"/>
          <w:numId w:val="34"/>
        </w:numPr>
        <w:spacing w:after="120" w:line="240" w:lineRule="auto"/>
        <w:jc w:val="both"/>
        <w:rPr>
          <w:rFonts w:ascii="Times New Roman" w:hAnsi="Times New Roman"/>
          <w:sz w:val="24"/>
          <w:szCs w:val="24"/>
        </w:rPr>
      </w:pPr>
      <w:r>
        <w:rPr>
          <w:rFonts w:ascii="Times New Roman" w:hAnsi="Times New Roman"/>
          <w:sz w:val="24"/>
          <w:szCs w:val="24"/>
        </w:rPr>
        <w:t>зарплатные проекты;</w:t>
      </w:r>
    </w:p>
    <w:p w:rsidR="00285BB0" w:rsidRPr="00D821F2" w:rsidRDefault="00285BB0" w:rsidP="00285BB0">
      <w:pPr>
        <w:pStyle w:val="a8"/>
        <w:numPr>
          <w:ilvl w:val="0"/>
          <w:numId w:val="34"/>
        </w:numPr>
        <w:spacing w:after="120" w:line="240" w:lineRule="auto"/>
        <w:jc w:val="both"/>
        <w:rPr>
          <w:rFonts w:ascii="Times New Roman" w:hAnsi="Times New Roman"/>
          <w:sz w:val="24"/>
          <w:szCs w:val="24"/>
        </w:rPr>
      </w:pPr>
      <w:r>
        <w:rPr>
          <w:rFonts w:ascii="Times New Roman" w:hAnsi="Times New Roman"/>
          <w:sz w:val="24"/>
          <w:szCs w:val="24"/>
        </w:rPr>
        <w:t>система дистанционного обслуживания (</w:t>
      </w:r>
      <w:r w:rsidRPr="009F5A21">
        <w:rPr>
          <w:rFonts w:ascii="Times New Roman" w:hAnsi="Times New Roman"/>
          <w:sz w:val="24"/>
        </w:rPr>
        <w:t>Интернет-банк</w:t>
      </w:r>
      <w:r>
        <w:rPr>
          <w:rFonts w:ascii="Times New Roman" w:hAnsi="Times New Roman"/>
          <w:sz w:val="24"/>
        </w:rPr>
        <w:t>);</w:t>
      </w:r>
    </w:p>
    <w:p w:rsidR="00285BB0" w:rsidRDefault="00285BB0" w:rsidP="00285BB0">
      <w:pPr>
        <w:numPr>
          <w:ilvl w:val="0"/>
          <w:numId w:val="34"/>
        </w:numPr>
        <w:spacing w:after="0" w:line="240" w:lineRule="auto"/>
        <w:jc w:val="both"/>
        <w:rPr>
          <w:rFonts w:ascii="Times New Roman" w:hAnsi="Times New Roman"/>
          <w:sz w:val="24"/>
          <w:szCs w:val="24"/>
        </w:rPr>
      </w:pPr>
      <w:r w:rsidRPr="00D821F2">
        <w:rPr>
          <w:rFonts w:ascii="Times New Roman" w:hAnsi="Times New Roman"/>
          <w:sz w:val="24"/>
          <w:szCs w:val="24"/>
        </w:rPr>
        <w:t xml:space="preserve">оказание услуг на основе банковских карт Платежной системы </w:t>
      </w:r>
      <w:r w:rsidRPr="00D821F2">
        <w:rPr>
          <w:rFonts w:ascii="Times New Roman" w:hAnsi="Times New Roman"/>
          <w:sz w:val="24"/>
          <w:szCs w:val="24"/>
          <w:lang w:val="en-US"/>
        </w:rPr>
        <w:t>MasterCard</w:t>
      </w:r>
      <w:r w:rsidRPr="00D821F2">
        <w:rPr>
          <w:rFonts w:ascii="Times New Roman" w:hAnsi="Times New Roman"/>
          <w:sz w:val="24"/>
          <w:szCs w:val="24"/>
        </w:rPr>
        <w:t xml:space="preserve"> </w:t>
      </w:r>
      <w:r w:rsidRPr="00D821F2">
        <w:rPr>
          <w:rFonts w:ascii="Times New Roman" w:hAnsi="Times New Roman"/>
          <w:sz w:val="24"/>
          <w:szCs w:val="24"/>
          <w:lang w:val="en-US"/>
        </w:rPr>
        <w:t>International</w:t>
      </w:r>
      <w:r w:rsidRPr="00D821F2">
        <w:rPr>
          <w:rFonts w:ascii="Times New Roman" w:hAnsi="Times New Roman"/>
          <w:sz w:val="24"/>
          <w:szCs w:val="24"/>
        </w:rPr>
        <w:t xml:space="preserve">; </w:t>
      </w:r>
    </w:p>
    <w:p w:rsidR="00285BB0" w:rsidRPr="00D821F2" w:rsidRDefault="00285BB0" w:rsidP="00285BB0">
      <w:pPr>
        <w:pStyle w:val="a8"/>
        <w:numPr>
          <w:ilvl w:val="0"/>
          <w:numId w:val="34"/>
        </w:numPr>
        <w:spacing w:after="120" w:line="240" w:lineRule="auto"/>
        <w:jc w:val="both"/>
        <w:rPr>
          <w:rFonts w:ascii="Times New Roman" w:hAnsi="Times New Roman"/>
          <w:sz w:val="24"/>
          <w:szCs w:val="24"/>
        </w:rPr>
      </w:pPr>
      <w:r>
        <w:rPr>
          <w:rFonts w:ascii="Times New Roman" w:hAnsi="Times New Roman"/>
          <w:sz w:val="24"/>
        </w:rPr>
        <w:t>выпуск собственных векселей;</w:t>
      </w:r>
    </w:p>
    <w:p w:rsidR="00285BB0" w:rsidRPr="00D821F2" w:rsidRDefault="00285BB0" w:rsidP="00285BB0">
      <w:pPr>
        <w:pStyle w:val="a8"/>
        <w:numPr>
          <w:ilvl w:val="0"/>
          <w:numId w:val="34"/>
        </w:numPr>
        <w:spacing w:after="120" w:line="240" w:lineRule="auto"/>
        <w:jc w:val="both"/>
        <w:rPr>
          <w:rFonts w:ascii="Times New Roman" w:hAnsi="Times New Roman"/>
          <w:sz w:val="24"/>
          <w:szCs w:val="24"/>
        </w:rPr>
      </w:pPr>
      <w:r>
        <w:rPr>
          <w:rFonts w:ascii="Times New Roman" w:hAnsi="Times New Roman"/>
          <w:sz w:val="24"/>
        </w:rPr>
        <w:t>операции с иностранной валютой;</w:t>
      </w:r>
    </w:p>
    <w:p w:rsidR="00285BB0" w:rsidRPr="00D821F2" w:rsidRDefault="00285BB0" w:rsidP="00285BB0">
      <w:pPr>
        <w:pStyle w:val="a8"/>
        <w:numPr>
          <w:ilvl w:val="0"/>
          <w:numId w:val="34"/>
        </w:numPr>
        <w:spacing w:after="120" w:line="240" w:lineRule="auto"/>
        <w:jc w:val="both"/>
        <w:rPr>
          <w:rFonts w:ascii="Times New Roman" w:hAnsi="Times New Roman"/>
          <w:sz w:val="24"/>
          <w:szCs w:val="24"/>
        </w:rPr>
      </w:pPr>
      <w:r>
        <w:rPr>
          <w:rFonts w:ascii="Times New Roman" w:hAnsi="Times New Roman"/>
          <w:sz w:val="24"/>
        </w:rPr>
        <w:t>аренда сейфовых ячеек;</w:t>
      </w:r>
    </w:p>
    <w:p w:rsidR="00285BB0" w:rsidRDefault="00285BB0" w:rsidP="00285BB0">
      <w:pPr>
        <w:pStyle w:val="a8"/>
        <w:numPr>
          <w:ilvl w:val="0"/>
          <w:numId w:val="34"/>
        </w:numPr>
        <w:spacing w:after="120" w:line="240" w:lineRule="auto"/>
        <w:jc w:val="both"/>
        <w:rPr>
          <w:rFonts w:ascii="Times New Roman" w:hAnsi="Times New Roman"/>
          <w:sz w:val="24"/>
          <w:szCs w:val="24"/>
        </w:rPr>
      </w:pPr>
      <w:r>
        <w:rPr>
          <w:rFonts w:ascii="Times New Roman" w:hAnsi="Times New Roman"/>
          <w:sz w:val="24"/>
        </w:rPr>
        <w:t>предоставление гарантий.</w:t>
      </w:r>
      <w:r>
        <w:rPr>
          <w:rFonts w:ascii="Times New Roman" w:hAnsi="Times New Roman"/>
          <w:sz w:val="24"/>
          <w:szCs w:val="24"/>
        </w:rPr>
        <w:t xml:space="preserve"> </w:t>
      </w:r>
    </w:p>
    <w:p w:rsidR="00285BB0" w:rsidRDefault="00285BB0" w:rsidP="00285BB0">
      <w:pPr>
        <w:pStyle w:val="a8"/>
        <w:spacing w:after="120" w:line="240" w:lineRule="auto"/>
        <w:jc w:val="both"/>
        <w:rPr>
          <w:rFonts w:ascii="Times New Roman" w:hAnsi="Times New Roman"/>
          <w:sz w:val="24"/>
          <w:szCs w:val="24"/>
        </w:rPr>
      </w:pPr>
    </w:p>
    <w:p w:rsidR="00285BB0" w:rsidRDefault="00285BB0" w:rsidP="00285BB0">
      <w:pPr>
        <w:pStyle w:val="a8"/>
        <w:spacing w:after="120" w:line="240" w:lineRule="auto"/>
        <w:jc w:val="both"/>
        <w:rPr>
          <w:rFonts w:ascii="Times New Roman" w:hAnsi="Times New Roman"/>
          <w:sz w:val="24"/>
          <w:szCs w:val="24"/>
        </w:rPr>
      </w:pPr>
      <w:r>
        <w:rPr>
          <w:rFonts w:ascii="Times New Roman" w:hAnsi="Times New Roman"/>
          <w:sz w:val="24"/>
          <w:szCs w:val="24"/>
        </w:rPr>
        <w:t xml:space="preserve">      Физическим лицам Банк предлагает:</w:t>
      </w:r>
    </w:p>
    <w:p w:rsidR="00285BB0" w:rsidRDefault="00285BB0" w:rsidP="00285BB0">
      <w:pPr>
        <w:numPr>
          <w:ilvl w:val="0"/>
          <w:numId w:val="35"/>
        </w:numPr>
        <w:spacing w:line="240" w:lineRule="auto"/>
        <w:jc w:val="both"/>
        <w:rPr>
          <w:rFonts w:ascii="Times New Roman" w:hAnsi="Times New Roman"/>
          <w:sz w:val="24"/>
          <w:szCs w:val="24"/>
        </w:rPr>
      </w:pPr>
      <w:r w:rsidRPr="00D821F2">
        <w:rPr>
          <w:rFonts w:ascii="Times New Roman" w:hAnsi="Times New Roman"/>
          <w:sz w:val="24"/>
          <w:szCs w:val="24"/>
        </w:rPr>
        <w:t>потребитель</w:t>
      </w:r>
      <w:r>
        <w:rPr>
          <w:rFonts w:ascii="Times New Roman" w:hAnsi="Times New Roman"/>
          <w:sz w:val="24"/>
          <w:szCs w:val="24"/>
        </w:rPr>
        <w:t>с</w:t>
      </w:r>
      <w:r w:rsidRPr="00D821F2">
        <w:rPr>
          <w:rFonts w:ascii="Times New Roman" w:hAnsi="Times New Roman"/>
          <w:sz w:val="24"/>
          <w:szCs w:val="24"/>
        </w:rPr>
        <w:t>кое</w:t>
      </w:r>
      <w:r>
        <w:rPr>
          <w:rFonts w:ascii="Times New Roman" w:hAnsi="Times New Roman"/>
          <w:sz w:val="24"/>
          <w:szCs w:val="24"/>
        </w:rPr>
        <w:t xml:space="preserve"> и ипотечное  кредитование (в том числе кредиты на покупку жилья, выдаваемые </w:t>
      </w:r>
      <w:r w:rsidRPr="00195B72">
        <w:rPr>
          <w:rFonts w:ascii="Times New Roman" w:hAnsi="Times New Roman"/>
          <w:sz w:val="24"/>
          <w:szCs w:val="24"/>
        </w:rPr>
        <w:t>под зало</w:t>
      </w:r>
      <w:r>
        <w:rPr>
          <w:rFonts w:ascii="Times New Roman" w:hAnsi="Times New Roman"/>
          <w:sz w:val="24"/>
          <w:szCs w:val="24"/>
        </w:rPr>
        <w:t>г средств материнского капитала);</w:t>
      </w:r>
    </w:p>
    <w:p w:rsidR="00285BB0" w:rsidRDefault="00285BB0" w:rsidP="00285BB0">
      <w:pPr>
        <w:numPr>
          <w:ilvl w:val="0"/>
          <w:numId w:val="35"/>
        </w:numPr>
        <w:spacing w:line="240" w:lineRule="auto"/>
        <w:jc w:val="both"/>
        <w:rPr>
          <w:rFonts w:ascii="Times New Roman" w:hAnsi="Times New Roman"/>
          <w:sz w:val="24"/>
          <w:szCs w:val="24"/>
        </w:rPr>
      </w:pPr>
      <w:r>
        <w:rPr>
          <w:rFonts w:ascii="Times New Roman" w:hAnsi="Times New Roman"/>
          <w:sz w:val="24"/>
          <w:szCs w:val="24"/>
        </w:rPr>
        <w:t>привлечение денежных средств населения во вклады в валюте РФ и иностранной валюте (срочные и до востребования);</w:t>
      </w:r>
    </w:p>
    <w:p w:rsidR="00285BB0" w:rsidRPr="00D821F2" w:rsidRDefault="00285BB0" w:rsidP="00285BB0">
      <w:pPr>
        <w:numPr>
          <w:ilvl w:val="0"/>
          <w:numId w:val="35"/>
        </w:numPr>
        <w:spacing w:line="240" w:lineRule="auto"/>
        <w:jc w:val="both"/>
        <w:rPr>
          <w:rFonts w:ascii="Times New Roman" w:hAnsi="Times New Roman"/>
          <w:sz w:val="24"/>
          <w:szCs w:val="24"/>
        </w:rPr>
      </w:pPr>
      <w:r>
        <w:rPr>
          <w:rFonts w:ascii="Times New Roman" w:hAnsi="Times New Roman"/>
          <w:sz w:val="24"/>
          <w:szCs w:val="24"/>
        </w:rPr>
        <w:t>система дистанционного обслуживания (</w:t>
      </w:r>
      <w:r w:rsidRPr="009F5A21">
        <w:rPr>
          <w:rFonts w:ascii="Times New Roman" w:hAnsi="Times New Roman"/>
          <w:sz w:val="24"/>
        </w:rPr>
        <w:t>Интернет-банк</w:t>
      </w:r>
      <w:r>
        <w:rPr>
          <w:rFonts w:ascii="Times New Roman" w:hAnsi="Times New Roman"/>
          <w:sz w:val="24"/>
        </w:rPr>
        <w:t>);</w:t>
      </w:r>
    </w:p>
    <w:p w:rsidR="00285BB0" w:rsidRDefault="00285BB0" w:rsidP="00285BB0">
      <w:pPr>
        <w:numPr>
          <w:ilvl w:val="0"/>
          <w:numId w:val="35"/>
        </w:numPr>
        <w:spacing w:line="240" w:lineRule="auto"/>
        <w:jc w:val="both"/>
        <w:rPr>
          <w:rFonts w:ascii="Times New Roman" w:hAnsi="Times New Roman"/>
          <w:sz w:val="24"/>
          <w:szCs w:val="24"/>
        </w:rPr>
      </w:pPr>
      <w:r w:rsidRPr="00D821F2">
        <w:rPr>
          <w:rFonts w:ascii="Times New Roman" w:hAnsi="Times New Roman"/>
          <w:sz w:val="24"/>
          <w:szCs w:val="24"/>
        </w:rPr>
        <w:t>прием  коммунал</w:t>
      </w:r>
      <w:r>
        <w:rPr>
          <w:rFonts w:ascii="Times New Roman" w:hAnsi="Times New Roman"/>
          <w:sz w:val="24"/>
          <w:szCs w:val="24"/>
        </w:rPr>
        <w:t>ьных платежей;</w:t>
      </w:r>
    </w:p>
    <w:p w:rsidR="00285BB0" w:rsidRPr="00D821F2" w:rsidRDefault="00285BB0" w:rsidP="00285BB0">
      <w:pPr>
        <w:numPr>
          <w:ilvl w:val="0"/>
          <w:numId w:val="35"/>
        </w:numPr>
        <w:spacing w:after="0" w:line="240" w:lineRule="auto"/>
        <w:jc w:val="both"/>
        <w:rPr>
          <w:rFonts w:ascii="Times New Roman" w:hAnsi="Times New Roman"/>
          <w:sz w:val="24"/>
          <w:szCs w:val="24"/>
        </w:rPr>
      </w:pPr>
      <w:r w:rsidRPr="00D821F2">
        <w:rPr>
          <w:rFonts w:ascii="Times New Roman" w:hAnsi="Times New Roman"/>
          <w:sz w:val="24"/>
          <w:szCs w:val="24"/>
        </w:rPr>
        <w:t xml:space="preserve">осуществление переводов денежных средств по системам Вестерн </w:t>
      </w:r>
      <w:proofErr w:type="spellStart"/>
      <w:r w:rsidRPr="00D821F2">
        <w:rPr>
          <w:rFonts w:ascii="Times New Roman" w:hAnsi="Times New Roman"/>
          <w:sz w:val="24"/>
          <w:szCs w:val="24"/>
        </w:rPr>
        <w:t>Юнион</w:t>
      </w:r>
      <w:proofErr w:type="spellEnd"/>
      <w:r w:rsidRPr="00D821F2">
        <w:rPr>
          <w:rFonts w:ascii="Times New Roman" w:hAnsi="Times New Roman"/>
          <w:sz w:val="24"/>
          <w:szCs w:val="24"/>
        </w:rPr>
        <w:t xml:space="preserve">, Контакт, </w:t>
      </w:r>
      <w:proofErr w:type="spellStart"/>
      <w:r w:rsidRPr="00D821F2">
        <w:rPr>
          <w:rFonts w:ascii="Times New Roman" w:hAnsi="Times New Roman"/>
          <w:sz w:val="24"/>
          <w:szCs w:val="24"/>
        </w:rPr>
        <w:t>Анелик</w:t>
      </w:r>
      <w:proofErr w:type="spellEnd"/>
      <w:r w:rsidRPr="00D821F2">
        <w:rPr>
          <w:rFonts w:ascii="Times New Roman" w:hAnsi="Times New Roman"/>
          <w:sz w:val="24"/>
          <w:szCs w:val="24"/>
        </w:rPr>
        <w:t xml:space="preserve">, </w:t>
      </w:r>
      <w:proofErr w:type="spellStart"/>
      <w:r w:rsidRPr="00D821F2">
        <w:rPr>
          <w:rFonts w:ascii="Times New Roman" w:hAnsi="Times New Roman"/>
          <w:sz w:val="24"/>
          <w:szCs w:val="24"/>
        </w:rPr>
        <w:t>Юнистрим</w:t>
      </w:r>
      <w:proofErr w:type="spellEnd"/>
      <w:r w:rsidRPr="00D821F2">
        <w:rPr>
          <w:rFonts w:ascii="Times New Roman" w:hAnsi="Times New Roman"/>
          <w:sz w:val="24"/>
          <w:szCs w:val="24"/>
        </w:rPr>
        <w:t xml:space="preserve">, Золотая корона  по поручению физических лиц без открытия банковского счета; </w:t>
      </w:r>
    </w:p>
    <w:p w:rsidR="00285BB0" w:rsidRPr="00D821F2" w:rsidRDefault="00285BB0" w:rsidP="00285BB0">
      <w:pPr>
        <w:numPr>
          <w:ilvl w:val="0"/>
          <w:numId w:val="35"/>
        </w:numPr>
        <w:spacing w:after="0" w:line="240" w:lineRule="auto"/>
        <w:jc w:val="both"/>
        <w:rPr>
          <w:rFonts w:ascii="Times New Roman" w:hAnsi="Times New Roman"/>
          <w:sz w:val="24"/>
          <w:szCs w:val="24"/>
        </w:rPr>
      </w:pPr>
      <w:r w:rsidRPr="00D821F2">
        <w:rPr>
          <w:rFonts w:ascii="Times New Roman" w:hAnsi="Times New Roman"/>
          <w:sz w:val="24"/>
          <w:szCs w:val="24"/>
        </w:rPr>
        <w:t xml:space="preserve">оказание услуг на основе банковских карт Платежной системы </w:t>
      </w:r>
      <w:r w:rsidRPr="00D821F2">
        <w:rPr>
          <w:rFonts w:ascii="Times New Roman" w:hAnsi="Times New Roman"/>
          <w:sz w:val="24"/>
          <w:szCs w:val="24"/>
          <w:lang w:val="en-US"/>
        </w:rPr>
        <w:t>MasterCard</w:t>
      </w:r>
      <w:r w:rsidRPr="00D821F2">
        <w:rPr>
          <w:rFonts w:ascii="Times New Roman" w:hAnsi="Times New Roman"/>
          <w:sz w:val="24"/>
          <w:szCs w:val="24"/>
        </w:rPr>
        <w:t xml:space="preserve"> </w:t>
      </w:r>
      <w:r w:rsidRPr="00D821F2">
        <w:rPr>
          <w:rFonts w:ascii="Times New Roman" w:hAnsi="Times New Roman"/>
          <w:sz w:val="24"/>
          <w:szCs w:val="24"/>
          <w:lang w:val="en-US"/>
        </w:rPr>
        <w:t>International</w:t>
      </w:r>
      <w:r w:rsidRPr="00D821F2">
        <w:rPr>
          <w:rFonts w:ascii="Times New Roman" w:hAnsi="Times New Roman"/>
          <w:sz w:val="24"/>
          <w:szCs w:val="24"/>
        </w:rPr>
        <w:t xml:space="preserve">; </w:t>
      </w:r>
    </w:p>
    <w:p w:rsidR="00285BB0" w:rsidRDefault="00285BB0" w:rsidP="00285BB0">
      <w:pPr>
        <w:numPr>
          <w:ilvl w:val="0"/>
          <w:numId w:val="35"/>
        </w:numPr>
        <w:spacing w:line="240" w:lineRule="auto"/>
        <w:jc w:val="both"/>
        <w:rPr>
          <w:rFonts w:ascii="Times New Roman" w:hAnsi="Times New Roman"/>
          <w:sz w:val="24"/>
          <w:szCs w:val="24"/>
        </w:rPr>
      </w:pPr>
      <w:r w:rsidRPr="00D821F2">
        <w:rPr>
          <w:rFonts w:ascii="Times New Roman" w:hAnsi="Times New Roman"/>
          <w:sz w:val="24"/>
          <w:szCs w:val="24"/>
        </w:rPr>
        <w:t>услуги по хранению ценностей в индивидуальных сейфах</w:t>
      </w:r>
      <w:r>
        <w:rPr>
          <w:rFonts w:ascii="Times New Roman" w:hAnsi="Times New Roman"/>
          <w:sz w:val="24"/>
          <w:szCs w:val="24"/>
        </w:rPr>
        <w:t>;</w:t>
      </w:r>
    </w:p>
    <w:p w:rsidR="00285BB0" w:rsidRDefault="00285BB0" w:rsidP="00285BB0">
      <w:pPr>
        <w:numPr>
          <w:ilvl w:val="0"/>
          <w:numId w:val="35"/>
        </w:numPr>
        <w:spacing w:line="240" w:lineRule="auto"/>
        <w:jc w:val="both"/>
        <w:rPr>
          <w:rFonts w:ascii="Times New Roman" w:hAnsi="Times New Roman"/>
          <w:sz w:val="24"/>
          <w:szCs w:val="24"/>
        </w:rPr>
      </w:pPr>
      <w:r>
        <w:rPr>
          <w:rFonts w:ascii="Times New Roman" w:hAnsi="Times New Roman"/>
          <w:sz w:val="24"/>
          <w:szCs w:val="24"/>
        </w:rPr>
        <w:t>открытие и ведение текущих счетов физических лиц;</w:t>
      </w:r>
    </w:p>
    <w:p w:rsidR="00285BB0" w:rsidRDefault="00285BB0" w:rsidP="00285BB0">
      <w:pPr>
        <w:numPr>
          <w:ilvl w:val="0"/>
          <w:numId w:val="35"/>
        </w:numPr>
        <w:spacing w:line="240" w:lineRule="auto"/>
        <w:jc w:val="both"/>
        <w:rPr>
          <w:rFonts w:ascii="Times New Roman" w:hAnsi="Times New Roman"/>
          <w:sz w:val="24"/>
          <w:szCs w:val="24"/>
        </w:rPr>
      </w:pPr>
      <w:r>
        <w:rPr>
          <w:rFonts w:ascii="Times New Roman" w:hAnsi="Times New Roman"/>
          <w:sz w:val="24"/>
          <w:szCs w:val="24"/>
        </w:rPr>
        <w:t>валютно-обменные операции;</w:t>
      </w:r>
    </w:p>
    <w:p w:rsidR="00285BB0" w:rsidRPr="00285BB0" w:rsidRDefault="00285BB0" w:rsidP="00285BB0">
      <w:pPr>
        <w:numPr>
          <w:ilvl w:val="0"/>
          <w:numId w:val="35"/>
        </w:numPr>
        <w:spacing w:after="0" w:line="240" w:lineRule="auto"/>
        <w:jc w:val="both"/>
        <w:rPr>
          <w:rFonts w:ascii="Times New Roman" w:hAnsi="Times New Roman"/>
          <w:sz w:val="24"/>
          <w:szCs w:val="24"/>
        </w:rPr>
      </w:pPr>
      <w:r w:rsidRPr="00D821F2">
        <w:rPr>
          <w:rFonts w:ascii="Times New Roman" w:hAnsi="Times New Roman"/>
          <w:sz w:val="24"/>
          <w:szCs w:val="24"/>
        </w:rPr>
        <w:t>прием и перевод денежных средств от физических лиц в пользу юрид</w:t>
      </w:r>
      <w:r>
        <w:rPr>
          <w:rFonts w:ascii="Times New Roman" w:hAnsi="Times New Roman"/>
          <w:sz w:val="24"/>
          <w:szCs w:val="24"/>
        </w:rPr>
        <w:t>ических лиц за оказанные услуги.</w:t>
      </w:r>
    </w:p>
    <w:p w:rsidR="00285BB0" w:rsidRPr="00D821F2" w:rsidRDefault="00285BB0" w:rsidP="00285BB0">
      <w:pPr>
        <w:spacing w:after="0" w:line="240" w:lineRule="auto"/>
        <w:jc w:val="both"/>
        <w:rPr>
          <w:rFonts w:ascii="Times New Roman" w:hAnsi="Times New Roman"/>
          <w:sz w:val="24"/>
          <w:szCs w:val="24"/>
        </w:rPr>
      </w:pPr>
    </w:p>
    <w:p w:rsidR="00095571" w:rsidRPr="00085D43" w:rsidRDefault="00095571" w:rsidP="00095571">
      <w:pPr>
        <w:spacing w:line="360" w:lineRule="auto"/>
        <w:jc w:val="center"/>
        <w:rPr>
          <w:rFonts w:ascii="Times New Roman" w:hAnsi="Times New Roman"/>
          <w:b/>
          <w:sz w:val="24"/>
          <w:szCs w:val="24"/>
        </w:rPr>
      </w:pPr>
      <w:r w:rsidRPr="00085D43">
        <w:rPr>
          <w:rFonts w:ascii="Times New Roman" w:hAnsi="Times New Roman"/>
          <w:b/>
          <w:sz w:val="24"/>
          <w:szCs w:val="24"/>
        </w:rPr>
        <w:t>1.2. Основные показатели деятельности и факторы, повлиявшие в отчетном квартале на  финансовые результаты Банка</w:t>
      </w:r>
    </w:p>
    <w:p w:rsidR="00285BB0" w:rsidRPr="006F3B25" w:rsidRDefault="00285BB0" w:rsidP="00285BB0">
      <w:pPr>
        <w:pStyle w:val="a8"/>
        <w:spacing w:after="120" w:line="240" w:lineRule="auto"/>
        <w:ind w:left="0"/>
        <w:contextualSpacing w:val="0"/>
        <w:jc w:val="both"/>
        <w:rPr>
          <w:rFonts w:ascii="Times New Roman" w:hAnsi="Times New Roman"/>
          <w:sz w:val="24"/>
          <w:szCs w:val="24"/>
        </w:rPr>
      </w:pPr>
      <w:r w:rsidRPr="00285BB0">
        <w:rPr>
          <w:rFonts w:ascii="Times New Roman" w:hAnsi="Times New Roman"/>
          <w:sz w:val="24"/>
          <w:szCs w:val="24"/>
        </w:rPr>
        <w:t xml:space="preserve">          </w:t>
      </w:r>
      <w:r>
        <w:rPr>
          <w:rFonts w:ascii="Times New Roman" w:hAnsi="Times New Roman"/>
          <w:sz w:val="24"/>
          <w:szCs w:val="24"/>
        </w:rPr>
        <w:t xml:space="preserve">По состоянию на 1 апреля   2017 года активы Банка составили 2 853 </w:t>
      </w:r>
      <w:proofErr w:type="spellStart"/>
      <w:r>
        <w:rPr>
          <w:rFonts w:ascii="Times New Roman" w:hAnsi="Times New Roman"/>
          <w:sz w:val="24"/>
          <w:szCs w:val="24"/>
        </w:rPr>
        <w:t>млн</w:t>
      </w:r>
      <w:proofErr w:type="gramStart"/>
      <w:r>
        <w:rPr>
          <w:rFonts w:ascii="Times New Roman" w:hAnsi="Times New Roman"/>
          <w:sz w:val="24"/>
          <w:szCs w:val="24"/>
        </w:rPr>
        <w:t>.р</w:t>
      </w:r>
      <w:proofErr w:type="gramEnd"/>
      <w:r>
        <w:rPr>
          <w:rFonts w:ascii="Times New Roman" w:hAnsi="Times New Roman"/>
          <w:sz w:val="24"/>
          <w:szCs w:val="24"/>
        </w:rPr>
        <w:t>уб</w:t>
      </w:r>
      <w:proofErr w:type="spellEnd"/>
      <w:r>
        <w:rPr>
          <w:rFonts w:ascii="Times New Roman" w:hAnsi="Times New Roman"/>
          <w:sz w:val="24"/>
          <w:szCs w:val="24"/>
        </w:rPr>
        <w:t xml:space="preserve">. По сравнению  с  соответствующим периодом прошлого года активы снизились на  13,8% (01.04.2016г. – 3 310 </w:t>
      </w:r>
      <w:proofErr w:type="spellStart"/>
      <w:r>
        <w:rPr>
          <w:rFonts w:ascii="Times New Roman" w:hAnsi="Times New Roman"/>
          <w:sz w:val="24"/>
          <w:szCs w:val="24"/>
        </w:rPr>
        <w:t>млн.руб</w:t>
      </w:r>
      <w:proofErr w:type="spellEnd"/>
      <w:r>
        <w:rPr>
          <w:rFonts w:ascii="Times New Roman" w:hAnsi="Times New Roman"/>
          <w:sz w:val="24"/>
          <w:szCs w:val="24"/>
        </w:rPr>
        <w:t xml:space="preserve">.). </w:t>
      </w:r>
      <w:r w:rsidRPr="006F3B25">
        <w:rPr>
          <w:rFonts w:ascii="Times New Roman" w:hAnsi="Times New Roman"/>
          <w:sz w:val="24"/>
          <w:szCs w:val="24"/>
        </w:rPr>
        <w:t>(Данные приведены по бухгалтерскому балансу (публикуемая форма) (форма 0409806)).</w:t>
      </w:r>
    </w:p>
    <w:p w:rsidR="00285BB0" w:rsidRDefault="00285BB0" w:rsidP="00285BB0">
      <w:pPr>
        <w:pStyle w:val="a8"/>
        <w:spacing w:after="120" w:line="240" w:lineRule="auto"/>
        <w:ind w:left="0"/>
        <w:contextualSpacing w:val="0"/>
        <w:jc w:val="both"/>
        <w:rPr>
          <w:rFonts w:ascii="Times New Roman" w:hAnsi="Times New Roman"/>
          <w:sz w:val="24"/>
          <w:szCs w:val="24"/>
        </w:rPr>
      </w:pPr>
      <w:r>
        <w:rPr>
          <w:rFonts w:ascii="Times New Roman" w:hAnsi="Times New Roman"/>
          <w:sz w:val="24"/>
          <w:szCs w:val="24"/>
        </w:rPr>
        <w:t xml:space="preserve">           В структуре активов устойчиво преобладает чистая ссудная задолженность, доля которой на 1 апреля  2017 года  составляет 79,4% (на 1.04.2016г. – 57,7%) от общего объема активов. Объем  чистой ссудной задолженности на 1 апреля   2016 года составил 2265 </w:t>
      </w:r>
      <w:proofErr w:type="spellStart"/>
      <w:r>
        <w:rPr>
          <w:rFonts w:ascii="Times New Roman" w:hAnsi="Times New Roman"/>
          <w:sz w:val="24"/>
          <w:szCs w:val="24"/>
        </w:rPr>
        <w:t>млн</w:t>
      </w:r>
      <w:proofErr w:type="gramStart"/>
      <w:r>
        <w:rPr>
          <w:rFonts w:ascii="Times New Roman" w:hAnsi="Times New Roman"/>
          <w:sz w:val="24"/>
          <w:szCs w:val="24"/>
        </w:rPr>
        <w:t>.р</w:t>
      </w:r>
      <w:proofErr w:type="gramEnd"/>
      <w:r>
        <w:rPr>
          <w:rFonts w:ascii="Times New Roman" w:hAnsi="Times New Roman"/>
          <w:sz w:val="24"/>
          <w:szCs w:val="24"/>
        </w:rPr>
        <w:t>уб</w:t>
      </w:r>
      <w:proofErr w:type="spellEnd"/>
      <w:r>
        <w:rPr>
          <w:rFonts w:ascii="Times New Roman" w:hAnsi="Times New Roman"/>
          <w:sz w:val="24"/>
          <w:szCs w:val="24"/>
        </w:rPr>
        <w:t xml:space="preserve">., что на 18,6% выше  соответствующего периода прошлого года (1.04.2016 – 1 910 </w:t>
      </w:r>
      <w:proofErr w:type="spellStart"/>
      <w:r>
        <w:rPr>
          <w:rFonts w:ascii="Times New Roman" w:hAnsi="Times New Roman"/>
          <w:sz w:val="24"/>
          <w:szCs w:val="24"/>
        </w:rPr>
        <w:t>млн.руб</w:t>
      </w:r>
      <w:proofErr w:type="spellEnd"/>
      <w:r>
        <w:rPr>
          <w:rFonts w:ascii="Times New Roman" w:hAnsi="Times New Roman"/>
          <w:sz w:val="24"/>
          <w:szCs w:val="24"/>
        </w:rPr>
        <w:t>.).</w:t>
      </w:r>
    </w:p>
    <w:p w:rsidR="00285BB0" w:rsidRPr="00901633" w:rsidRDefault="00285BB0" w:rsidP="00285BB0">
      <w:pPr>
        <w:pStyle w:val="a8"/>
        <w:spacing w:after="120" w:line="240" w:lineRule="auto"/>
        <w:ind w:left="0"/>
        <w:contextualSpacing w:val="0"/>
        <w:jc w:val="both"/>
        <w:rPr>
          <w:rFonts w:ascii="Times New Roman" w:hAnsi="Times New Roman"/>
          <w:sz w:val="24"/>
          <w:szCs w:val="24"/>
        </w:rPr>
      </w:pPr>
      <w:r>
        <w:rPr>
          <w:rFonts w:ascii="Times New Roman" w:hAnsi="Times New Roman"/>
          <w:sz w:val="24"/>
          <w:szCs w:val="24"/>
        </w:rPr>
        <w:t xml:space="preserve">          Доля средств Банка в Центральном банке Российской Федерации снизилась  на 19,6 </w:t>
      </w:r>
      <w:proofErr w:type="spellStart"/>
      <w:r>
        <w:rPr>
          <w:rFonts w:ascii="Times New Roman" w:hAnsi="Times New Roman"/>
          <w:sz w:val="24"/>
          <w:szCs w:val="24"/>
        </w:rPr>
        <w:t>п.п</w:t>
      </w:r>
      <w:proofErr w:type="spellEnd"/>
      <w:r>
        <w:rPr>
          <w:rFonts w:ascii="Times New Roman" w:hAnsi="Times New Roman"/>
          <w:sz w:val="24"/>
          <w:szCs w:val="24"/>
        </w:rPr>
        <w:t xml:space="preserve">. и составила 4,2% при снижении  объема средств с 788 млн. руб. на 01.04.2016 до 120 </w:t>
      </w:r>
      <w:proofErr w:type="spellStart"/>
      <w:r>
        <w:rPr>
          <w:rFonts w:ascii="Times New Roman" w:hAnsi="Times New Roman"/>
          <w:sz w:val="24"/>
          <w:szCs w:val="24"/>
        </w:rPr>
        <w:t>млн</w:t>
      </w:r>
      <w:proofErr w:type="gramStart"/>
      <w:r>
        <w:rPr>
          <w:rFonts w:ascii="Times New Roman" w:hAnsi="Times New Roman"/>
          <w:sz w:val="24"/>
          <w:szCs w:val="24"/>
        </w:rPr>
        <w:t>.р</w:t>
      </w:r>
      <w:proofErr w:type="gramEnd"/>
      <w:r>
        <w:rPr>
          <w:rFonts w:ascii="Times New Roman" w:hAnsi="Times New Roman"/>
          <w:sz w:val="24"/>
          <w:szCs w:val="24"/>
        </w:rPr>
        <w:t>уб</w:t>
      </w:r>
      <w:proofErr w:type="spellEnd"/>
      <w:r>
        <w:rPr>
          <w:rFonts w:ascii="Times New Roman" w:hAnsi="Times New Roman"/>
          <w:sz w:val="24"/>
          <w:szCs w:val="24"/>
        </w:rPr>
        <w:t>. на 01.04.2017. Основная причина такого изменения связано с тем, что в  4  квартале</w:t>
      </w:r>
      <w:r w:rsidRPr="00195B72">
        <w:rPr>
          <w:rFonts w:ascii="Times New Roman" w:hAnsi="Times New Roman"/>
          <w:sz w:val="24"/>
          <w:szCs w:val="24"/>
        </w:rPr>
        <w:t xml:space="preserve"> 2016 го</w:t>
      </w:r>
      <w:r>
        <w:rPr>
          <w:rFonts w:ascii="Times New Roman" w:hAnsi="Times New Roman"/>
          <w:sz w:val="24"/>
          <w:szCs w:val="24"/>
        </w:rPr>
        <w:t>да  Б</w:t>
      </w:r>
      <w:r w:rsidRPr="00195B72">
        <w:rPr>
          <w:rFonts w:ascii="Times New Roman" w:hAnsi="Times New Roman"/>
          <w:sz w:val="24"/>
          <w:szCs w:val="24"/>
        </w:rPr>
        <w:t xml:space="preserve">анк заключил генеральное депозитное соглашение об участии в депозитном аукционе </w:t>
      </w:r>
      <w:r>
        <w:rPr>
          <w:rFonts w:ascii="Times New Roman" w:hAnsi="Times New Roman"/>
          <w:sz w:val="24"/>
          <w:szCs w:val="24"/>
        </w:rPr>
        <w:t xml:space="preserve"> </w:t>
      </w:r>
      <w:r w:rsidRPr="00195B72">
        <w:rPr>
          <w:rFonts w:ascii="Times New Roman" w:hAnsi="Times New Roman"/>
          <w:sz w:val="24"/>
          <w:szCs w:val="24"/>
        </w:rPr>
        <w:t xml:space="preserve">в депозитных операциях </w:t>
      </w:r>
      <w:r>
        <w:rPr>
          <w:rFonts w:ascii="Times New Roman" w:hAnsi="Times New Roman"/>
          <w:sz w:val="24"/>
          <w:szCs w:val="24"/>
        </w:rPr>
        <w:t xml:space="preserve"> </w:t>
      </w:r>
      <w:r w:rsidRPr="00195B72">
        <w:rPr>
          <w:rFonts w:ascii="Times New Roman" w:hAnsi="Times New Roman"/>
          <w:sz w:val="24"/>
          <w:szCs w:val="24"/>
        </w:rPr>
        <w:t>Банка России.</w:t>
      </w:r>
      <w:r>
        <w:rPr>
          <w:rFonts w:ascii="Times New Roman" w:hAnsi="Times New Roman"/>
          <w:sz w:val="24"/>
          <w:szCs w:val="24"/>
        </w:rPr>
        <w:t xml:space="preserve"> За январь-март текущего года в депозиты  Банка России размещено 3208,8 </w:t>
      </w:r>
      <w:proofErr w:type="spellStart"/>
      <w:r w:rsidRPr="00771C2E">
        <w:rPr>
          <w:rFonts w:ascii="Times New Roman" w:hAnsi="Times New Roman"/>
          <w:sz w:val="24"/>
          <w:szCs w:val="24"/>
        </w:rPr>
        <w:t>млн</w:t>
      </w:r>
      <w:proofErr w:type="gramStart"/>
      <w:r w:rsidRPr="00771C2E">
        <w:rPr>
          <w:rFonts w:ascii="Times New Roman" w:hAnsi="Times New Roman"/>
          <w:sz w:val="24"/>
          <w:szCs w:val="24"/>
        </w:rPr>
        <w:t>.р</w:t>
      </w:r>
      <w:proofErr w:type="gramEnd"/>
      <w:r w:rsidRPr="00771C2E">
        <w:rPr>
          <w:rFonts w:ascii="Times New Roman" w:hAnsi="Times New Roman"/>
          <w:sz w:val="24"/>
          <w:szCs w:val="24"/>
        </w:rPr>
        <w:t>уб</w:t>
      </w:r>
      <w:proofErr w:type="spellEnd"/>
      <w:r w:rsidRPr="00771C2E">
        <w:rPr>
          <w:rFonts w:ascii="Times New Roman" w:hAnsi="Times New Roman"/>
          <w:sz w:val="24"/>
          <w:szCs w:val="24"/>
        </w:rPr>
        <w:t>.,</w:t>
      </w:r>
      <w:r>
        <w:rPr>
          <w:rFonts w:ascii="Times New Roman" w:hAnsi="Times New Roman"/>
          <w:color w:val="FF0000"/>
          <w:sz w:val="24"/>
          <w:szCs w:val="24"/>
        </w:rPr>
        <w:t xml:space="preserve"> </w:t>
      </w:r>
      <w:r w:rsidRPr="00901633">
        <w:rPr>
          <w:rFonts w:ascii="Times New Roman" w:hAnsi="Times New Roman"/>
          <w:sz w:val="24"/>
          <w:szCs w:val="24"/>
        </w:rPr>
        <w:t>в том числе на 1.04.2017</w:t>
      </w:r>
      <w:r>
        <w:rPr>
          <w:rFonts w:ascii="Times New Roman" w:hAnsi="Times New Roman"/>
          <w:sz w:val="24"/>
          <w:szCs w:val="24"/>
        </w:rPr>
        <w:t xml:space="preserve"> размещено </w:t>
      </w:r>
      <w:r w:rsidRPr="00901633">
        <w:rPr>
          <w:rFonts w:ascii="Times New Roman" w:hAnsi="Times New Roman"/>
          <w:sz w:val="24"/>
          <w:szCs w:val="24"/>
        </w:rPr>
        <w:t xml:space="preserve"> 400 </w:t>
      </w:r>
      <w:proofErr w:type="spellStart"/>
      <w:r w:rsidRPr="00901633">
        <w:rPr>
          <w:rFonts w:ascii="Times New Roman" w:hAnsi="Times New Roman"/>
          <w:sz w:val="24"/>
          <w:szCs w:val="24"/>
        </w:rPr>
        <w:t>млн.руб</w:t>
      </w:r>
      <w:proofErr w:type="spellEnd"/>
      <w:r w:rsidRPr="00901633">
        <w:rPr>
          <w:rFonts w:ascii="Times New Roman" w:hAnsi="Times New Roman"/>
          <w:sz w:val="24"/>
          <w:szCs w:val="24"/>
        </w:rPr>
        <w:t>.</w:t>
      </w:r>
      <w:r>
        <w:rPr>
          <w:rFonts w:ascii="Times New Roman" w:hAnsi="Times New Roman"/>
          <w:sz w:val="24"/>
          <w:szCs w:val="24"/>
        </w:rPr>
        <w:t xml:space="preserve"> Кроме того, на 6% (100 </w:t>
      </w:r>
      <w:proofErr w:type="spellStart"/>
      <w:r>
        <w:rPr>
          <w:rFonts w:ascii="Times New Roman" w:hAnsi="Times New Roman"/>
          <w:sz w:val="24"/>
          <w:szCs w:val="24"/>
        </w:rPr>
        <w:t>млн.руб</w:t>
      </w:r>
      <w:proofErr w:type="spellEnd"/>
      <w:r>
        <w:rPr>
          <w:rFonts w:ascii="Times New Roman" w:hAnsi="Times New Roman"/>
          <w:sz w:val="24"/>
          <w:szCs w:val="24"/>
        </w:rPr>
        <w:t>.)  выросла ссудная задолженность юридических и физических лиц, а средства клиентов (юридических лиц) сократились.</w:t>
      </w:r>
    </w:p>
    <w:p w:rsidR="00285BB0" w:rsidRDefault="00285BB0" w:rsidP="00285BB0">
      <w:pPr>
        <w:spacing w:line="240" w:lineRule="auto"/>
        <w:jc w:val="both"/>
        <w:rPr>
          <w:rFonts w:ascii="Times New Roman" w:hAnsi="Times New Roman"/>
          <w:b/>
          <w:sz w:val="24"/>
          <w:szCs w:val="24"/>
        </w:rPr>
      </w:pPr>
      <w:r>
        <w:rPr>
          <w:rFonts w:ascii="Times New Roman" w:hAnsi="Times New Roman"/>
          <w:sz w:val="24"/>
          <w:szCs w:val="24"/>
        </w:rPr>
        <w:t xml:space="preserve">          Средства клиентов, не являющихся кредитными организациями составили 2 280 </w:t>
      </w:r>
      <w:proofErr w:type="spellStart"/>
      <w:r>
        <w:rPr>
          <w:rFonts w:ascii="Times New Roman" w:hAnsi="Times New Roman"/>
          <w:sz w:val="24"/>
          <w:szCs w:val="24"/>
        </w:rPr>
        <w:t>млн</w:t>
      </w:r>
      <w:proofErr w:type="gramStart"/>
      <w:r>
        <w:rPr>
          <w:rFonts w:ascii="Times New Roman" w:hAnsi="Times New Roman"/>
          <w:sz w:val="24"/>
          <w:szCs w:val="24"/>
        </w:rPr>
        <w:t>.р</w:t>
      </w:r>
      <w:proofErr w:type="gramEnd"/>
      <w:r>
        <w:rPr>
          <w:rFonts w:ascii="Times New Roman" w:hAnsi="Times New Roman"/>
          <w:sz w:val="24"/>
          <w:szCs w:val="24"/>
        </w:rPr>
        <w:t>уб</w:t>
      </w:r>
      <w:proofErr w:type="spellEnd"/>
      <w:r>
        <w:rPr>
          <w:rFonts w:ascii="Times New Roman" w:hAnsi="Times New Roman"/>
          <w:sz w:val="24"/>
          <w:szCs w:val="24"/>
        </w:rPr>
        <w:t xml:space="preserve">. или 95,5% от общей величины обязательств, что несколько выше (3,5 </w:t>
      </w:r>
      <w:proofErr w:type="spellStart"/>
      <w:r>
        <w:rPr>
          <w:rFonts w:ascii="Times New Roman" w:hAnsi="Times New Roman"/>
          <w:sz w:val="24"/>
          <w:szCs w:val="24"/>
        </w:rPr>
        <w:t>п.п</w:t>
      </w:r>
      <w:proofErr w:type="spellEnd"/>
      <w:r>
        <w:rPr>
          <w:rFonts w:ascii="Times New Roman" w:hAnsi="Times New Roman"/>
          <w:sz w:val="24"/>
          <w:szCs w:val="24"/>
        </w:rPr>
        <w:t xml:space="preserve">.)  аналогичного  показателя за  2016г. (1.04.2015 – 92 %). Средства клиентов, не являющихся кредитными организациями, снизились на 13,2 % (01.04.2016 – 2 626 </w:t>
      </w:r>
      <w:proofErr w:type="spellStart"/>
      <w:r>
        <w:rPr>
          <w:rFonts w:ascii="Times New Roman" w:hAnsi="Times New Roman"/>
          <w:sz w:val="24"/>
          <w:szCs w:val="24"/>
        </w:rPr>
        <w:t>млн</w:t>
      </w:r>
      <w:proofErr w:type="gramStart"/>
      <w:r>
        <w:rPr>
          <w:rFonts w:ascii="Times New Roman" w:hAnsi="Times New Roman"/>
          <w:sz w:val="24"/>
          <w:szCs w:val="24"/>
        </w:rPr>
        <w:t>.р</w:t>
      </w:r>
      <w:proofErr w:type="gramEnd"/>
      <w:r>
        <w:rPr>
          <w:rFonts w:ascii="Times New Roman" w:hAnsi="Times New Roman"/>
          <w:sz w:val="24"/>
          <w:szCs w:val="24"/>
        </w:rPr>
        <w:t>уб</w:t>
      </w:r>
      <w:proofErr w:type="spellEnd"/>
      <w:r>
        <w:rPr>
          <w:rFonts w:ascii="Times New Roman" w:hAnsi="Times New Roman"/>
          <w:sz w:val="24"/>
          <w:szCs w:val="24"/>
        </w:rPr>
        <w:t xml:space="preserve">.), в том </w:t>
      </w:r>
      <w:r>
        <w:rPr>
          <w:rFonts w:ascii="Times New Roman" w:hAnsi="Times New Roman"/>
          <w:sz w:val="24"/>
          <w:szCs w:val="24"/>
        </w:rPr>
        <w:lastRenderedPageBreak/>
        <w:t xml:space="preserve">числе вклады физических лиц и индивидуальных предпринимателей  остались практически на уровне показателя  соответствующего периода прошлого года (01.04.2016 – 1 836 </w:t>
      </w:r>
      <w:proofErr w:type="spellStart"/>
      <w:r>
        <w:rPr>
          <w:rFonts w:ascii="Times New Roman" w:hAnsi="Times New Roman"/>
          <w:sz w:val="24"/>
          <w:szCs w:val="24"/>
        </w:rPr>
        <w:t>млн.руб</w:t>
      </w:r>
      <w:proofErr w:type="spellEnd"/>
      <w:r>
        <w:rPr>
          <w:rFonts w:ascii="Times New Roman" w:hAnsi="Times New Roman"/>
          <w:sz w:val="24"/>
          <w:szCs w:val="24"/>
        </w:rPr>
        <w:t xml:space="preserve">., 01.04.2017 – 1 812 </w:t>
      </w:r>
      <w:proofErr w:type="spellStart"/>
      <w:r>
        <w:rPr>
          <w:rFonts w:ascii="Times New Roman" w:hAnsi="Times New Roman"/>
          <w:sz w:val="24"/>
          <w:szCs w:val="24"/>
        </w:rPr>
        <w:t>млн.руб</w:t>
      </w:r>
      <w:proofErr w:type="spellEnd"/>
      <w:r>
        <w:rPr>
          <w:rFonts w:ascii="Times New Roman" w:hAnsi="Times New Roman"/>
          <w:sz w:val="24"/>
          <w:szCs w:val="24"/>
        </w:rPr>
        <w:t>.). На снижение сре</w:t>
      </w:r>
      <w:proofErr w:type="gramStart"/>
      <w:r>
        <w:rPr>
          <w:rFonts w:ascii="Times New Roman" w:hAnsi="Times New Roman"/>
          <w:sz w:val="24"/>
          <w:szCs w:val="24"/>
        </w:rPr>
        <w:t>дств кл</w:t>
      </w:r>
      <w:proofErr w:type="gramEnd"/>
      <w:r>
        <w:rPr>
          <w:rFonts w:ascii="Times New Roman" w:hAnsi="Times New Roman"/>
          <w:sz w:val="24"/>
          <w:szCs w:val="24"/>
        </w:rPr>
        <w:t xml:space="preserve">иентов частично повлияло </w:t>
      </w:r>
      <w:r w:rsidRPr="00340528">
        <w:rPr>
          <w:rFonts w:ascii="Times New Roman" w:hAnsi="Times New Roman"/>
          <w:sz w:val="24"/>
          <w:szCs w:val="24"/>
        </w:rPr>
        <w:t>введенное с 1 октября 2016 года ограничени</w:t>
      </w:r>
      <w:r>
        <w:rPr>
          <w:rFonts w:ascii="Times New Roman" w:hAnsi="Times New Roman"/>
          <w:sz w:val="24"/>
          <w:szCs w:val="24"/>
        </w:rPr>
        <w:t>е</w:t>
      </w:r>
      <w:r w:rsidRPr="00340528">
        <w:rPr>
          <w:rFonts w:ascii="Times New Roman" w:hAnsi="Times New Roman"/>
          <w:sz w:val="24"/>
          <w:szCs w:val="24"/>
        </w:rPr>
        <w:t xml:space="preserve"> на проведение операций саморегулируемых организаций и их  переход</w:t>
      </w:r>
      <w:r w:rsidRPr="00340528">
        <w:rPr>
          <w:rFonts w:ascii="Times New Roman" w:hAnsi="Times New Roman"/>
          <w:color w:val="FF0000"/>
          <w:sz w:val="24"/>
          <w:szCs w:val="24"/>
        </w:rPr>
        <w:t xml:space="preserve"> </w:t>
      </w:r>
      <w:r w:rsidRPr="00340528">
        <w:rPr>
          <w:rFonts w:ascii="Times New Roman" w:hAnsi="Times New Roman"/>
          <w:sz w:val="24"/>
          <w:szCs w:val="24"/>
        </w:rPr>
        <w:t xml:space="preserve"> на обслуживание в банки с государственным участием</w:t>
      </w:r>
      <w:r w:rsidRPr="00340528">
        <w:rPr>
          <w:rFonts w:ascii="Times New Roman" w:hAnsi="Times New Roman"/>
          <w:b/>
          <w:sz w:val="24"/>
          <w:szCs w:val="24"/>
        </w:rPr>
        <w:t xml:space="preserve">. </w:t>
      </w:r>
    </w:p>
    <w:p w:rsidR="00285BB0" w:rsidRDefault="00285BB0" w:rsidP="00285BB0">
      <w:pPr>
        <w:pStyle w:val="a8"/>
        <w:spacing w:after="120" w:line="240" w:lineRule="auto"/>
        <w:ind w:left="0"/>
        <w:contextualSpacing w:val="0"/>
        <w:jc w:val="both"/>
        <w:rPr>
          <w:rFonts w:ascii="Times New Roman" w:hAnsi="Times New Roman"/>
          <w:sz w:val="24"/>
          <w:szCs w:val="24"/>
        </w:rPr>
      </w:pPr>
      <w:r>
        <w:rPr>
          <w:rFonts w:ascii="Times New Roman" w:hAnsi="Times New Roman"/>
          <w:sz w:val="24"/>
          <w:szCs w:val="24"/>
        </w:rPr>
        <w:t xml:space="preserve">          </w:t>
      </w:r>
      <w:r w:rsidRPr="00801E3B">
        <w:rPr>
          <w:rFonts w:ascii="Times New Roman" w:hAnsi="Times New Roman"/>
          <w:sz w:val="24"/>
          <w:szCs w:val="24"/>
        </w:rPr>
        <w:t>Основными операциями, оказавшими наибольшее влияние на финансов</w:t>
      </w:r>
      <w:r>
        <w:rPr>
          <w:rFonts w:ascii="Times New Roman" w:hAnsi="Times New Roman"/>
          <w:sz w:val="24"/>
          <w:szCs w:val="24"/>
        </w:rPr>
        <w:t>ый</w:t>
      </w:r>
      <w:r w:rsidRPr="00801E3B">
        <w:rPr>
          <w:rFonts w:ascii="Times New Roman" w:hAnsi="Times New Roman"/>
          <w:sz w:val="24"/>
          <w:szCs w:val="24"/>
        </w:rPr>
        <w:t xml:space="preserve"> результа</w:t>
      </w:r>
      <w:r>
        <w:rPr>
          <w:rFonts w:ascii="Times New Roman" w:hAnsi="Times New Roman"/>
          <w:sz w:val="24"/>
          <w:szCs w:val="24"/>
        </w:rPr>
        <w:t xml:space="preserve">т Банка,  продолжало  оставаться   кредитование.  За январь-март  выдача кредитов юридическим и физическим лицам кредитов находилась на уровне 1 квартала 2016 года (2016г. – 229 </w:t>
      </w:r>
      <w:proofErr w:type="spellStart"/>
      <w:r>
        <w:rPr>
          <w:rFonts w:ascii="Times New Roman" w:hAnsi="Times New Roman"/>
          <w:sz w:val="24"/>
          <w:szCs w:val="24"/>
        </w:rPr>
        <w:t>млн</w:t>
      </w:r>
      <w:proofErr w:type="gramStart"/>
      <w:r>
        <w:rPr>
          <w:rFonts w:ascii="Times New Roman" w:hAnsi="Times New Roman"/>
          <w:sz w:val="24"/>
          <w:szCs w:val="24"/>
        </w:rPr>
        <w:t>.р</w:t>
      </w:r>
      <w:proofErr w:type="gramEnd"/>
      <w:r>
        <w:rPr>
          <w:rFonts w:ascii="Times New Roman" w:hAnsi="Times New Roman"/>
          <w:sz w:val="24"/>
          <w:szCs w:val="24"/>
        </w:rPr>
        <w:t>уб</w:t>
      </w:r>
      <w:proofErr w:type="spellEnd"/>
      <w:r>
        <w:rPr>
          <w:rFonts w:ascii="Times New Roman" w:hAnsi="Times New Roman"/>
          <w:sz w:val="24"/>
          <w:szCs w:val="24"/>
        </w:rPr>
        <w:t xml:space="preserve">., 2017г.  – 238 </w:t>
      </w:r>
      <w:proofErr w:type="spellStart"/>
      <w:r>
        <w:rPr>
          <w:rFonts w:ascii="Times New Roman" w:hAnsi="Times New Roman"/>
          <w:sz w:val="24"/>
          <w:szCs w:val="24"/>
        </w:rPr>
        <w:t>млн.руб</w:t>
      </w:r>
      <w:proofErr w:type="spellEnd"/>
      <w:r>
        <w:rPr>
          <w:rFonts w:ascii="Times New Roman" w:hAnsi="Times New Roman"/>
          <w:sz w:val="24"/>
          <w:szCs w:val="24"/>
        </w:rPr>
        <w:t>.).</w:t>
      </w:r>
    </w:p>
    <w:p w:rsidR="00285BB0" w:rsidRPr="00226B38" w:rsidRDefault="00285BB0" w:rsidP="00285BB0">
      <w:pPr>
        <w:spacing w:line="240" w:lineRule="auto"/>
        <w:ind w:firstLine="360"/>
        <w:jc w:val="both"/>
        <w:rPr>
          <w:rFonts w:ascii="Times New Roman" w:hAnsi="Times New Roman"/>
          <w:sz w:val="24"/>
          <w:szCs w:val="24"/>
        </w:rPr>
      </w:pPr>
      <w:r w:rsidRPr="00226B38">
        <w:rPr>
          <w:rFonts w:ascii="Times New Roman" w:hAnsi="Times New Roman"/>
          <w:sz w:val="24"/>
          <w:szCs w:val="24"/>
        </w:rPr>
        <w:t xml:space="preserve">      Имеющийся в отчетном квартале избыток ликвидности Банк размещал, в целях сохранения доходности, размещал  на рынке межбанковского кредитования и на корреспондентских счетах в банках с государственным участием на платной основе.  За 1 квартал  размещено 5 675 млн. руб., что на 20,7%   выше прошлого года. </w:t>
      </w:r>
    </w:p>
    <w:p w:rsidR="00285BB0" w:rsidRPr="009D5A49" w:rsidRDefault="00285BB0" w:rsidP="00285BB0">
      <w:pPr>
        <w:pStyle w:val="a8"/>
        <w:spacing w:after="120" w:line="240" w:lineRule="auto"/>
        <w:ind w:left="0"/>
        <w:contextualSpacing w:val="0"/>
        <w:jc w:val="both"/>
        <w:rPr>
          <w:rFonts w:ascii="Times New Roman" w:hAnsi="Times New Roman"/>
          <w:sz w:val="24"/>
          <w:szCs w:val="24"/>
        </w:rPr>
      </w:pPr>
      <w:r>
        <w:rPr>
          <w:rFonts w:ascii="Times New Roman" w:hAnsi="Times New Roman"/>
          <w:sz w:val="24"/>
          <w:szCs w:val="24"/>
        </w:rPr>
        <w:t xml:space="preserve">            Процентные доходы, полученные по выданным кредитам  и  иные аналогичные доходы по ссудам, предоставленным клиентам, составили  79,5 </w:t>
      </w:r>
      <w:proofErr w:type="spellStart"/>
      <w:r>
        <w:rPr>
          <w:rFonts w:ascii="Times New Roman" w:hAnsi="Times New Roman"/>
          <w:sz w:val="24"/>
          <w:szCs w:val="24"/>
        </w:rPr>
        <w:t>млн</w:t>
      </w:r>
      <w:proofErr w:type="gramStart"/>
      <w:r>
        <w:rPr>
          <w:rFonts w:ascii="Times New Roman" w:hAnsi="Times New Roman"/>
          <w:sz w:val="24"/>
          <w:szCs w:val="24"/>
        </w:rPr>
        <w:t>.р</w:t>
      </w:r>
      <w:proofErr w:type="gramEnd"/>
      <w:r>
        <w:rPr>
          <w:rFonts w:ascii="Times New Roman" w:hAnsi="Times New Roman"/>
          <w:sz w:val="24"/>
          <w:szCs w:val="24"/>
        </w:rPr>
        <w:t>уб</w:t>
      </w:r>
      <w:proofErr w:type="spellEnd"/>
      <w:r>
        <w:rPr>
          <w:rFonts w:ascii="Times New Roman" w:hAnsi="Times New Roman"/>
          <w:sz w:val="24"/>
          <w:szCs w:val="24"/>
        </w:rPr>
        <w:t xml:space="preserve">., что находится на уровне данного показателя на 01.04.2016. </w:t>
      </w:r>
      <w:r w:rsidRPr="009D5A49">
        <w:rPr>
          <w:rFonts w:ascii="Times New Roman" w:hAnsi="Times New Roman"/>
          <w:sz w:val="24"/>
          <w:szCs w:val="24"/>
        </w:rPr>
        <w:t xml:space="preserve"> Доля процентных доходов в общем объеме доходов </w:t>
      </w:r>
      <w:r>
        <w:rPr>
          <w:rFonts w:ascii="Times New Roman" w:hAnsi="Times New Roman"/>
          <w:sz w:val="24"/>
          <w:szCs w:val="24"/>
        </w:rPr>
        <w:t xml:space="preserve">осталась на уровне прошлого </w:t>
      </w:r>
      <w:proofErr w:type="gramStart"/>
      <w:r>
        <w:rPr>
          <w:rFonts w:ascii="Times New Roman" w:hAnsi="Times New Roman"/>
          <w:sz w:val="24"/>
          <w:szCs w:val="24"/>
        </w:rPr>
        <w:t>года</w:t>
      </w:r>
      <w:proofErr w:type="gramEnd"/>
      <w:r>
        <w:rPr>
          <w:rFonts w:ascii="Times New Roman" w:hAnsi="Times New Roman"/>
          <w:sz w:val="24"/>
          <w:szCs w:val="24"/>
        </w:rPr>
        <w:t xml:space="preserve"> и составили 54%</w:t>
      </w:r>
      <w:r w:rsidRPr="009D5A49">
        <w:rPr>
          <w:rFonts w:ascii="Times New Roman" w:hAnsi="Times New Roman"/>
          <w:sz w:val="24"/>
          <w:szCs w:val="24"/>
        </w:rPr>
        <w:t xml:space="preserve">. </w:t>
      </w:r>
    </w:p>
    <w:p w:rsidR="00285BB0" w:rsidRPr="00226B38" w:rsidRDefault="00285BB0" w:rsidP="00285BB0">
      <w:pPr>
        <w:pStyle w:val="a8"/>
        <w:spacing w:after="120" w:line="240" w:lineRule="auto"/>
        <w:ind w:left="0"/>
        <w:contextualSpacing w:val="0"/>
        <w:jc w:val="both"/>
        <w:rPr>
          <w:rFonts w:ascii="Times New Roman" w:hAnsi="Times New Roman"/>
          <w:color w:val="FF0000"/>
          <w:sz w:val="24"/>
          <w:szCs w:val="24"/>
        </w:rPr>
      </w:pPr>
      <w:r>
        <w:rPr>
          <w:rFonts w:ascii="Times New Roman" w:hAnsi="Times New Roman"/>
          <w:sz w:val="24"/>
          <w:szCs w:val="24"/>
        </w:rPr>
        <w:t xml:space="preserve">            Расходы по выплате процентов  по привлеченным средствам за отчетный период снизились на 27,6% (13,6 </w:t>
      </w:r>
      <w:proofErr w:type="spellStart"/>
      <w:r>
        <w:rPr>
          <w:rFonts w:ascii="Times New Roman" w:hAnsi="Times New Roman"/>
          <w:sz w:val="24"/>
          <w:szCs w:val="24"/>
        </w:rPr>
        <w:t>млн</w:t>
      </w:r>
      <w:proofErr w:type="gramStart"/>
      <w:r>
        <w:rPr>
          <w:rFonts w:ascii="Times New Roman" w:hAnsi="Times New Roman"/>
          <w:sz w:val="24"/>
          <w:szCs w:val="24"/>
        </w:rPr>
        <w:t>.р</w:t>
      </w:r>
      <w:proofErr w:type="gramEnd"/>
      <w:r>
        <w:rPr>
          <w:rFonts w:ascii="Times New Roman" w:hAnsi="Times New Roman"/>
          <w:sz w:val="24"/>
          <w:szCs w:val="24"/>
        </w:rPr>
        <w:t>уб</w:t>
      </w:r>
      <w:proofErr w:type="spellEnd"/>
      <w:r>
        <w:rPr>
          <w:rFonts w:ascii="Times New Roman" w:hAnsi="Times New Roman"/>
          <w:sz w:val="24"/>
          <w:szCs w:val="24"/>
        </w:rPr>
        <w:t xml:space="preserve">.) и составили  35,8 </w:t>
      </w:r>
      <w:proofErr w:type="spellStart"/>
      <w:r>
        <w:rPr>
          <w:rFonts w:ascii="Times New Roman" w:hAnsi="Times New Roman"/>
          <w:sz w:val="24"/>
          <w:szCs w:val="24"/>
        </w:rPr>
        <w:t>млн.руб</w:t>
      </w:r>
      <w:proofErr w:type="spellEnd"/>
      <w:r>
        <w:rPr>
          <w:rFonts w:ascii="Times New Roman" w:hAnsi="Times New Roman"/>
          <w:sz w:val="24"/>
          <w:szCs w:val="24"/>
        </w:rPr>
        <w:t xml:space="preserve">. (1 квартал 2016г. – 49,4 </w:t>
      </w:r>
      <w:proofErr w:type="spellStart"/>
      <w:r>
        <w:rPr>
          <w:rFonts w:ascii="Times New Roman" w:hAnsi="Times New Roman"/>
          <w:sz w:val="24"/>
          <w:szCs w:val="24"/>
        </w:rPr>
        <w:t>млн.руб</w:t>
      </w:r>
      <w:proofErr w:type="spellEnd"/>
      <w:r>
        <w:rPr>
          <w:rFonts w:ascii="Times New Roman" w:hAnsi="Times New Roman"/>
          <w:sz w:val="24"/>
          <w:szCs w:val="24"/>
        </w:rPr>
        <w:t xml:space="preserve">.), на которые </w:t>
      </w:r>
      <w:r w:rsidRPr="009D5A49">
        <w:rPr>
          <w:rFonts w:ascii="Times New Roman" w:hAnsi="Times New Roman"/>
          <w:sz w:val="24"/>
          <w:szCs w:val="24"/>
        </w:rPr>
        <w:t xml:space="preserve">приходится </w:t>
      </w:r>
      <w:r>
        <w:rPr>
          <w:rFonts w:ascii="Times New Roman" w:hAnsi="Times New Roman"/>
          <w:sz w:val="24"/>
          <w:szCs w:val="24"/>
        </w:rPr>
        <w:t>25</w:t>
      </w:r>
      <w:r w:rsidRPr="009D5A49">
        <w:rPr>
          <w:rFonts w:ascii="Times New Roman" w:hAnsi="Times New Roman"/>
          <w:sz w:val="24"/>
          <w:szCs w:val="24"/>
        </w:rPr>
        <w:t>% в общем объеме расходов</w:t>
      </w:r>
      <w:r>
        <w:rPr>
          <w:rFonts w:ascii="Times New Roman" w:hAnsi="Times New Roman"/>
          <w:sz w:val="24"/>
          <w:szCs w:val="24"/>
        </w:rPr>
        <w:t xml:space="preserve">.  Доля процентных расходов в общем объеме расходов выросла по сравнению с прошлым годом на 10 </w:t>
      </w:r>
      <w:proofErr w:type="spellStart"/>
      <w:r>
        <w:rPr>
          <w:rFonts w:ascii="Times New Roman" w:hAnsi="Times New Roman"/>
          <w:sz w:val="24"/>
          <w:szCs w:val="24"/>
        </w:rPr>
        <w:t>п.п</w:t>
      </w:r>
      <w:proofErr w:type="spellEnd"/>
      <w:r>
        <w:rPr>
          <w:rFonts w:ascii="Times New Roman" w:hAnsi="Times New Roman"/>
          <w:sz w:val="24"/>
          <w:szCs w:val="24"/>
        </w:rPr>
        <w:t>.</w:t>
      </w:r>
      <w:r w:rsidRPr="00192050">
        <w:rPr>
          <w:rFonts w:ascii="Times New Roman" w:hAnsi="Times New Roman"/>
          <w:sz w:val="24"/>
          <w:szCs w:val="24"/>
        </w:rPr>
        <w:t xml:space="preserve"> </w:t>
      </w:r>
      <w:r>
        <w:rPr>
          <w:rFonts w:ascii="Times New Roman" w:hAnsi="Times New Roman"/>
          <w:sz w:val="24"/>
          <w:szCs w:val="24"/>
        </w:rPr>
        <w:t xml:space="preserve">(01.04.2016 –35%, 01.04.2017 –25%). Снижение процентных расходов произошло из-за снижения депозитов юридических лиц в 6 раз (1.01.2017- 14,5 </w:t>
      </w:r>
      <w:proofErr w:type="spellStart"/>
      <w:r>
        <w:rPr>
          <w:rFonts w:ascii="Times New Roman" w:hAnsi="Times New Roman"/>
          <w:sz w:val="24"/>
          <w:szCs w:val="24"/>
        </w:rPr>
        <w:t>млн</w:t>
      </w:r>
      <w:proofErr w:type="gramStart"/>
      <w:r>
        <w:rPr>
          <w:rFonts w:ascii="Times New Roman" w:hAnsi="Times New Roman"/>
          <w:sz w:val="24"/>
          <w:szCs w:val="24"/>
        </w:rPr>
        <w:t>.р</w:t>
      </w:r>
      <w:proofErr w:type="gramEnd"/>
      <w:r>
        <w:rPr>
          <w:rFonts w:ascii="Times New Roman" w:hAnsi="Times New Roman"/>
          <w:sz w:val="24"/>
          <w:szCs w:val="24"/>
        </w:rPr>
        <w:t>уб</w:t>
      </w:r>
      <w:proofErr w:type="spellEnd"/>
      <w:r>
        <w:rPr>
          <w:rFonts w:ascii="Times New Roman" w:hAnsi="Times New Roman"/>
          <w:sz w:val="24"/>
          <w:szCs w:val="24"/>
        </w:rPr>
        <w:t xml:space="preserve">., 1.01.2016 – 89,2 </w:t>
      </w:r>
      <w:proofErr w:type="spellStart"/>
      <w:r>
        <w:rPr>
          <w:rFonts w:ascii="Times New Roman" w:hAnsi="Times New Roman"/>
          <w:sz w:val="24"/>
          <w:szCs w:val="24"/>
        </w:rPr>
        <w:t>млн.руб</w:t>
      </w:r>
      <w:proofErr w:type="spellEnd"/>
      <w:r>
        <w:rPr>
          <w:rFonts w:ascii="Times New Roman" w:hAnsi="Times New Roman"/>
          <w:sz w:val="24"/>
          <w:szCs w:val="24"/>
        </w:rPr>
        <w:t xml:space="preserve">.) и  в результате снижения процентных ставок  </w:t>
      </w:r>
      <w:r w:rsidRPr="003809C9">
        <w:rPr>
          <w:rFonts w:ascii="Times New Roman" w:hAnsi="Times New Roman"/>
          <w:sz w:val="24"/>
          <w:szCs w:val="24"/>
        </w:rPr>
        <w:t xml:space="preserve">по вкладам физических лиц (ставки снижены на 0,3-1,5 </w:t>
      </w:r>
      <w:proofErr w:type="spellStart"/>
      <w:r w:rsidRPr="003809C9">
        <w:rPr>
          <w:rFonts w:ascii="Times New Roman" w:hAnsi="Times New Roman"/>
          <w:sz w:val="24"/>
          <w:szCs w:val="24"/>
        </w:rPr>
        <w:t>п.п</w:t>
      </w:r>
      <w:proofErr w:type="spellEnd"/>
      <w:r w:rsidRPr="003809C9">
        <w:rPr>
          <w:rFonts w:ascii="Times New Roman" w:hAnsi="Times New Roman"/>
          <w:sz w:val="24"/>
          <w:szCs w:val="24"/>
        </w:rPr>
        <w:t>.)</w:t>
      </w:r>
      <w:r>
        <w:rPr>
          <w:rFonts w:ascii="Times New Roman" w:hAnsi="Times New Roman"/>
          <w:sz w:val="24"/>
          <w:szCs w:val="24"/>
        </w:rPr>
        <w:t xml:space="preserve"> и прекращения приема отдельных видов вкладов.</w:t>
      </w:r>
      <w:r w:rsidRPr="003809C9">
        <w:rPr>
          <w:rFonts w:ascii="Times New Roman" w:hAnsi="Times New Roman"/>
          <w:sz w:val="24"/>
          <w:szCs w:val="24"/>
        </w:rPr>
        <w:t>.</w:t>
      </w:r>
      <w:r>
        <w:rPr>
          <w:rFonts w:ascii="Times New Roman" w:hAnsi="Times New Roman"/>
          <w:color w:val="FF0000"/>
          <w:sz w:val="24"/>
          <w:szCs w:val="24"/>
        </w:rPr>
        <w:t xml:space="preserve"> </w:t>
      </w:r>
    </w:p>
    <w:p w:rsidR="00285BB0" w:rsidRPr="00226B38" w:rsidRDefault="00285BB0" w:rsidP="00285BB0">
      <w:pPr>
        <w:pStyle w:val="a8"/>
        <w:spacing w:after="0" w:line="240" w:lineRule="auto"/>
        <w:ind w:left="0" w:right="-7" w:firstLine="440"/>
        <w:contextualSpacing w:val="0"/>
        <w:jc w:val="both"/>
        <w:rPr>
          <w:rFonts w:ascii="Times New Roman" w:hAnsi="Times New Roman"/>
          <w:sz w:val="24"/>
          <w:szCs w:val="24"/>
        </w:rPr>
      </w:pPr>
      <w:r w:rsidRPr="005A30B8">
        <w:rPr>
          <w:rFonts w:ascii="Times New Roman" w:hAnsi="Times New Roman"/>
          <w:color w:val="FF0000"/>
          <w:sz w:val="24"/>
          <w:szCs w:val="24"/>
        </w:rPr>
        <w:t xml:space="preserve">       </w:t>
      </w:r>
      <w:r>
        <w:rPr>
          <w:rFonts w:ascii="Times New Roman" w:hAnsi="Times New Roman"/>
          <w:sz w:val="24"/>
          <w:szCs w:val="24"/>
        </w:rPr>
        <w:t xml:space="preserve">По итогам деятельности за январь - март  2017 года  Банком получена прибыль.  Прибыль после уплаты налога на прибыль составила 3,3 </w:t>
      </w:r>
      <w:proofErr w:type="spellStart"/>
      <w:r>
        <w:rPr>
          <w:rFonts w:ascii="Times New Roman" w:hAnsi="Times New Roman"/>
          <w:sz w:val="24"/>
          <w:szCs w:val="24"/>
        </w:rPr>
        <w:t>млн</w:t>
      </w:r>
      <w:proofErr w:type="gramStart"/>
      <w:r>
        <w:rPr>
          <w:rFonts w:ascii="Times New Roman" w:hAnsi="Times New Roman"/>
          <w:sz w:val="24"/>
          <w:szCs w:val="24"/>
        </w:rPr>
        <w:t>.р</w:t>
      </w:r>
      <w:proofErr w:type="gramEnd"/>
      <w:r>
        <w:rPr>
          <w:rFonts w:ascii="Times New Roman" w:hAnsi="Times New Roman"/>
          <w:sz w:val="24"/>
          <w:szCs w:val="24"/>
        </w:rPr>
        <w:t>уб</w:t>
      </w:r>
      <w:proofErr w:type="spellEnd"/>
      <w:r>
        <w:rPr>
          <w:rFonts w:ascii="Times New Roman" w:hAnsi="Times New Roman"/>
          <w:sz w:val="24"/>
          <w:szCs w:val="24"/>
        </w:rPr>
        <w:t xml:space="preserve">., что выше уровня 1 квартала 2016 года на 14,3% (0,4 млн. руб.). </w:t>
      </w:r>
      <w:r w:rsidRPr="00226B38">
        <w:rPr>
          <w:rFonts w:ascii="Times New Roman" w:hAnsi="Times New Roman"/>
          <w:sz w:val="24"/>
          <w:szCs w:val="24"/>
        </w:rPr>
        <w:t>(Данные приведены по отчету о финансовых результатах (форма 0409807)).</w:t>
      </w:r>
    </w:p>
    <w:p w:rsidR="00285BB0" w:rsidRPr="00E76221" w:rsidRDefault="00285BB0" w:rsidP="00285BB0">
      <w:pPr>
        <w:pStyle w:val="a8"/>
        <w:spacing w:after="120" w:line="240" w:lineRule="auto"/>
        <w:ind w:left="0"/>
        <w:contextualSpacing w:val="0"/>
        <w:jc w:val="both"/>
      </w:pPr>
      <w:r>
        <w:rPr>
          <w:rFonts w:ascii="Times New Roman" w:hAnsi="Times New Roman"/>
          <w:sz w:val="24"/>
          <w:szCs w:val="24"/>
        </w:rPr>
        <w:t xml:space="preserve">             Собственные средства (капитал) Банка на 1.04.2017г. </w:t>
      </w:r>
      <w:r w:rsidRPr="00E76221">
        <w:rPr>
          <w:rFonts w:ascii="Times New Roman" w:hAnsi="Times New Roman"/>
          <w:sz w:val="24"/>
          <w:szCs w:val="24"/>
        </w:rPr>
        <w:t>составили 4</w:t>
      </w:r>
      <w:r>
        <w:rPr>
          <w:rFonts w:ascii="Times New Roman" w:hAnsi="Times New Roman"/>
          <w:sz w:val="24"/>
          <w:szCs w:val="24"/>
        </w:rPr>
        <w:t>63</w:t>
      </w:r>
      <w:r w:rsidRPr="00E76221">
        <w:rPr>
          <w:rFonts w:ascii="Times New Roman" w:hAnsi="Times New Roman"/>
          <w:sz w:val="24"/>
          <w:szCs w:val="24"/>
        </w:rPr>
        <w:t>,</w:t>
      </w:r>
      <w:r>
        <w:rPr>
          <w:rFonts w:ascii="Times New Roman" w:hAnsi="Times New Roman"/>
          <w:sz w:val="24"/>
          <w:szCs w:val="24"/>
        </w:rPr>
        <w:t>6</w:t>
      </w:r>
      <w:r w:rsidRPr="00E76221">
        <w:rPr>
          <w:rFonts w:ascii="Times New Roman" w:hAnsi="Times New Roman"/>
          <w:sz w:val="24"/>
          <w:szCs w:val="24"/>
        </w:rPr>
        <w:t xml:space="preserve"> </w:t>
      </w:r>
      <w:proofErr w:type="spellStart"/>
      <w:r w:rsidRPr="00E76221">
        <w:rPr>
          <w:rFonts w:ascii="Times New Roman" w:hAnsi="Times New Roman"/>
          <w:sz w:val="24"/>
          <w:szCs w:val="24"/>
        </w:rPr>
        <w:t>млн</w:t>
      </w:r>
      <w:proofErr w:type="gramStart"/>
      <w:r w:rsidRPr="00E76221">
        <w:rPr>
          <w:rFonts w:ascii="Times New Roman" w:hAnsi="Times New Roman"/>
          <w:sz w:val="24"/>
          <w:szCs w:val="24"/>
        </w:rPr>
        <w:t>.р</w:t>
      </w:r>
      <w:proofErr w:type="gramEnd"/>
      <w:r w:rsidRPr="00E76221">
        <w:rPr>
          <w:rFonts w:ascii="Times New Roman" w:hAnsi="Times New Roman"/>
          <w:sz w:val="24"/>
          <w:szCs w:val="24"/>
        </w:rPr>
        <w:t>уб</w:t>
      </w:r>
      <w:proofErr w:type="spellEnd"/>
      <w:r>
        <w:rPr>
          <w:rFonts w:ascii="Times New Roman" w:hAnsi="Times New Roman"/>
          <w:sz w:val="24"/>
          <w:szCs w:val="24"/>
        </w:rPr>
        <w:t>. (по форме 0409123).</w:t>
      </w:r>
      <w:r w:rsidRPr="00E76221">
        <w:rPr>
          <w:rFonts w:ascii="Times New Roman" w:hAnsi="Times New Roman"/>
          <w:sz w:val="24"/>
          <w:szCs w:val="24"/>
        </w:rPr>
        <w:t xml:space="preserve"> По сравнению с показателями на 1.04.201</w:t>
      </w:r>
      <w:r>
        <w:rPr>
          <w:rFonts w:ascii="Times New Roman" w:hAnsi="Times New Roman"/>
          <w:sz w:val="24"/>
          <w:szCs w:val="24"/>
        </w:rPr>
        <w:t xml:space="preserve">6 </w:t>
      </w:r>
      <w:r w:rsidRPr="00E76221">
        <w:rPr>
          <w:rFonts w:ascii="Times New Roman" w:hAnsi="Times New Roman"/>
          <w:sz w:val="24"/>
          <w:szCs w:val="24"/>
        </w:rPr>
        <w:t xml:space="preserve"> рост  </w:t>
      </w:r>
      <w:r>
        <w:rPr>
          <w:rFonts w:ascii="Times New Roman" w:hAnsi="Times New Roman"/>
          <w:sz w:val="24"/>
          <w:szCs w:val="24"/>
        </w:rPr>
        <w:t xml:space="preserve">составил </w:t>
      </w:r>
      <w:r w:rsidRPr="00E76221">
        <w:rPr>
          <w:rFonts w:ascii="Times New Roman" w:hAnsi="Times New Roman"/>
          <w:sz w:val="24"/>
          <w:szCs w:val="24"/>
        </w:rPr>
        <w:t xml:space="preserve">  </w:t>
      </w:r>
      <w:r>
        <w:rPr>
          <w:rFonts w:ascii="Times New Roman" w:hAnsi="Times New Roman"/>
          <w:sz w:val="24"/>
          <w:szCs w:val="24"/>
        </w:rPr>
        <w:t>1</w:t>
      </w:r>
      <w:r w:rsidRPr="00E76221">
        <w:rPr>
          <w:rFonts w:ascii="Times New Roman" w:hAnsi="Times New Roman"/>
          <w:sz w:val="24"/>
          <w:szCs w:val="24"/>
        </w:rPr>
        <w:t>,</w:t>
      </w:r>
      <w:r>
        <w:rPr>
          <w:rFonts w:ascii="Times New Roman" w:hAnsi="Times New Roman"/>
          <w:sz w:val="24"/>
          <w:szCs w:val="24"/>
        </w:rPr>
        <w:t>7</w:t>
      </w:r>
      <w:r w:rsidRPr="00E76221">
        <w:rPr>
          <w:rFonts w:ascii="Times New Roman" w:hAnsi="Times New Roman"/>
          <w:sz w:val="24"/>
          <w:szCs w:val="24"/>
        </w:rPr>
        <w:t xml:space="preserve">%   за счет полученной прибыли.     </w:t>
      </w:r>
      <w:r w:rsidRPr="00E76221">
        <w:t xml:space="preserve">                       </w:t>
      </w:r>
    </w:p>
    <w:p w:rsidR="00B913FB" w:rsidRPr="00085D43" w:rsidRDefault="004B7C73" w:rsidP="0035759F">
      <w:pPr>
        <w:pStyle w:val="a8"/>
        <w:spacing w:after="120" w:line="240" w:lineRule="auto"/>
        <w:ind w:left="0"/>
        <w:jc w:val="both"/>
        <w:rPr>
          <w:rFonts w:ascii="Times New Roman" w:hAnsi="Times New Roman"/>
          <w:b/>
          <w:sz w:val="24"/>
          <w:szCs w:val="24"/>
        </w:rPr>
      </w:pPr>
      <w:r w:rsidRPr="003C06AC">
        <w:rPr>
          <w:rFonts w:ascii="Times New Roman" w:hAnsi="Times New Roman"/>
          <w:color w:val="FF0000"/>
          <w:sz w:val="24"/>
          <w:szCs w:val="24"/>
        </w:rPr>
        <w:t xml:space="preserve">        </w:t>
      </w:r>
    </w:p>
    <w:p w:rsidR="00A55187" w:rsidRPr="00085D43" w:rsidRDefault="00A55187" w:rsidP="00A55187">
      <w:pPr>
        <w:pStyle w:val="a8"/>
        <w:spacing w:after="0" w:line="240" w:lineRule="auto"/>
        <w:ind w:left="440" w:right="-7"/>
        <w:jc w:val="both"/>
        <w:rPr>
          <w:rFonts w:ascii="Times New Roman" w:hAnsi="Times New Roman"/>
          <w:b/>
          <w:sz w:val="24"/>
          <w:szCs w:val="24"/>
        </w:rPr>
      </w:pPr>
      <w:r w:rsidRPr="00085D43">
        <w:rPr>
          <w:rFonts w:ascii="Times New Roman" w:hAnsi="Times New Roman"/>
          <w:b/>
          <w:sz w:val="24"/>
          <w:szCs w:val="24"/>
        </w:rPr>
        <w:t>1.</w:t>
      </w:r>
      <w:r w:rsidR="00B913FB" w:rsidRPr="00085D43">
        <w:rPr>
          <w:rFonts w:ascii="Times New Roman" w:hAnsi="Times New Roman"/>
          <w:b/>
          <w:sz w:val="24"/>
          <w:szCs w:val="24"/>
        </w:rPr>
        <w:t>3</w:t>
      </w:r>
      <w:r w:rsidRPr="00085D43">
        <w:rPr>
          <w:rFonts w:ascii="Times New Roman" w:hAnsi="Times New Roman"/>
          <w:b/>
          <w:sz w:val="24"/>
          <w:szCs w:val="24"/>
        </w:rPr>
        <w:t xml:space="preserve">.  Информация о распределении чистой прибыли </w:t>
      </w:r>
    </w:p>
    <w:p w:rsidR="005343B9" w:rsidRDefault="005343B9" w:rsidP="005343B9">
      <w:pPr>
        <w:spacing w:after="120" w:line="240" w:lineRule="auto"/>
        <w:ind w:firstLine="709"/>
        <w:jc w:val="both"/>
        <w:rPr>
          <w:rFonts w:ascii="Times New Roman" w:hAnsi="Times New Roman"/>
          <w:sz w:val="24"/>
          <w:szCs w:val="24"/>
        </w:rPr>
      </w:pPr>
    </w:p>
    <w:p w:rsidR="005343B9" w:rsidRPr="00085D43" w:rsidRDefault="005343B9" w:rsidP="005343B9">
      <w:pPr>
        <w:spacing w:after="120" w:line="240" w:lineRule="auto"/>
        <w:ind w:firstLine="709"/>
        <w:jc w:val="both"/>
        <w:rPr>
          <w:rFonts w:eastAsia="Times New Roman" w:cs="Angsana New"/>
          <w:sz w:val="24"/>
          <w:szCs w:val="24"/>
          <w:lang w:eastAsia="ru-RU"/>
        </w:rPr>
      </w:pPr>
      <w:r>
        <w:rPr>
          <w:rFonts w:ascii="Times New Roman" w:hAnsi="Times New Roman"/>
          <w:sz w:val="24"/>
          <w:szCs w:val="24"/>
        </w:rPr>
        <w:t xml:space="preserve">В 1 квартале 2017 года решение о выплате дивидендов по </w:t>
      </w:r>
      <w:r>
        <w:rPr>
          <w:rFonts w:ascii="Times New Roman" w:eastAsia="Times New Roman" w:hAnsi="Times New Roman"/>
          <w:sz w:val="24"/>
          <w:szCs w:val="24"/>
          <w:lang w:eastAsia="ru-RU"/>
        </w:rPr>
        <w:t>обыкновенным</w:t>
      </w:r>
      <w:r>
        <w:rPr>
          <w:rFonts w:ascii="Angsana New" w:eastAsia="Times New Roman" w:hAnsi="Angsana New" w:cs="Angsana New" w:hint="cs"/>
          <w:sz w:val="24"/>
          <w:szCs w:val="24"/>
          <w:lang w:eastAsia="ru-RU"/>
        </w:rPr>
        <w:t xml:space="preserve"> </w:t>
      </w:r>
      <w:r>
        <w:rPr>
          <w:rFonts w:ascii="Times New Roman" w:eastAsia="Times New Roman" w:hAnsi="Times New Roman"/>
          <w:sz w:val="24"/>
          <w:szCs w:val="24"/>
          <w:lang w:eastAsia="ru-RU"/>
        </w:rPr>
        <w:t>именным</w:t>
      </w:r>
      <w:r>
        <w:rPr>
          <w:rFonts w:ascii="Angsana New" w:eastAsia="Times New Roman" w:hAnsi="Angsana New" w:cs="Angsana New" w:hint="cs"/>
          <w:sz w:val="24"/>
          <w:szCs w:val="24"/>
          <w:lang w:eastAsia="ru-RU"/>
        </w:rPr>
        <w:t xml:space="preserve">  </w:t>
      </w:r>
      <w:r>
        <w:rPr>
          <w:rFonts w:ascii="Times New Roman" w:eastAsia="Times New Roman" w:hAnsi="Times New Roman"/>
          <w:sz w:val="24"/>
          <w:szCs w:val="24"/>
          <w:lang w:eastAsia="ru-RU"/>
        </w:rPr>
        <w:t>акциям не принималось.</w:t>
      </w:r>
      <w:r>
        <w:rPr>
          <w:rFonts w:ascii="Angsana New" w:eastAsia="Times New Roman" w:hAnsi="Angsana New" w:cs="Angsana New" w:hint="cs"/>
          <w:sz w:val="24"/>
          <w:szCs w:val="24"/>
          <w:lang w:eastAsia="ru-RU"/>
        </w:rPr>
        <w:t xml:space="preserve"> </w:t>
      </w:r>
    </w:p>
    <w:p w:rsidR="00A55187" w:rsidRPr="00085D43" w:rsidRDefault="00A55187" w:rsidP="00085D43">
      <w:pPr>
        <w:pStyle w:val="a8"/>
        <w:numPr>
          <w:ilvl w:val="0"/>
          <w:numId w:val="39"/>
        </w:numPr>
        <w:spacing w:after="0" w:line="240" w:lineRule="auto"/>
        <w:ind w:right="-7"/>
        <w:jc w:val="center"/>
        <w:rPr>
          <w:rFonts w:ascii="Times New Roman" w:hAnsi="Times New Roman"/>
          <w:b/>
          <w:sz w:val="24"/>
          <w:szCs w:val="24"/>
        </w:rPr>
      </w:pPr>
      <w:r w:rsidRPr="00085D43">
        <w:rPr>
          <w:rFonts w:ascii="Times New Roman" w:hAnsi="Times New Roman"/>
          <w:b/>
          <w:sz w:val="24"/>
          <w:szCs w:val="24"/>
        </w:rPr>
        <w:t>Краткий обзор основ подготовки квартальной отчетности и основных положений учетной политики Банка</w:t>
      </w:r>
    </w:p>
    <w:p w:rsidR="00A55187" w:rsidRPr="00085D43" w:rsidRDefault="00A55187" w:rsidP="00A55187">
      <w:pPr>
        <w:pStyle w:val="a8"/>
        <w:spacing w:after="0" w:line="240" w:lineRule="auto"/>
        <w:ind w:left="0" w:right="-7" w:firstLine="440"/>
        <w:jc w:val="both"/>
        <w:rPr>
          <w:rFonts w:ascii="Times New Roman" w:hAnsi="Times New Roman"/>
          <w:b/>
          <w:sz w:val="24"/>
          <w:szCs w:val="24"/>
        </w:rPr>
      </w:pPr>
    </w:p>
    <w:p w:rsidR="00A55187" w:rsidRPr="00085D43" w:rsidRDefault="00A55187" w:rsidP="00A55187">
      <w:pPr>
        <w:pStyle w:val="a8"/>
        <w:widowControl w:val="0"/>
        <w:numPr>
          <w:ilvl w:val="1"/>
          <w:numId w:val="12"/>
        </w:numPr>
        <w:suppressAutoHyphens/>
        <w:autoSpaceDN w:val="0"/>
        <w:spacing w:after="0" w:line="240" w:lineRule="auto"/>
        <w:ind w:right="-7" w:firstLine="426"/>
        <w:textAlignment w:val="baseline"/>
        <w:rPr>
          <w:b/>
          <w:bCs/>
        </w:rPr>
      </w:pPr>
      <w:r w:rsidRPr="00085D43">
        <w:rPr>
          <w:rFonts w:ascii="Times New Roman" w:hAnsi="Times New Roman"/>
          <w:b/>
          <w:bCs/>
          <w:sz w:val="24"/>
          <w:szCs w:val="24"/>
        </w:rPr>
        <w:t xml:space="preserve"> Принципы, методы оценки и учета существенных операций и событий</w:t>
      </w:r>
    </w:p>
    <w:p w:rsidR="00A55187" w:rsidRPr="00085D43" w:rsidRDefault="00A55187" w:rsidP="00A55187">
      <w:pPr>
        <w:pStyle w:val="a8"/>
        <w:ind w:left="0" w:right="-7" w:firstLine="440"/>
        <w:jc w:val="center"/>
        <w:rPr>
          <w:b/>
          <w:bCs/>
        </w:rPr>
      </w:pPr>
    </w:p>
    <w:p w:rsidR="00A55187" w:rsidRPr="00085D43" w:rsidRDefault="00A55187" w:rsidP="00A55187">
      <w:pPr>
        <w:pStyle w:val="23"/>
        <w:widowControl w:val="0"/>
        <w:numPr>
          <w:ilvl w:val="2"/>
          <w:numId w:val="13"/>
        </w:numPr>
        <w:suppressAutoHyphens/>
        <w:autoSpaceDN w:val="0"/>
        <w:spacing w:after="0" w:line="240" w:lineRule="auto"/>
        <w:ind w:right="-7" w:firstLine="440"/>
        <w:jc w:val="left"/>
        <w:textAlignment w:val="baseline"/>
        <w:rPr>
          <w:rFonts w:eastAsia="Calibri"/>
          <w:b/>
          <w:bCs/>
          <w:lang w:eastAsia="en-US"/>
        </w:rPr>
      </w:pPr>
      <w:r w:rsidRPr="00085D43">
        <w:rPr>
          <w:rFonts w:eastAsia="Calibri"/>
          <w:b/>
          <w:bCs/>
          <w:lang w:eastAsia="en-US"/>
        </w:rPr>
        <w:t>Принципы учета отдельных операций и событий</w:t>
      </w:r>
    </w:p>
    <w:p w:rsidR="00A55187" w:rsidRPr="00085D43" w:rsidRDefault="00A55187" w:rsidP="00085D43">
      <w:pPr>
        <w:pStyle w:val="23"/>
        <w:tabs>
          <w:tab w:val="left" w:pos="6950"/>
        </w:tabs>
        <w:spacing w:after="0" w:line="240" w:lineRule="auto"/>
        <w:ind w:left="0" w:right="-7" w:firstLine="440"/>
        <w:rPr>
          <w:rFonts w:eastAsia="Calibri"/>
          <w:b/>
          <w:bCs/>
          <w:lang w:eastAsia="en-US"/>
        </w:rPr>
      </w:pPr>
      <w:r w:rsidRPr="003C06AC">
        <w:rPr>
          <w:rFonts w:eastAsia="Calibri"/>
          <w:b/>
          <w:bCs/>
          <w:color w:val="FF0000"/>
          <w:lang w:eastAsia="en-US"/>
        </w:rPr>
        <w:t xml:space="preserve"> </w:t>
      </w:r>
      <w:r w:rsidR="00085D43" w:rsidRPr="00085D43">
        <w:rPr>
          <w:rFonts w:eastAsia="Calibri"/>
          <w:b/>
          <w:bCs/>
          <w:lang w:eastAsia="en-US"/>
        </w:rPr>
        <w:tab/>
      </w:r>
    </w:p>
    <w:p w:rsidR="00A55187" w:rsidRPr="00085D43" w:rsidRDefault="00A55187" w:rsidP="00A55187">
      <w:pPr>
        <w:pStyle w:val="23"/>
        <w:spacing w:after="0" w:line="240" w:lineRule="auto"/>
        <w:ind w:left="0" w:right="-7" w:firstLine="440"/>
        <w:rPr>
          <w:rFonts w:eastAsia="Calibri"/>
          <w:bCs/>
          <w:lang w:eastAsia="en-US"/>
        </w:rPr>
      </w:pPr>
      <w:r w:rsidRPr="00085D43">
        <w:rPr>
          <w:rFonts w:eastAsia="Calibri"/>
          <w:bCs/>
          <w:lang w:eastAsia="en-US"/>
        </w:rPr>
        <w:t xml:space="preserve">В течение </w:t>
      </w:r>
      <w:r w:rsidR="00597F36" w:rsidRPr="00085D43">
        <w:rPr>
          <w:rFonts w:eastAsia="Calibri"/>
          <w:bCs/>
          <w:lang w:eastAsia="en-US"/>
        </w:rPr>
        <w:t>1</w:t>
      </w:r>
      <w:r w:rsidRPr="00085D43">
        <w:rPr>
          <w:rFonts w:eastAsia="Calibri"/>
          <w:bCs/>
          <w:lang w:eastAsia="en-US"/>
        </w:rPr>
        <w:t xml:space="preserve"> квартала 201</w:t>
      </w:r>
      <w:r w:rsidR="00085D43" w:rsidRPr="00085D43">
        <w:rPr>
          <w:rFonts w:eastAsia="Calibri"/>
          <w:bCs/>
          <w:lang w:eastAsia="en-US"/>
        </w:rPr>
        <w:t>7</w:t>
      </w:r>
      <w:r w:rsidRPr="00085D43">
        <w:rPr>
          <w:rFonts w:eastAsia="Calibri"/>
          <w:bCs/>
          <w:lang w:eastAsia="en-US"/>
        </w:rPr>
        <w:t xml:space="preserve"> г. в</w:t>
      </w:r>
      <w:r w:rsidRPr="00085D43">
        <w:rPr>
          <w:bCs/>
        </w:rPr>
        <w:t xml:space="preserve"> принципах, методах оценки и учета отдельных операций и событий в Банке существенных изменений не произошло.</w:t>
      </w:r>
    </w:p>
    <w:p w:rsidR="00A55187" w:rsidRPr="00743A64" w:rsidRDefault="00A55187" w:rsidP="00A55187">
      <w:pPr>
        <w:pStyle w:val="Standard"/>
        <w:jc w:val="both"/>
      </w:pPr>
      <w:r w:rsidRPr="003C06AC">
        <w:rPr>
          <w:color w:val="FF0000"/>
        </w:rPr>
        <w:lastRenderedPageBreak/>
        <w:t xml:space="preserve">     </w:t>
      </w:r>
    </w:p>
    <w:p w:rsidR="00A55187" w:rsidRPr="00743A64" w:rsidRDefault="00A55187" w:rsidP="00A55187">
      <w:pPr>
        <w:pStyle w:val="Standard"/>
        <w:numPr>
          <w:ilvl w:val="1"/>
          <w:numId w:val="12"/>
        </w:numPr>
        <w:ind w:left="2127" w:hanging="993"/>
        <w:textAlignment w:val="baseline"/>
        <w:rPr>
          <w:b/>
          <w:bCs/>
        </w:rPr>
      </w:pPr>
      <w:proofErr w:type="spellStart"/>
      <w:r w:rsidRPr="00743A64">
        <w:rPr>
          <w:b/>
          <w:bCs/>
        </w:rPr>
        <w:t>Информация</w:t>
      </w:r>
      <w:proofErr w:type="spellEnd"/>
      <w:r w:rsidRPr="00743A64">
        <w:rPr>
          <w:b/>
          <w:bCs/>
        </w:rPr>
        <w:t xml:space="preserve"> о </w:t>
      </w:r>
      <w:proofErr w:type="spellStart"/>
      <w:r w:rsidRPr="00743A64">
        <w:rPr>
          <w:b/>
          <w:bCs/>
        </w:rPr>
        <w:t>характере</w:t>
      </w:r>
      <w:proofErr w:type="spellEnd"/>
      <w:r w:rsidRPr="00743A64">
        <w:rPr>
          <w:b/>
          <w:bCs/>
        </w:rPr>
        <w:t xml:space="preserve"> и </w:t>
      </w:r>
      <w:proofErr w:type="spellStart"/>
      <w:r w:rsidRPr="00743A64">
        <w:rPr>
          <w:b/>
          <w:bCs/>
        </w:rPr>
        <w:t>величине</w:t>
      </w:r>
      <w:proofErr w:type="spellEnd"/>
      <w:r w:rsidRPr="00743A64">
        <w:rPr>
          <w:b/>
          <w:bCs/>
        </w:rPr>
        <w:t xml:space="preserve"> </w:t>
      </w:r>
      <w:proofErr w:type="spellStart"/>
      <w:r w:rsidRPr="00743A64">
        <w:rPr>
          <w:b/>
          <w:bCs/>
        </w:rPr>
        <w:t>корректировок</w:t>
      </w:r>
      <w:proofErr w:type="spellEnd"/>
      <w:r w:rsidRPr="00743A64">
        <w:rPr>
          <w:b/>
          <w:bCs/>
        </w:rPr>
        <w:t xml:space="preserve">, </w:t>
      </w:r>
      <w:proofErr w:type="spellStart"/>
      <w:r w:rsidRPr="00743A64">
        <w:rPr>
          <w:b/>
          <w:bCs/>
        </w:rPr>
        <w:t>связанных</w:t>
      </w:r>
      <w:proofErr w:type="spellEnd"/>
      <w:r w:rsidRPr="00743A64">
        <w:rPr>
          <w:b/>
          <w:bCs/>
        </w:rPr>
        <w:t xml:space="preserve"> с </w:t>
      </w:r>
      <w:proofErr w:type="spellStart"/>
      <w:r w:rsidRPr="00743A64">
        <w:rPr>
          <w:b/>
          <w:bCs/>
        </w:rPr>
        <w:t>изменением</w:t>
      </w:r>
      <w:proofErr w:type="spellEnd"/>
      <w:r w:rsidRPr="00743A64">
        <w:rPr>
          <w:b/>
          <w:bCs/>
        </w:rPr>
        <w:t xml:space="preserve"> </w:t>
      </w:r>
      <w:proofErr w:type="spellStart"/>
      <w:r w:rsidRPr="00743A64">
        <w:rPr>
          <w:b/>
          <w:bCs/>
        </w:rPr>
        <w:t>учетной</w:t>
      </w:r>
      <w:proofErr w:type="spellEnd"/>
      <w:r w:rsidRPr="00743A64">
        <w:rPr>
          <w:b/>
          <w:bCs/>
        </w:rPr>
        <w:t xml:space="preserve"> </w:t>
      </w:r>
      <w:proofErr w:type="spellStart"/>
      <w:r w:rsidRPr="00743A64">
        <w:rPr>
          <w:b/>
          <w:bCs/>
        </w:rPr>
        <w:t>политики</w:t>
      </w:r>
      <w:proofErr w:type="spellEnd"/>
    </w:p>
    <w:p w:rsidR="00A55187" w:rsidRPr="00743A64" w:rsidRDefault="00A55187" w:rsidP="00A55187">
      <w:pPr>
        <w:pStyle w:val="Standard"/>
        <w:jc w:val="both"/>
        <w:rPr>
          <w:b/>
          <w:bCs/>
        </w:rPr>
      </w:pPr>
    </w:p>
    <w:p w:rsidR="00A55187" w:rsidRPr="00743A64" w:rsidRDefault="00A55187" w:rsidP="00A55187">
      <w:pPr>
        <w:pStyle w:val="Standard"/>
        <w:jc w:val="both"/>
        <w:rPr>
          <w:lang w:val="ru-RU"/>
        </w:rPr>
      </w:pPr>
      <w:r w:rsidRPr="00743A64">
        <w:t xml:space="preserve">  </w:t>
      </w:r>
      <w:r w:rsidRPr="00743A64">
        <w:rPr>
          <w:lang w:val="ru-RU"/>
        </w:rPr>
        <w:t xml:space="preserve">  </w:t>
      </w:r>
      <w:r w:rsidRPr="00743A64">
        <w:t xml:space="preserve"> </w:t>
      </w:r>
      <w:r w:rsidRPr="00743A64">
        <w:rPr>
          <w:lang w:val="ru-RU"/>
        </w:rPr>
        <w:t xml:space="preserve">   </w:t>
      </w:r>
      <w:r w:rsidRPr="00743A64">
        <w:t xml:space="preserve">В </w:t>
      </w:r>
      <w:proofErr w:type="spellStart"/>
      <w:r w:rsidRPr="00743A64">
        <w:t>отчетном</w:t>
      </w:r>
      <w:proofErr w:type="spellEnd"/>
      <w:r w:rsidRPr="00743A64">
        <w:t xml:space="preserve"> </w:t>
      </w:r>
      <w:proofErr w:type="spellStart"/>
      <w:r w:rsidRPr="00743A64">
        <w:t>периоде</w:t>
      </w:r>
      <w:proofErr w:type="spellEnd"/>
      <w:r w:rsidRPr="00743A64">
        <w:t xml:space="preserve"> в </w:t>
      </w:r>
      <w:proofErr w:type="spellStart"/>
      <w:r w:rsidRPr="00743A64">
        <w:t>учетную</w:t>
      </w:r>
      <w:proofErr w:type="spellEnd"/>
      <w:r w:rsidRPr="00743A64">
        <w:t xml:space="preserve"> </w:t>
      </w:r>
      <w:proofErr w:type="spellStart"/>
      <w:r w:rsidRPr="00743A64">
        <w:t>политику</w:t>
      </w:r>
      <w:proofErr w:type="spellEnd"/>
      <w:r w:rsidRPr="00743A64">
        <w:t xml:space="preserve"> </w:t>
      </w:r>
      <w:proofErr w:type="spellStart"/>
      <w:r w:rsidRPr="00743A64">
        <w:t>не</w:t>
      </w:r>
      <w:proofErr w:type="spellEnd"/>
      <w:r w:rsidRPr="00743A64">
        <w:t xml:space="preserve"> </w:t>
      </w:r>
      <w:proofErr w:type="spellStart"/>
      <w:r w:rsidRPr="00743A64">
        <w:t>вносились</w:t>
      </w:r>
      <w:proofErr w:type="spellEnd"/>
      <w:r w:rsidRPr="00743A64">
        <w:t xml:space="preserve"> </w:t>
      </w:r>
      <w:proofErr w:type="spellStart"/>
      <w:r w:rsidRPr="00743A64">
        <w:t>изменения</w:t>
      </w:r>
      <w:proofErr w:type="spellEnd"/>
      <w:r w:rsidRPr="00743A64">
        <w:t xml:space="preserve">, </w:t>
      </w:r>
      <w:proofErr w:type="spellStart"/>
      <w:r w:rsidRPr="00743A64">
        <w:t>влияющие</w:t>
      </w:r>
      <w:proofErr w:type="spellEnd"/>
      <w:r w:rsidRPr="00743A64">
        <w:t xml:space="preserve"> </w:t>
      </w:r>
      <w:proofErr w:type="spellStart"/>
      <w:r w:rsidRPr="00743A64">
        <w:t>на</w:t>
      </w:r>
      <w:proofErr w:type="spellEnd"/>
      <w:r w:rsidRPr="00743A64">
        <w:t xml:space="preserve"> </w:t>
      </w:r>
      <w:proofErr w:type="spellStart"/>
      <w:r w:rsidRPr="00743A64">
        <w:t>сопоставимость</w:t>
      </w:r>
      <w:proofErr w:type="spellEnd"/>
      <w:r w:rsidRPr="00743A64">
        <w:t xml:space="preserve"> </w:t>
      </w:r>
      <w:proofErr w:type="spellStart"/>
      <w:r w:rsidRPr="00743A64">
        <w:t>отдельных</w:t>
      </w:r>
      <w:proofErr w:type="spellEnd"/>
      <w:r w:rsidRPr="00743A64">
        <w:t xml:space="preserve"> </w:t>
      </w:r>
      <w:proofErr w:type="spellStart"/>
      <w:r w:rsidRPr="00743A64">
        <w:t>показателей</w:t>
      </w:r>
      <w:proofErr w:type="spellEnd"/>
      <w:r w:rsidRPr="00743A64">
        <w:t xml:space="preserve"> </w:t>
      </w:r>
      <w:proofErr w:type="spellStart"/>
      <w:r w:rsidRPr="00743A64">
        <w:t>деятельности</w:t>
      </w:r>
      <w:proofErr w:type="spellEnd"/>
      <w:r w:rsidRPr="00743A64">
        <w:t xml:space="preserve"> </w:t>
      </w:r>
      <w:proofErr w:type="spellStart"/>
      <w:r w:rsidRPr="00743A64">
        <w:t>Банка</w:t>
      </w:r>
      <w:proofErr w:type="spellEnd"/>
      <w:r w:rsidRPr="00743A64">
        <w:t>.</w:t>
      </w:r>
    </w:p>
    <w:p w:rsidR="00B26A95" w:rsidRPr="00743A64" w:rsidRDefault="00B26A95" w:rsidP="00A55187">
      <w:pPr>
        <w:pStyle w:val="Standard"/>
        <w:jc w:val="both"/>
        <w:rPr>
          <w:lang w:val="ru-RU"/>
        </w:rPr>
      </w:pPr>
    </w:p>
    <w:p w:rsidR="00FE6627" w:rsidRPr="00743A64" w:rsidRDefault="00621D80" w:rsidP="00743A64">
      <w:pPr>
        <w:pStyle w:val="a8"/>
        <w:numPr>
          <w:ilvl w:val="0"/>
          <w:numId w:val="13"/>
        </w:numPr>
        <w:autoSpaceDE w:val="0"/>
        <w:autoSpaceDN w:val="0"/>
        <w:adjustRightInd w:val="0"/>
        <w:spacing w:after="0" w:line="240" w:lineRule="auto"/>
        <w:jc w:val="both"/>
        <w:rPr>
          <w:rFonts w:ascii="Times New Roman" w:hAnsi="Times New Roman"/>
          <w:b/>
          <w:bCs/>
          <w:sz w:val="24"/>
          <w:szCs w:val="24"/>
        </w:rPr>
      </w:pPr>
      <w:r w:rsidRPr="00743A64">
        <w:rPr>
          <w:rFonts w:ascii="Times New Roman" w:hAnsi="Times New Roman"/>
          <w:b/>
          <w:bCs/>
          <w:sz w:val="24"/>
          <w:szCs w:val="24"/>
        </w:rPr>
        <w:t>Сопроводительная информация к статьям бухгалтерского баланса, отчета о финансовых результатах, отчета об уровне достаточности капитала, сведений об обязательных нормативах, о показателе финансового рычага и нормативе краткосрочной ликвидности, от</w:t>
      </w:r>
      <w:r w:rsidR="00FE6627" w:rsidRPr="00743A64">
        <w:rPr>
          <w:rFonts w:ascii="Times New Roman" w:hAnsi="Times New Roman"/>
          <w:b/>
          <w:bCs/>
          <w:sz w:val="24"/>
          <w:szCs w:val="24"/>
        </w:rPr>
        <w:t>чета о движении денежных средст</w:t>
      </w:r>
      <w:r w:rsidR="00E6437B" w:rsidRPr="00743A64">
        <w:rPr>
          <w:rFonts w:ascii="Times New Roman" w:hAnsi="Times New Roman"/>
          <w:b/>
          <w:bCs/>
          <w:sz w:val="24"/>
          <w:szCs w:val="24"/>
        </w:rPr>
        <w:t>в</w:t>
      </w:r>
    </w:p>
    <w:p w:rsidR="00EC1DC8" w:rsidRPr="00743A64" w:rsidRDefault="00EC1DC8" w:rsidP="00EC1DC8">
      <w:pPr>
        <w:autoSpaceDE w:val="0"/>
        <w:autoSpaceDN w:val="0"/>
        <w:adjustRightInd w:val="0"/>
        <w:spacing w:after="0" w:line="240" w:lineRule="auto"/>
        <w:jc w:val="both"/>
        <w:rPr>
          <w:rFonts w:ascii="Times New Roman" w:hAnsi="Times New Roman"/>
          <w:b/>
          <w:bCs/>
          <w:sz w:val="24"/>
          <w:szCs w:val="24"/>
        </w:rPr>
      </w:pPr>
    </w:p>
    <w:p w:rsidR="00FE6627" w:rsidRPr="00743A64" w:rsidRDefault="00EC1DC8" w:rsidP="00095571">
      <w:pPr>
        <w:spacing w:line="240" w:lineRule="auto"/>
        <w:ind w:right="-371"/>
        <w:jc w:val="both"/>
        <w:rPr>
          <w:rFonts w:ascii="Times New Roman" w:hAnsi="Times New Roman"/>
          <w:b/>
          <w:sz w:val="24"/>
          <w:szCs w:val="24"/>
        </w:rPr>
      </w:pPr>
      <w:r w:rsidRPr="00743A64">
        <w:rPr>
          <w:rFonts w:ascii="Times New Roman" w:hAnsi="Times New Roman"/>
          <w:b/>
          <w:sz w:val="24"/>
          <w:szCs w:val="24"/>
        </w:rPr>
        <w:t>3.1.</w:t>
      </w:r>
      <w:r w:rsidRPr="00743A64">
        <w:rPr>
          <w:rFonts w:ascii="Times New Roman" w:hAnsi="Times New Roman"/>
          <w:b/>
          <w:bCs/>
          <w:sz w:val="24"/>
          <w:szCs w:val="24"/>
        </w:rPr>
        <w:t xml:space="preserve"> Сопроводительная информация к статьям бухгалтерского баланса</w:t>
      </w:r>
    </w:p>
    <w:p w:rsidR="00095571" w:rsidRPr="00652D93" w:rsidRDefault="00095571" w:rsidP="00743A64">
      <w:pPr>
        <w:pStyle w:val="a8"/>
        <w:numPr>
          <w:ilvl w:val="2"/>
          <w:numId w:val="13"/>
        </w:numPr>
        <w:spacing w:line="240" w:lineRule="auto"/>
        <w:ind w:right="-371"/>
        <w:jc w:val="both"/>
        <w:rPr>
          <w:rFonts w:ascii="Times New Roman" w:hAnsi="Times New Roman"/>
          <w:b/>
          <w:color w:val="000000" w:themeColor="text1"/>
          <w:sz w:val="24"/>
          <w:szCs w:val="24"/>
        </w:rPr>
      </w:pPr>
      <w:r w:rsidRPr="00652D93">
        <w:rPr>
          <w:rFonts w:ascii="Times New Roman" w:hAnsi="Times New Roman"/>
          <w:b/>
          <w:color w:val="000000" w:themeColor="text1"/>
          <w:sz w:val="24"/>
          <w:szCs w:val="24"/>
        </w:rPr>
        <w:t xml:space="preserve">Информация об объеме и структуре денежных средств и их эквивалентов </w:t>
      </w:r>
    </w:p>
    <w:p w:rsidR="00095571" w:rsidRPr="00743A64" w:rsidRDefault="00095571" w:rsidP="00095571">
      <w:pPr>
        <w:pStyle w:val="a8"/>
        <w:spacing w:after="0" w:line="240" w:lineRule="auto"/>
        <w:ind w:left="0" w:right="-7" w:firstLine="440"/>
        <w:contextualSpacing w:val="0"/>
        <w:jc w:val="both"/>
        <w:rPr>
          <w:rFonts w:ascii="Times New Roman" w:hAnsi="Times New Roman"/>
          <w:sz w:val="24"/>
          <w:szCs w:val="24"/>
        </w:rPr>
      </w:pPr>
      <w:r w:rsidRPr="00743A64">
        <w:rPr>
          <w:rFonts w:ascii="Times New Roman" w:hAnsi="Times New Roman"/>
          <w:sz w:val="24"/>
          <w:szCs w:val="24"/>
        </w:rPr>
        <w:t xml:space="preserve"> </w:t>
      </w:r>
      <w:proofErr w:type="gramStart"/>
      <w:r w:rsidRPr="00743A64">
        <w:rPr>
          <w:rFonts w:ascii="Times New Roman" w:hAnsi="Times New Roman"/>
          <w:sz w:val="24"/>
          <w:szCs w:val="24"/>
        </w:rPr>
        <w:t xml:space="preserve">(Данные приведены по бухгалтерскому балансу (публикуемая форма) (форма 0409806). </w:t>
      </w:r>
      <w:proofErr w:type="gramEnd"/>
    </w:p>
    <w:p w:rsidR="00AB3573" w:rsidRPr="00743A64" w:rsidRDefault="00AB3573" w:rsidP="004A2949">
      <w:pPr>
        <w:pStyle w:val="a8"/>
        <w:spacing w:after="0" w:line="240" w:lineRule="auto"/>
        <w:ind w:left="0" w:right="-7" w:firstLine="440"/>
        <w:jc w:val="right"/>
        <w:rPr>
          <w:rFonts w:ascii="Times New Roman" w:hAnsi="Times New Roman"/>
          <w:sz w:val="24"/>
          <w:szCs w:val="24"/>
        </w:rPr>
      </w:pPr>
    </w:p>
    <w:p w:rsidR="004A2949" w:rsidRPr="00743A64" w:rsidRDefault="004A2949" w:rsidP="004A2949">
      <w:pPr>
        <w:pStyle w:val="a8"/>
        <w:spacing w:after="0" w:line="240" w:lineRule="auto"/>
        <w:ind w:left="0" w:right="-7" w:firstLine="440"/>
        <w:jc w:val="right"/>
        <w:rPr>
          <w:rFonts w:ascii="Times New Roman" w:hAnsi="Times New Roman"/>
          <w:sz w:val="24"/>
          <w:szCs w:val="24"/>
        </w:rPr>
      </w:pPr>
      <w:r w:rsidRPr="00743A64">
        <w:rPr>
          <w:rFonts w:ascii="Times New Roman" w:hAnsi="Times New Roman"/>
          <w:sz w:val="24"/>
          <w:szCs w:val="24"/>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3200"/>
        <w:gridCol w:w="1452"/>
        <w:gridCol w:w="1454"/>
        <w:gridCol w:w="1453"/>
        <w:gridCol w:w="1453"/>
      </w:tblGrid>
      <w:tr w:rsidR="00743A64" w:rsidRPr="00743A64" w:rsidTr="004A2949">
        <w:trPr>
          <w:trHeight w:val="194"/>
          <w:tblHeader/>
        </w:trPr>
        <w:tc>
          <w:tcPr>
            <w:tcW w:w="286" w:type="pct"/>
            <w:vMerge w:val="restart"/>
            <w:tcBorders>
              <w:top w:val="single" w:sz="4" w:space="0" w:color="000000"/>
              <w:left w:val="single" w:sz="4" w:space="0" w:color="000000"/>
              <w:bottom w:val="single" w:sz="4" w:space="0" w:color="000000"/>
              <w:right w:val="single" w:sz="4" w:space="0" w:color="000000"/>
            </w:tcBorders>
            <w:vAlign w:val="center"/>
            <w:hideMark/>
          </w:tcPr>
          <w:p w:rsidR="004A2949" w:rsidRPr="00743A64" w:rsidRDefault="004A2949">
            <w:pPr>
              <w:pStyle w:val="a8"/>
              <w:spacing w:after="0" w:line="240" w:lineRule="auto"/>
              <w:ind w:left="0"/>
              <w:jc w:val="center"/>
              <w:rPr>
                <w:rFonts w:ascii="Times New Roman" w:hAnsi="Times New Roman"/>
                <w:b/>
                <w:sz w:val="24"/>
                <w:szCs w:val="24"/>
              </w:rPr>
            </w:pPr>
            <w:r w:rsidRPr="00743A64">
              <w:rPr>
                <w:rFonts w:ascii="Times New Roman" w:hAnsi="Times New Roman"/>
                <w:b/>
                <w:sz w:val="24"/>
                <w:szCs w:val="24"/>
              </w:rPr>
              <w:t xml:space="preserve">№ </w:t>
            </w:r>
            <w:proofErr w:type="gramStart"/>
            <w:r w:rsidRPr="00743A64">
              <w:rPr>
                <w:rFonts w:ascii="Times New Roman" w:hAnsi="Times New Roman"/>
                <w:b/>
                <w:sz w:val="24"/>
                <w:szCs w:val="24"/>
              </w:rPr>
              <w:t>п</w:t>
            </w:r>
            <w:proofErr w:type="gramEnd"/>
            <w:r w:rsidRPr="00743A64">
              <w:rPr>
                <w:rFonts w:ascii="Times New Roman" w:hAnsi="Times New Roman"/>
                <w:b/>
                <w:sz w:val="24"/>
                <w:szCs w:val="24"/>
              </w:rPr>
              <w:t>/п</w:t>
            </w:r>
          </w:p>
        </w:tc>
        <w:tc>
          <w:tcPr>
            <w:tcW w:w="1673" w:type="pct"/>
            <w:vMerge w:val="restart"/>
            <w:tcBorders>
              <w:top w:val="single" w:sz="4" w:space="0" w:color="000000"/>
              <w:left w:val="single" w:sz="4" w:space="0" w:color="000000"/>
              <w:bottom w:val="single" w:sz="4" w:space="0" w:color="000000"/>
              <w:right w:val="single" w:sz="4" w:space="0" w:color="000000"/>
            </w:tcBorders>
            <w:vAlign w:val="center"/>
            <w:hideMark/>
          </w:tcPr>
          <w:p w:rsidR="004A2949" w:rsidRPr="00743A64" w:rsidRDefault="004A2949">
            <w:pPr>
              <w:pStyle w:val="a8"/>
              <w:spacing w:after="0" w:line="240" w:lineRule="auto"/>
              <w:ind w:left="0"/>
              <w:jc w:val="center"/>
              <w:rPr>
                <w:rFonts w:ascii="Times New Roman" w:hAnsi="Times New Roman"/>
                <w:sz w:val="24"/>
                <w:szCs w:val="24"/>
              </w:rPr>
            </w:pPr>
            <w:r w:rsidRPr="00743A64">
              <w:rPr>
                <w:rFonts w:ascii="Times New Roman" w:hAnsi="Times New Roman"/>
                <w:sz w:val="24"/>
                <w:szCs w:val="24"/>
              </w:rPr>
              <w:t>Показатели</w:t>
            </w:r>
          </w:p>
        </w:tc>
        <w:tc>
          <w:tcPr>
            <w:tcW w:w="1521" w:type="pct"/>
            <w:gridSpan w:val="2"/>
            <w:tcBorders>
              <w:top w:val="single" w:sz="4" w:space="0" w:color="000000"/>
              <w:left w:val="single" w:sz="4" w:space="0" w:color="000000"/>
              <w:bottom w:val="single" w:sz="4" w:space="0" w:color="000000"/>
              <w:right w:val="single" w:sz="4" w:space="0" w:color="000000"/>
            </w:tcBorders>
            <w:vAlign w:val="center"/>
            <w:hideMark/>
          </w:tcPr>
          <w:p w:rsidR="004A2949" w:rsidRPr="00743A64" w:rsidRDefault="004A2949">
            <w:pPr>
              <w:pStyle w:val="a8"/>
              <w:spacing w:after="0" w:line="240" w:lineRule="auto"/>
              <w:ind w:left="0"/>
              <w:jc w:val="center"/>
              <w:rPr>
                <w:rFonts w:ascii="Times New Roman" w:hAnsi="Times New Roman"/>
                <w:sz w:val="24"/>
                <w:szCs w:val="24"/>
              </w:rPr>
            </w:pPr>
            <w:r w:rsidRPr="00743A64">
              <w:rPr>
                <w:rFonts w:ascii="Times New Roman" w:hAnsi="Times New Roman"/>
                <w:sz w:val="24"/>
                <w:szCs w:val="24"/>
              </w:rPr>
              <w:t>На 01.0</w:t>
            </w:r>
            <w:r w:rsidRPr="00743A64">
              <w:rPr>
                <w:rFonts w:ascii="Times New Roman" w:hAnsi="Times New Roman"/>
                <w:sz w:val="24"/>
                <w:szCs w:val="24"/>
                <w:lang w:val="en-US"/>
              </w:rPr>
              <w:t>4</w:t>
            </w:r>
            <w:r w:rsidRPr="00743A64">
              <w:rPr>
                <w:rFonts w:ascii="Times New Roman" w:hAnsi="Times New Roman"/>
                <w:sz w:val="24"/>
                <w:szCs w:val="24"/>
              </w:rPr>
              <w:t>.201</w:t>
            </w:r>
            <w:r w:rsidRPr="00743A64">
              <w:rPr>
                <w:rFonts w:ascii="Times New Roman" w:hAnsi="Times New Roman"/>
                <w:sz w:val="24"/>
                <w:szCs w:val="24"/>
                <w:lang w:val="en-US"/>
              </w:rPr>
              <w:t>7</w:t>
            </w:r>
          </w:p>
        </w:tc>
        <w:tc>
          <w:tcPr>
            <w:tcW w:w="1520" w:type="pct"/>
            <w:gridSpan w:val="2"/>
            <w:tcBorders>
              <w:top w:val="single" w:sz="4" w:space="0" w:color="000000"/>
              <w:left w:val="single" w:sz="4" w:space="0" w:color="000000"/>
              <w:bottom w:val="single" w:sz="4" w:space="0" w:color="000000"/>
              <w:right w:val="single" w:sz="4" w:space="0" w:color="000000"/>
            </w:tcBorders>
            <w:vAlign w:val="center"/>
            <w:hideMark/>
          </w:tcPr>
          <w:p w:rsidR="004A2949" w:rsidRPr="00743A64" w:rsidRDefault="004A2949">
            <w:pPr>
              <w:pStyle w:val="a8"/>
              <w:spacing w:after="0" w:line="240" w:lineRule="auto"/>
              <w:ind w:left="0"/>
              <w:jc w:val="center"/>
              <w:rPr>
                <w:rFonts w:ascii="Times New Roman" w:hAnsi="Times New Roman"/>
                <w:sz w:val="24"/>
                <w:szCs w:val="24"/>
              </w:rPr>
            </w:pPr>
            <w:r w:rsidRPr="00743A64">
              <w:rPr>
                <w:rFonts w:ascii="Times New Roman" w:hAnsi="Times New Roman"/>
                <w:sz w:val="24"/>
                <w:szCs w:val="24"/>
              </w:rPr>
              <w:t>На 01.0</w:t>
            </w:r>
            <w:r w:rsidRPr="00743A64">
              <w:rPr>
                <w:rFonts w:ascii="Times New Roman" w:hAnsi="Times New Roman"/>
                <w:sz w:val="24"/>
                <w:szCs w:val="24"/>
                <w:lang w:val="en-US"/>
              </w:rPr>
              <w:t>4</w:t>
            </w:r>
            <w:r w:rsidRPr="00743A64">
              <w:rPr>
                <w:rFonts w:ascii="Times New Roman" w:hAnsi="Times New Roman"/>
                <w:sz w:val="24"/>
                <w:szCs w:val="24"/>
              </w:rPr>
              <w:t>.201</w:t>
            </w:r>
            <w:r w:rsidRPr="00743A64">
              <w:rPr>
                <w:rFonts w:ascii="Times New Roman" w:hAnsi="Times New Roman"/>
                <w:sz w:val="24"/>
                <w:szCs w:val="24"/>
                <w:lang w:val="en-US"/>
              </w:rPr>
              <w:t>6</w:t>
            </w:r>
          </w:p>
        </w:tc>
      </w:tr>
      <w:tr w:rsidR="00743A64" w:rsidRPr="00743A64" w:rsidTr="004A2949">
        <w:trPr>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A2949" w:rsidRPr="00743A64" w:rsidRDefault="004A2949">
            <w:pPr>
              <w:spacing w:after="0" w:line="240" w:lineRule="auto"/>
              <w:rPr>
                <w:rFonts w:ascii="Times New Roman" w:hAnsi="Times New Roman"/>
                <w:b/>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A2949" w:rsidRPr="00743A64" w:rsidRDefault="004A2949">
            <w:pPr>
              <w:spacing w:after="0" w:line="240" w:lineRule="auto"/>
              <w:rPr>
                <w:rFonts w:ascii="Times New Roman" w:hAnsi="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vAlign w:val="center"/>
            <w:hideMark/>
          </w:tcPr>
          <w:p w:rsidR="004A2949" w:rsidRPr="00743A64" w:rsidRDefault="004A2949">
            <w:pPr>
              <w:pStyle w:val="a8"/>
              <w:spacing w:after="0" w:line="240" w:lineRule="auto"/>
              <w:ind w:left="0"/>
              <w:jc w:val="center"/>
              <w:rPr>
                <w:rFonts w:ascii="Times New Roman" w:hAnsi="Times New Roman"/>
                <w:sz w:val="24"/>
                <w:szCs w:val="24"/>
              </w:rPr>
            </w:pPr>
            <w:r w:rsidRPr="00743A64">
              <w:rPr>
                <w:rFonts w:ascii="Times New Roman" w:hAnsi="Times New Roman"/>
                <w:sz w:val="24"/>
                <w:szCs w:val="24"/>
              </w:rPr>
              <w:t>тыс. руб.</w:t>
            </w:r>
          </w:p>
        </w:tc>
        <w:tc>
          <w:tcPr>
            <w:tcW w:w="761" w:type="pct"/>
            <w:tcBorders>
              <w:top w:val="single" w:sz="4" w:space="0" w:color="000000"/>
              <w:left w:val="single" w:sz="4" w:space="0" w:color="000000"/>
              <w:bottom w:val="single" w:sz="4" w:space="0" w:color="000000"/>
              <w:right w:val="single" w:sz="4" w:space="0" w:color="000000"/>
            </w:tcBorders>
            <w:vAlign w:val="center"/>
            <w:hideMark/>
          </w:tcPr>
          <w:p w:rsidR="004A2949" w:rsidRPr="00743A64" w:rsidRDefault="004A2949">
            <w:pPr>
              <w:pStyle w:val="a8"/>
              <w:spacing w:after="0" w:line="240" w:lineRule="auto"/>
              <w:ind w:left="0"/>
              <w:jc w:val="center"/>
              <w:rPr>
                <w:rFonts w:ascii="Times New Roman" w:hAnsi="Times New Roman"/>
                <w:sz w:val="24"/>
                <w:szCs w:val="24"/>
              </w:rPr>
            </w:pPr>
            <w:r w:rsidRPr="00743A64">
              <w:rPr>
                <w:rFonts w:ascii="Times New Roman" w:hAnsi="Times New Roman"/>
                <w:sz w:val="24"/>
                <w:szCs w:val="24"/>
              </w:rPr>
              <w:t>уд</w:t>
            </w:r>
            <w:proofErr w:type="gramStart"/>
            <w:r w:rsidRPr="00743A64">
              <w:rPr>
                <w:rFonts w:ascii="Times New Roman" w:hAnsi="Times New Roman"/>
                <w:sz w:val="24"/>
                <w:szCs w:val="24"/>
              </w:rPr>
              <w:t>.</w:t>
            </w:r>
            <w:proofErr w:type="gramEnd"/>
            <w:r w:rsidRPr="00743A64">
              <w:rPr>
                <w:rFonts w:ascii="Times New Roman" w:hAnsi="Times New Roman"/>
                <w:sz w:val="24"/>
                <w:szCs w:val="24"/>
              </w:rPr>
              <w:t xml:space="preserve"> </w:t>
            </w:r>
            <w:proofErr w:type="gramStart"/>
            <w:r w:rsidRPr="00743A64">
              <w:rPr>
                <w:rFonts w:ascii="Times New Roman" w:hAnsi="Times New Roman"/>
                <w:sz w:val="24"/>
                <w:szCs w:val="24"/>
              </w:rPr>
              <w:t>в</w:t>
            </w:r>
            <w:proofErr w:type="gramEnd"/>
            <w:r w:rsidRPr="00743A64">
              <w:rPr>
                <w:rFonts w:ascii="Times New Roman" w:hAnsi="Times New Roman"/>
                <w:sz w:val="24"/>
                <w:szCs w:val="24"/>
              </w:rPr>
              <w:t>ес, %</w:t>
            </w:r>
          </w:p>
        </w:tc>
        <w:tc>
          <w:tcPr>
            <w:tcW w:w="760" w:type="pct"/>
            <w:tcBorders>
              <w:top w:val="single" w:sz="4" w:space="0" w:color="000000"/>
              <w:left w:val="single" w:sz="4" w:space="0" w:color="000000"/>
              <w:bottom w:val="single" w:sz="4" w:space="0" w:color="000000"/>
              <w:right w:val="single" w:sz="4" w:space="0" w:color="000000"/>
            </w:tcBorders>
            <w:vAlign w:val="center"/>
            <w:hideMark/>
          </w:tcPr>
          <w:p w:rsidR="004A2949" w:rsidRPr="00743A64" w:rsidRDefault="004A2949">
            <w:pPr>
              <w:pStyle w:val="a8"/>
              <w:spacing w:after="0" w:line="240" w:lineRule="auto"/>
              <w:ind w:left="0"/>
              <w:jc w:val="center"/>
              <w:rPr>
                <w:rFonts w:ascii="Times New Roman" w:hAnsi="Times New Roman"/>
                <w:sz w:val="24"/>
                <w:szCs w:val="24"/>
              </w:rPr>
            </w:pPr>
            <w:r w:rsidRPr="00743A64">
              <w:rPr>
                <w:rFonts w:ascii="Times New Roman" w:hAnsi="Times New Roman"/>
                <w:sz w:val="24"/>
                <w:szCs w:val="24"/>
              </w:rPr>
              <w:t>тыс. руб.</w:t>
            </w:r>
          </w:p>
        </w:tc>
        <w:tc>
          <w:tcPr>
            <w:tcW w:w="760" w:type="pct"/>
            <w:tcBorders>
              <w:top w:val="single" w:sz="4" w:space="0" w:color="000000"/>
              <w:left w:val="single" w:sz="4" w:space="0" w:color="000000"/>
              <w:bottom w:val="single" w:sz="4" w:space="0" w:color="000000"/>
              <w:right w:val="single" w:sz="4" w:space="0" w:color="000000"/>
            </w:tcBorders>
            <w:vAlign w:val="center"/>
            <w:hideMark/>
          </w:tcPr>
          <w:p w:rsidR="004A2949" w:rsidRPr="00743A64" w:rsidRDefault="004A2949">
            <w:pPr>
              <w:pStyle w:val="a8"/>
              <w:spacing w:after="0" w:line="240" w:lineRule="auto"/>
              <w:ind w:left="0"/>
              <w:jc w:val="center"/>
              <w:rPr>
                <w:rFonts w:ascii="Times New Roman" w:hAnsi="Times New Roman"/>
                <w:sz w:val="24"/>
                <w:szCs w:val="24"/>
              </w:rPr>
            </w:pPr>
            <w:r w:rsidRPr="00743A64">
              <w:rPr>
                <w:rFonts w:ascii="Times New Roman" w:hAnsi="Times New Roman"/>
                <w:sz w:val="24"/>
                <w:szCs w:val="24"/>
              </w:rPr>
              <w:t>уд</w:t>
            </w:r>
            <w:proofErr w:type="gramStart"/>
            <w:r w:rsidRPr="00743A64">
              <w:rPr>
                <w:rFonts w:ascii="Times New Roman" w:hAnsi="Times New Roman"/>
                <w:sz w:val="24"/>
                <w:szCs w:val="24"/>
              </w:rPr>
              <w:t>.</w:t>
            </w:r>
            <w:proofErr w:type="gramEnd"/>
            <w:r w:rsidRPr="00743A64">
              <w:rPr>
                <w:rFonts w:ascii="Times New Roman" w:hAnsi="Times New Roman"/>
                <w:sz w:val="24"/>
                <w:szCs w:val="24"/>
              </w:rPr>
              <w:t xml:space="preserve"> </w:t>
            </w:r>
            <w:proofErr w:type="gramStart"/>
            <w:r w:rsidRPr="00743A64">
              <w:rPr>
                <w:rFonts w:ascii="Times New Roman" w:hAnsi="Times New Roman"/>
                <w:sz w:val="24"/>
                <w:szCs w:val="24"/>
              </w:rPr>
              <w:t>в</w:t>
            </w:r>
            <w:proofErr w:type="gramEnd"/>
            <w:r w:rsidRPr="00743A64">
              <w:rPr>
                <w:rFonts w:ascii="Times New Roman" w:hAnsi="Times New Roman"/>
                <w:sz w:val="24"/>
                <w:szCs w:val="24"/>
              </w:rPr>
              <w:t>ес, %</w:t>
            </w:r>
          </w:p>
        </w:tc>
      </w:tr>
      <w:tr w:rsidR="00743A64" w:rsidRPr="00743A64" w:rsidTr="004A2949">
        <w:tc>
          <w:tcPr>
            <w:tcW w:w="286" w:type="pct"/>
            <w:tcBorders>
              <w:top w:val="single" w:sz="4" w:space="0" w:color="000000"/>
              <w:left w:val="single" w:sz="4" w:space="0" w:color="000000"/>
              <w:bottom w:val="single" w:sz="4" w:space="0" w:color="000000"/>
              <w:right w:val="single" w:sz="4" w:space="0" w:color="000000"/>
            </w:tcBorders>
            <w:vAlign w:val="center"/>
            <w:hideMark/>
          </w:tcPr>
          <w:p w:rsidR="004A2949" w:rsidRPr="00743A64" w:rsidRDefault="004A2949">
            <w:pPr>
              <w:pStyle w:val="a8"/>
              <w:spacing w:after="0" w:line="240" w:lineRule="auto"/>
              <w:ind w:left="0"/>
              <w:jc w:val="center"/>
              <w:rPr>
                <w:rFonts w:ascii="Times New Roman" w:hAnsi="Times New Roman"/>
                <w:sz w:val="24"/>
                <w:szCs w:val="24"/>
              </w:rPr>
            </w:pPr>
            <w:r w:rsidRPr="00743A64">
              <w:rPr>
                <w:rFonts w:ascii="Times New Roman" w:hAnsi="Times New Roman"/>
                <w:sz w:val="24"/>
                <w:szCs w:val="24"/>
              </w:rPr>
              <w:t>1</w:t>
            </w:r>
          </w:p>
        </w:tc>
        <w:tc>
          <w:tcPr>
            <w:tcW w:w="1673" w:type="pct"/>
            <w:tcBorders>
              <w:top w:val="single" w:sz="4" w:space="0" w:color="000000"/>
              <w:left w:val="single" w:sz="4" w:space="0" w:color="000000"/>
              <w:bottom w:val="single" w:sz="4" w:space="0" w:color="000000"/>
              <w:right w:val="single" w:sz="4" w:space="0" w:color="000000"/>
            </w:tcBorders>
            <w:hideMark/>
          </w:tcPr>
          <w:p w:rsidR="004A2949" w:rsidRPr="00743A64" w:rsidRDefault="004A2949">
            <w:pPr>
              <w:pStyle w:val="a8"/>
              <w:spacing w:after="0" w:line="240" w:lineRule="auto"/>
              <w:ind w:left="0"/>
              <w:jc w:val="both"/>
              <w:rPr>
                <w:rFonts w:ascii="Times New Roman" w:hAnsi="Times New Roman"/>
                <w:sz w:val="24"/>
                <w:szCs w:val="24"/>
              </w:rPr>
            </w:pPr>
            <w:r w:rsidRPr="00743A64">
              <w:rPr>
                <w:rFonts w:ascii="Times New Roman" w:hAnsi="Times New Roman"/>
                <w:sz w:val="24"/>
                <w:szCs w:val="24"/>
              </w:rPr>
              <w:t xml:space="preserve">Наличные денежные средства </w:t>
            </w:r>
          </w:p>
        </w:tc>
        <w:tc>
          <w:tcPr>
            <w:tcW w:w="760" w:type="pct"/>
            <w:tcBorders>
              <w:top w:val="single" w:sz="4" w:space="0" w:color="000000"/>
              <w:left w:val="single" w:sz="4" w:space="0" w:color="000000"/>
              <w:bottom w:val="single" w:sz="4" w:space="0" w:color="000000"/>
              <w:right w:val="single" w:sz="4" w:space="0" w:color="000000"/>
            </w:tcBorders>
            <w:vAlign w:val="center"/>
            <w:hideMark/>
          </w:tcPr>
          <w:p w:rsidR="004A2949" w:rsidRPr="00743A64" w:rsidRDefault="004A2949">
            <w:pPr>
              <w:pStyle w:val="a8"/>
              <w:spacing w:after="0" w:line="240" w:lineRule="auto"/>
              <w:ind w:left="0"/>
              <w:jc w:val="center"/>
              <w:rPr>
                <w:rFonts w:ascii="Times New Roman" w:hAnsi="Times New Roman"/>
                <w:sz w:val="24"/>
                <w:szCs w:val="24"/>
                <w:lang w:val="en-US"/>
              </w:rPr>
            </w:pPr>
            <w:r w:rsidRPr="00743A64">
              <w:rPr>
                <w:rFonts w:ascii="Times New Roman" w:hAnsi="Times New Roman"/>
                <w:sz w:val="24"/>
                <w:szCs w:val="24"/>
                <w:lang w:val="en-US"/>
              </w:rPr>
              <w:t>142571</w:t>
            </w:r>
          </w:p>
        </w:tc>
        <w:tc>
          <w:tcPr>
            <w:tcW w:w="761" w:type="pct"/>
            <w:tcBorders>
              <w:top w:val="single" w:sz="4" w:space="0" w:color="000000"/>
              <w:left w:val="single" w:sz="4" w:space="0" w:color="000000"/>
              <w:bottom w:val="single" w:sz="4" w:space="0" w:color="000000"/>
              <w:right w:val="single" w:sz="4" w:space="0" w:color="000000"/>
            </w:tcBorders>
            <w:vAlign w:val="center"/>
            <w:hideMark/>
          </w:tcPr>
          <w:p w:rsidR="004A2949" w:rsidRPr="00743A64" w:rsidRDefault="004A2949">
            <w:pPr>
              <w:pStyle w:val="a8"/>
              <w:spacing w:after="0" w:line="240" w:lineRule="auto"/>
              <w:ind w:left="0"/>
              <w:jc w:val="center"/>
              <w:rPr>
                <w:rFonts w:ascii="Times New Roman" w:hAnsi="Times New Roman"/>
                <w:sz w:val="24"/>
                <w:szCs w:val="24"/>
              </w:rPr>
            </w:pPr>
            <w:r w:rsidRPr="00743A64">
              <w:rPr>
                <w:rFonts w:ascii="Times New Roman" w:hAnsi="Times New Roman"/>
                <w:sz w:val="24"/>
                <w:szCs w:val="24"/>
                <w:lang w:val="en-US"/>
              </w:rPr>
              <w:t>54</w:t>
            </w:r>
            <w:r w:rsidRPr="00743A64">
              <w:rPr>
                <w:rFonts w:ascii="Times New Roman" w:hAnsi="Times New Roman"/>
                <w:sz w:val="24"/>
                <w:szCs w:val="24"/>
              </w:rPr>
              <w:t>,</w:t>
            </w:r>
            <w:r w:rsidRPr="00743A64">
              <w:rPr>
                <w:rFonts w:ascii="Times New Roman" w:hAnsi="Times New Roman"/>
                <w:sz w:val="24"/>
                <w:szCs w:val="24"/>
                <w:lang w:val="en-US"/>
              </w:rPr>
              <w:t>3</w:t>
            </w:r>
          </w:p>
        </w:tc>
        <w:tc>
          <w:tcPr>
            <w:tcW w:w="760" w:type="pct"/>
            <w:tcBorders>
              <w:top w:val="single" w:sz="4" w:space="0" w:color="000000"/>
              <w:left w:val="single" w:sz="4" w:space="0" w:color="000000"/>
              <w:bottom w:val="single" w:sz="4" w:space="0" w:color="000000"/>
              <w:right w:val="single" w:sz="4" w:space="0" w:color="000000"/>
            </w:tcBorders>
            <w:vAlign w:val="center"/>
            <w:hideMark/>
          </w:tcPr>
          <w:p w:rsidR="004A2949" w:rsidRPr="00743A64" w:rsidRDefault="004A2949">
            <w:pPr>
              <w:pStyle w:val="a8"/>
              <w:spacing w:after="0" w:line="240" w:lineRule="auto"/>
              <w:ind w:left="0"/>
              <w:jc w:val="center"/>
              <w:rPr>
                <w:rFonts w:ascii="Times New Roman" w:hAnsi="Times New Roman"/>
                <w:sz w:val="24"/>
                <w:szCs w:val="24"/>
                <w:lang w:val="en-US"/>
              </w:rPr>
            </w:pPr>
            <w:r w:rsidRPr="00743A64">
              <w:rPr>
                <w:rFonts w:ascii="Times New Roman" w:hAnsi="Times New Roman"/>
                <w:sz w:val="24"/>
                <w:szCs w:val="24"/>
                <w:lang w:val="en-US"/>
              </w:rPr>
              <w:t>198958</w:t>
            </w:r>
          </w:p>
        </w:tc>
        <w:tc>
          <w:tcPr>
            <w:tcW w:w="760" w:type="pct"/>
            <w:tcBorders>
              <w:top w:val="single" w:sz="4" w:space="0" w:color="000000"/>
              <w:left w:val="single" w:sz="4" w:space="0" w:color="000000"/>
              <w:bottom w:val="single" w:sz="4" w:space="0" w:color="000000"/>
              <w:right w:val="single" w:sz="4" w:space="0" w:color="000000"/>
            </w:tcBorders>
            <w:vAlign w:val="center"/>
            <w:hideMark/>
          </w:tcPr>
          <w:p w:rsidR="004A2949" w:rsidRPr="00743A64" w:rsidRDefault="004A2949">
            <w:pPr>
              <w:pStyle w:val="a8"/>
              <w:spacing w:after="0" w:line="240" w:lineRule="auto"/>
              <w:ind w:left="0"/>
              <w:jc w:val="center"/>
              <w:rPr>
                <w:rFonts w:ascii="Times New Roman" w:hAnsi="Times New Roman"/>
                <w:sz w:val="24"/>
                <w:szCs w:val="24"/>
              </w:rPr>
            </w:pPr>
            <w:r w:rsidRPr="00743A64">
              <w:rPr>
                <w:rFonts w:ascii="Times New Roman" w:hAnsi="Times New Roman"/>
                <w:sz w:val="24"/>
                <w:szCs w:val="24"/>
                <w:lang w:val="en-US"/>
              </w:rPr>
              <w:t>18</w:t>
            </w:r>
            <w:r w:rsidRPr="00743A64">
              <w:rPr>
                <w:rFonts w:ascii="Times New Roman" w:hAnsi="Times New Roman"/>
                <w:sz w:val="24"/>
                <w:szCs w:val="24"/>
              </w:rPr>
              <w:t>,</w:t>
            </w:r>
            <w:r w:rsidRPr="00743A64">
              <w:rPr>
                <w:rFonts w:ascii="Times New Roman" w:hAnsi="Times New Roman"/>
                <w:sz w:val="24"/>
                <w:szCs w:val="24"/>
                <w:lang w:val="en-US"/>
              </w:rPr>
              <w:t>2</w:t>
            </w:r>
          </w:p>
        </w:tc>
      </w:tr>
      <w:tr w:rsidR="00743A64" w:rsidRPr="00743A64" w:rsidTr="004A2949">
        <w:tc>
          <w:tcPr>
            <w:tcW w:w="286" w:type="pct"/>
            <w:tcBorders>
              <w:top w:val="single" w:sz="4" w:space="0" w:color="000000"/>
              <w:left w:val="single" w:sz="4" w:space="0" w:color="000000"/>
              <w:bottom w:val="single" w:sz="4" w:space="0" w:color="000000"/>
              <w:right w:val="single" w:sz="4" w:space="0" w:color="000000"/>
            </w:tcBorders>
            <w:vAlign w:val="center"/>
            <w:hideMark/>
          </w:tcPr>
          <w:p w:rsidR="004A2949" w:rsidRPr="00743A64" w:rsidRDefault="004A2949">
            <w:pPr>
              <w:pStyle w:val="a8"/>
              <w:spacing w:after="0" w:line="240" w:lineRule="auto"/>
              <w:ind w:left="0"/>
              <w:jc w:val="center"/>
              <w:rPr>
                <w:rFonts w:ascii="Times New Roman" w:hAnsi="Times New Roman"/>
                <w:sz w:val="24"/>
                <w:szCs w:val="24"/>
              </w:rPr>
            </w:pPr>
            <w:r w:rsidRPr="00743A64">
              <w:rPr>
                <w:rFonts w:ascii="Times New Roman" w:hAnsi="Times New Roman"/>
                <w:sz w:val="24"/>
                <w:szCs w:val="24"/>
              </w:rPr>
              <w:t>2</w:t>
            </w:r>
          </w:p>
        </w:tc>
        <w:tc>
          <w:tcPr>
            <w:tcW w:w="1673" w:type="pct"/>
            <w:tcBorders>
              <w:top w:val="single" w:sz="4" w:space="0" w:color="000000"/>
              <w:left w:val="single" w:sz="4" w:space="0" w:color="000000"/>
              <w:bottom w:val="single" w:sz="4" w:space="0" w:color="000000"/>
              <w:right w:val="single" w:sz="4" w:space="0" w:color="000000"/>
            </w:tcBorders>
            <w:hideMark/>
          </w:tcPr>
          <w:p w:rsidR="004A2949" w:rsidRPr="00743A64" w:rsidRDefault="004A2949">
            <w:pPr>
              <w:pStyle w:val="a8"/>
              <w:spacing w:after="0" w:line="240" w:lineRule="auto"/>
              <w:ind w:left="0"/>
              <w:jc w:val="both"/>
              <w:rPr>
                <w:rFonts w:ascii="Times New Roman" w:hAnsi="Times New Roman"/>
                <w:sz w:val="24"/>
                <w:szCs w:val="24"/>
              </w:rPr>
            </w:pPr>
            <w:r w:rsidRPr="00743A64">
              <w:rPr>
                <w:rFonts w:ascii="Times New Roman" w:hAnsi="Times New Roman"/>
                <w:sz w:val="24"/>
                <w:szCs w:val="24"/>
              </w:rPr>
              <w:t>Денежные средства на счетах  в Банке России (кроме обязательных резервов)</w:t>
            </w:r>
          </w:p>
        </w:tc>
        <w:tc>
          <w:tcPr>
            <w:tcW w:w="760" w:type="pct"/>
            <w:tcBorders>
              <w:top w:val="single" w:sz="4" w:space="0" w:color="000000"/>
              <w:left w:val="single" w:sz="4" w:space="0" w:color="000000"/>
              <w:bottom w:val="single" w:sz="4" w:space="0" w:color="000000"/>
              <w:right w:val="single" w:sz="4" w:space="0" w:color="000000"/>
            </w:tcBorders>
            <w:vAlign w:val="center"/>
            <w:hideMark/>
          </w:tcPr>
          <w:p w:rsidR="004A2949" w:rsidRPr="00743A64" w:rsidRDefault="004A2949">
            <w:pPr>
              <w:pStyle w:val="a8"/>
              <w:spacing w:after="0" w:line="240" w:lineRule="auto"/>
              <w:ind w:left="0"/>
              <w:jc w:val="center"/>
              <w:rPr>
                <w:rFonts w:ascii="Times New Roman" w:hAnsi="Times New Roman"/>
                <w:sz w:val="24"/>
                <w:szCs w:val="24"/>
              </w:rPr>
            </w:pPr>
            <w:r w:rsidRPr="00743A64">
              <w:rPr>
                <w:rFonts w:ascii="Times New Roman" w:hAnsi="Times New Roman"/>
                <w:sz w:val="24"/>
                <w:szCs w:val="24"/>
                <w:lang w:val="en-US"/>
              </w:rPr>
              <w:t>100656</w:t>
            </w:r>
          </w:p>
        </w:tc>
        <w:tc>
          <w:tcPr>
            <w:tcW w:w="761" w:type="pct"/>
            <w:tcBorders>
              <w:top w:val="single" w:sz="4" w:space="0" w:color="000000"/>
              <w:left w:val="single" w:sz="4" w:space="0" w:color="000000"/>
              <w:bottom w:val="single" w:sz="4" w:space="0" w:color="000000"/>
              <w:right w:val="single" w:sz="4" w:space="0" w:color="000000"/>
            </w:tcBorders>
            <w:vAlign w:val="center"/>
            <w:hideMark/>
          </w:tcPr>
          <w:p w:rsidR="004A2949" w:rsidRPr="00743A64" w:rsidRDefault="004A2949">
            <w:pPr>
              <w:pStyle w:val="a8"/>
              <w:spacing w:after="0" w:line="240" w:lineRule="auto"/>
              <w:ind w:left="0"/>
              <w:jc w:val="center"/>
              <w:rPr>
                <w:rFonts w:ascii="Times New Roman" w:hAnsi="Times New Roman"/>
                <w:sz w:val="24"/>
                <w:szCs w:val="24"/>
              </w:rPr>
            </w:pPr>
            <w:r w:rsidRPr="00743A64">
              <w:rPr>
                <w:rFonts w:ascii="Times New Roman" w:hAnsi="Times New Roman"/>
                <w:sz w:val="24"/>
                <w:szCs w:val="24"/>
                <w:lang w:val="en-US"/>
              </w:rPr>
              <w:t>38</w:t>
            </w:r>
            <w:r w:rsidRPr="00743A64">
              <w:rPr>
                <w:rFonts w:ascii="Times New Roman" w:hAnsi="Times New Roman"/>
                <w:sz w:val="24"/>
                <w:szCs w:val="24"/>
              </w:rPr>
              <w:t>,</w:t>
            </w:r>
            <w:r w:rsidRPr="00743A64">
              <w:rPr>
                <w:rFonts w:ascii="Times New Roman" w:hAnsi="Times New Roman"/>
                <w:sz w:val="24"/>
                <w:szCs w:val="24"/>
                <w:lang w:val="en-US"/>
              </w:rPr>
              <w:t>3</w:t>
            </w:r>
          </w:p>
        </w:tc>
        <w:tc>
          <w:tcPr>
            <w:tcW w:w="760" w:type="pct"/>
            <w:tcBorders>
              <w:top w:val="single" w:sz="4" w:space="0" w:color="000000"/>
              <w:left w:val="single" w:sz="4" w:space="0" w:color="000000"/>
              <w:bottom w:val="single" w:sz="4" w:space="0" w:color="000000"/>
              <w:right w:val="single" w:sz="4" w:space="0" w:color="000000"/>
            </w:tcBorders>
            <w:vAlign w:val="center"/>
            <w:hideMark/>
          </w:tcPr>
          <w:p w:rsidR="004A2949" w:rsidRPr="00743A64" w:rsidRDefault="004A2949">
            <w:pPr>
              <w:pStyle w:val="a8"/>
              <w:spacing w:after="0" w:line="240" w:lineRule="auto"/>
              <w:ind w:left="0"/>
              <w:jc w:val="center"/>
              <w:rPr>
                <w:rFonts w:ascii="Times New Roman" w:hAnsi="Times New Roman"/>
                <w:sz w:val="24"/>
                <w:szCs w:val="24"/>
                <w:lang w:val="en-US"/>
              </w:rPr>
            </w:pPr>
            <w:r w:rsidRPr="00743A64">
              <w:rPr>
                <w:rFonts w:ascii="Times New Roman" w:hAnsi="Times New Roman"/>
                <w:sz w:val="24"/>
                <w:szCs w:val="24"/>
              </w:rPr>
              <w:t xml:space="preserve"> </w:t>
            </w:r>
            <w:r w:rsidRPr="00743A64">
              <w:rPr>
                <w:rFonts w:ascii="Times New Roman" w:hAnsi="Times New Roman"/>
                <w:sz w:val="24"/>
                <w:szCs w:val="24"/>
                <w:lang w:val="en-US"/>
              </w:rPr>
              <w:t>771191</w:t>
            </w:r>
          </w:p>
        </w:tc>
        <w:tc>
          <w:tcPr>
            <w:tcW w:w="760" w:type="pct"/>
            <w:tcBorders>
              <w:top w:val="single" w:sz="4" w:space="0" w:color="000000"/>
              <w:left w:val="single" w:sz="4" w:space="0" w:color="000000"/>
              <w:bottom w:val="single" w:sz="4" w:space="0" w:color="000000"/>
              <w:right w:val="single" w:sz="4" w:space="0" w:color="000000"/>
            </w:tcBorders>
            <w:vAlign w:val="center"/>
            <w:hideMark/>
          </w:tcPr>
          <w:p w:rsidR="004A2949" w:rsidRPr="00743A64" w:rsidRDefault="004A2949">
            <w:pPr>
              <w:pStyle w:val="a8"/>
              <w:spacing w:after="0" w:line="240" w:lineRule="auto"/>
              <w:ind w:left="0"/>
              <w:jc w:val="center"/>
              <w:rPr>
                <w:rFonts w:ascii="Times New Roman" w:hAnsi="Times New Roman"/>
                <w:sz w:val="24"/>
                <w:szCs w:val="24"/>
              </w:rPr>
            </w:pPr>
            <w:r w:rsidRPr="00743A64">
              <w:rPr>
                <w:rFonts w:ascii="Times New Roman" w:hAnsi="Times New Roman"/>
                <w:sz w:val="24"/>
                <w:szCs w:val="24"/>
                <w:lang w:val="en-US"/>
              </w:rPr>
              <w:t>70</w:t>
            </w:r>
            <w:r w:rsidRPr="00743A64">
              <w:rPr>
                <w:rFonts w:ascii="Times New Roman" w:hAnsi="Times New Roman"/>
                <w:sz w:val="24"/>
                <w:szCs w:val="24"/>
              </w:rPr>
              <w:t>,</w:t>
            </w:r>
            <w:r w:rsidRPr="00743A64">
              <w:rPr>
                <w:rFonts w:ascii="Times New Roman" w:hAnsi="Times New Roman"/>
                <w:sz w:val="24"/>
                <w:szCs w:val="24"/>
                <w:lang w:val="en-US"/>
              </w:rPr>
              <w:t>2</w:t>
            </w:r>
          </w:p>
        </w:tc>
      </w:tr>
      <w:tr w:rsidR="00743A64" w:rsidRPr="00743A64" w:rsidTr="004A2949">
        <w:tc>
          <w:tcPr>
            <w:tcW w:w="286" w:type="pct"/>
            <w:tcBorders>
              <w:top w:val="single" w:sz="4" w:space="0" w:color="000000"/>
              <w:left w:val="single" w:sz="4" w:space="0" w:color="000000"/>
              <w:bottom w:val="single" w:sz="4" w:space="0" w:color="000000"/>
              <w:right w:val="single" w:sz="4" w:space="0" w:color="000000"/>
            </w:tcBorders>
            <w:vAlign w:val="center"/>
            <w:hideMark/>
          </w:tcPr>
          <w:p w:rsidR="004A2949" w:rsidRPr="00743A64" w:rsidRDefault="004A2949">
            <w:pPr>
              <w:pStyle w:val="a8"/>
              <w:spacing w:after="0" w:line="240" w:lineRule="auto"/>
              <w:ind w:left="0"/>
              <w:jc w:val="center"/>
              <w:rPr>
                <w:rFonts w:ascii="Times New Roman" w:hAnsi="Times New Roman"/>
                <w:sz w:val="24"/>
                <w:szCs w:val="24"/>
              </w:rPr>
            </w:pPr>
            <w:r w:rsidRPr="00743A64">
              <w:rPr>
                <w:rFonts w:ascii="Times New Roman" w:hAnsi="Times New Roman"/>
                <w:sz w:val="24"/>
                <w:szCs w:val="24"/>
              </w:rPr>
              <w:t>3</w:t>
            </w:r>
          </w:p>
        </w:tc>
        <w:tc>
          <w:tcPr>
            <w:tcW w:w="1673" w:type="pct"/>
            <w:tcBorders>
              <w:top w:val="single" w:sz="4" w:space="0" w:color="000000"/>
              <w:left w:val="single" w:sz="4" w:space="0" w:color="000000"/>
              <w:bottom w:val="single" w:sz="4" w:space="0" w:color="000000"/>
              <w:right w:val="single" w:sz="4" w:space="0" w:color="000000"/>
            </w:tcBorders>
            <w:hideMark/>
          </w:tcPr>
          <w:p w:rsidR="004A2949" w:rsidRPr="00743A64" w:rsidRDefault="004A2949">
            <w:pPr>
              <w:pStyle w:val="a8"/>
              <w:spacing w:after="0" w:line="240" w:lineRule="auto"/>
              <w:ind w:left="0"/>
              <w:jc w:val="both"/>
              <w:rPr>
                <w:rFonts w:ascii="Times New Roman" w:hAnsi="Times New Roman"/>
                <w:sz w:val="24"/>
                <w:szCs w:val="24"/>
              </w:rPr>
            </w:pPr>
            <w:r w:rsidRPr="00743A64">
              <w:rPr>
                <w:rFonts w:ascii="Times New Roman" w:hAnsi="Times New Roman"/>
                <w:sz w:val="24"/>
                <w:szCs w:val="24"/>
              </w:rPr>
              <w:t>Денежные средства  на корреспондентских счетах в кредитных организациях в РФ</w:t>
            </w:r>
          </w:p>
        </w:tc>
        <w:tc>
          <w:tcPr>
            <w:tcW w:w="760" w:type="pct"/>
            <w:tcBorders>
              <w:top w:val="single" w:sz="4" w:space="0" w:color="000000"/>
              <w:left w:val="single" w:sz="4" w:space="0" w:color="000000"/>
              <w:bottom w:val="single" w:sz="4" w:space="0" w:color="000000"/>
              <w:right w:val="single" w:sz="4" w:space="0" w:color="000000"/>
            </w:tcBorders>
            <w:vAlign w:val="center"/>
            <w:hideMark/>
          </w:tcPr>
          <w:p w:rsidR="004A2949" w:rsidRPr="00743A64" w:rsidRDefault="004A2949">
            <w:pPr>
              <w:pStyle w:val="a8"/>
              <w:spacing w:after="0" w:line="240" w:lineRule="auto"/>
              <w:ind w:left="0"/>
              <w:jc w:val="center"/>
              <w:rPr>
                <w:rFonts w:ascii="Times New Roman" w:hAnsi="Times New Roman"/>
                <w:sz w:val="24"/>
                <w:szCs w:val="24"/>
              </w:rPr>
            </w:pPr>
            <w:r w:rsidRPr="00743A64">
              <w:rPr>
                <w:rFonts w:ascii="Times New Roman" w:hAnsi="Times New Roman"/>
                <w:sz w:val="24"/>
                <w:szCs w:val="24"/>
                <w:lang w:val="en-US"/>
              </w:rPr>
              <w:t>19330</w:t>
            </w:r>
          </w:p>
        </w:tc>
        <w:tc>
          <w:tcPr>
            <w:tcW w:w="761" w:type="pct"/>
            <w:tcBorders>
              <w:top w:val="single" w:sz="4" w:space="0" w:color="000000"/>
              <w:left w:val="single" w:sz="4" w:space="0" w:color="000000"/>
              <w:bottom w:val="single" w:sz="4" w:space="0" w:color="000000"/>
              <w:right w:val="single" w:sz="4" w:space="0" w:color="000000"/>
            </w:tcBorders>
            <w:vAlign w:val="center"/>
            <w:hideMark/>
          </w:tcPr>
          <w:p w:rsidR="004A2949" w:rsidRPr="00743A64" w:rsidRDefault="004A2949">
            <w:pPr>
              <w:pStyle w:val="a8"/>
              <w:spacing w:after="0" w:line="240" w:lineRule="auto"/>
              <w:ind w:left="0"/>
              <w:jc w:val="center"/>
              <w:rPr>
                <w:rFonts w:ascii="Times New Roman" w:hAnsi="Times New Roman"/>
                <w:sz w:val="24"/>
                <w:szCs w:val="24"/>
              </w:rPr>
            </w:pPr>
            <w:r w:rsidRPr="00743A64">
              <w:rPr>
                <w:rFonts w:ascii="Times New Roman" w:hAnsi="Times New Roman"/>
                <w:sz w:val="24"/>
                <w:szCs w:val="24"/>
                <w:lang w:val="en-US"/>
              </w:rPr>
              <w:t>7</w:t>
            </w:r>
            <w:r w:rsidRPr="00743A64">
              <w:rPr>
                <w:rFonts w:ascii="Times New Roman" w:hAnsi="Times New Roman"/>
                <w:sz w:val="24"/>
                <w:szCs w:val="24"/>
              </w:rPr>
              <w:t>,</w:t>
            </w:r>
            <w:r w:rsidRPr="00743A64">
              <w:rPr>
                <w:rFonts w:ascii="Times New Roman" w:hAnsi="Times New Roman"/>
                <w:sz w:val="24"/>
                <w:szCs w:val="24"/>
                <w:lang w:val="en-US"/>
              </w:rPr>
              <w:t>4</w:t>
            </w:r>
          </w:p>
        </w:tc>
        <w:tc>
          <w:tcPr>
            <w:tcW w:w="760" w:type="pct"/>
            <w:tcBorders>
              <w:top w:val="single" w:sz="4" w:space="0" w:color="000000"/>
              <w:left w:val="single" w:sz="4" w:space="0" w:color="000000"/>
              <w:bottom w:val="single" w:sz="4" w:space="0" w:color="000000"/>
              <w:right w:val="single" w:sz="4" w:space="0" w:color="000000"/>
            </w:tcBorders>
            <w:vAlign w:val="center"/>
            <w:hideMark/>
          </w:tcPr>
          <w:p w:rsidR="004A2949" w:rsidRPr="00743A64" w:rsidRDefault="004A2949">
            <w:pPr>
              <w:pStyle w:val="a8"/>
              <w:spacing w:after="0" w:line="240" w:lineRule="auto"/>
              <w:ind w:left="0"/>
              <w:jc w:val="center"/>
              <w:rPr>
                <w:rFonts w:ascii="Times New Roman" w:hAnsi="Times New Roman"/>
                <w:sz w:val="24"/>
                <w:szCs w:val="24"/>
                <w:lang w:val="en-US"/>
              </w:rPr>
            </w:pPr>
            <w:r w:rsidRPr="00743A64">
              <w:rPr>
                <w:rFonts w:ascii="Times New Roman" w:hAnsi="Times New Roman"/>
                <w:sz w:val="24"/>
                <w:szCs w:val="24"/>
                <w:lang w:val="en-US"/>
              </w:rPr>
              <w:t>127587</w:t>
            </w:r>
          </w:p>
        </w:tc>
        <w:tc>
          <w:tcPr>
            <w:tcW w:w="760" w:type="pct"/>
            <w:tcBorders>
              <w:top w:val="single" w:sz="4" w:space="0" w:color="000000"/>
              <w:left w:val="single" w:sz="4" w:space="0" w:color="000000"/>
              <w:bottom w:val="single" w:sz="4" w:space="0" w:color="000000"/>
              <w:right w:val="single" w:sz="4" w:space="0" w:color="000000"/>
            </w:tcBorders>
            <w:vAlign w:val="center"/>
            <w:hideMark/>
          </w:tcPr>
          <w:p w:rsidR="004A2949" w:rsidRPr="00743A64" w:rsidRDefault="004A2949">
            <w:pPr>
              <w:pStyle w:val="a8"/>
              <w:spacing w:after="0" w:line="240" w:lineRule="auto"/>
              <w:ind w:left="0"/>
              <w:jc w:val="center"/>
              <w:rPr>
                <w:rFonts w:ascii="Times New Roman" w:hAnsi="Times New Roman"/>
                <w:sz w:val="24"/>
                <w:szCs w:val="24"/>
              </w:rPr>
            </w:pPr>
            <w:r w:rsidRPr="00743A64">
              <w:rPr>
                <w:rFonts w:ascii="Times New Roman" w:hAnsi="Times New Roman"/>
                <w:sz w:val="24"/>
                <w:szCs w:val="24"/>
              </w:rPr>
              <w:t>11,6</w:t>
            </w:r>
          </w:p>
        </w:tc>
      </w:tr>
      <w:tr w:rsidR="00743A64" w:rsidRPr="00743A64" w:rsidTr="004A2949">
        <w:tc>
          <w:tcPr>
            <w:tcW w:w="286" w:type="pct"/>
            <w:tcBorders>
              <w:top w:val="single" w:sz="4" w:space="0" w:color="000000"/>
              <w:left w:val="single" w:sz="4" w:space="0" w:color="000000"/>
              <w:bottom w:val="single" w:sz="4" w:space="0" w:color="000000"/>
              <w:right w:val="single" w:sz="4" w:space="0" w:color="000000"/>
            </w:tcBorders>
            <w:vAlign w:val="center"/>
            <w:hideMark/>
          </w:tcPr>
          <w:p w:rsidR="004A2949" w:rsidRPr="00743A64" w:rsidRDefault="004A2949">
            <w:pPr>
              <w:pStyle w:val="a8"/>
              <w:spacing w:after="0" w:line="240" w:lineRule="auto"/>
              <w:ind w:left="0"/>
              <w:jc w:val="center"/>
              <w:rPr>
                <w:rFonts w:ascii="Times New Roman" w:hAnsi="Times New Roman"/>
                <w:sz w:val="24"/>
                <w:szCs w:val="24"/>
              </w:rPr>
            </w:pPr>
            <w:r w:rsidRPr="00743A64">
              <w:rPr>
                <w:rFonts w:ascii="Times New Roman" w:hAnsi="Times New Roman"/>
                <w:sz w:val="24"/>
                <w:szCs w:val="24"/>
              </w:rPr>
              <w:t>4</w:t>
            </w:r>
          </w:p>
        </w:tc>
        <w:tc>
          <w:tcPr>
            <w:tcW w:w="1673" w:type="pct"/>
            <w:tcBorders>
              <w:top w:val="single" w:sz="4" w:space="0" w:color="000000"/>
              <w:left w:val="single" w:sz="4" w:space="0" w:color="000000"/>
              <w:bottom w:val="single" w:sz="4" w:space="0" w:color="000000"/>
              <w:right w:val="single" w:sz="4" w:space="0" w:color="000000"/>
            </w:tcBorders>
            <w:hideMark/>
          </w:tcPr>
          <w:p w:rsidR="004A2949" w:rsidRPr="00743A64" w:rsidRDefault="004A2949">
            <w:pPr>
              <w:pStyle w:val="a8"/>
              <w:spacing w:after="0" w:line="240" w:lineRule="auto"/>
              <w:ind w:left="0"/>
              <w:jc w:val="both"/>
              <w:rPr>
                <w:rFonts w:ascii="Times New Roman" w:hAnsi="Times New Roman"/>
                <w:sz w:val="24"/>
                <w:szCs w:val="24"/>
              </w:rPr>
            </w:pPr>
            <w:r w:rsidRPr="00743A64">
              <w:rPr>
                <w:rFonts w:ascii="Times New Roman" w:hAnsi="Times New Roman"/>
                <w:sz w:val="24"/>
                <w:szCs w:val="24"/>
              </w:rPr>
              <w:t>Итого денежных средств и их эквивалентов</w:t>
            </w:r>
          </w:p>
        </w:tc>
        <w:tc>
          <w:tcPr>
            <w:tcW w:w="760" w:type="pct"/>
            <w:tcBorders>
              <w:top w:val="single" w:sz="4" w:space="0" w:color="000000"/>
              <w:left w:val="single" w:sz="4" w:space="0" w:color="000000"/>
              <w:bottom w:val="single" w:sz="4" w:space="0" w:color="000000"/>
              <w:right w:val="single" w:sz="4" w:space="0" w:color="000000"/>
            </w:tcBorders>
            <w:vAlign w:val="center"/>
            <w:hideMark/>
          </w:tcPr>
          <w:p w:rsidR="004A2949" w:rsidRPr="00743A64" w:rsidRDefault="004A2949">
            <w:pPr>
              <w:pStyle w:val="a8"/>
              <w:spacing w:after="0" w:line="240" w:lineRule="auto"/>
              <w:ind w:left="0"/>
              <w:jc w:val="center"/>
              <w:rPr>
                <w:rFonts w:ascii="Times New Roman" w:hAnsi="Times New Roman"/>
                <w:sz w:val="24"/>
                <w:szCs w:val="24"/>
              </w:rPr>
            </w:pPr>
            <w:r w:rsidRPr="00743A64">
              <w:rPr>
                <w:rFonts w:ascii="Times New Roman" w:hAnsi="Times New Roman"/>
                <w:sz w:val="24"/>
                <w:szCs w:val="24"/>
              </w:rPr>
              <w:t>262557</w:t>
            </w:r>
          </w:p>
        </w:tc>
        <w:tc>
          <w:tcPr>
            <w:tcW w:w="761" w:type="pct"/>
            <w:tcBorders>
              <w:top w:val="single" w:sz="4" w:space="0" w:color="000000"/>
              <w:left w:val="single" w:sz="4" w:space="0" w:color="000000"/>
              <w:bottom w:val="single" w:sz="4" w:space="0" w:color="000000"/>
              <w:right w:val="single" w:sz="4" w:space="0" w:color="000000"/>
            </w:tcBorders>
            <w:vAlign w:val="center"/>
            <w:hideMark/>
          </w:tcPr>
          <w:p w:rsidR="004A2949" w:rsidRPr="00743A64" w:rsidRDefault="004A2949">
            <w:pPr>
              <w:pStyle w:val="a8"/>
              <w:spacing w:after="0" w:line="240" w:lineRule="auto"/>
              <w:ind w:left="0"/>
              <w:jc w:val="center"/>
              <w:rPr>
                <w:rFonts w:ascii="Times New Roman" w:hAnsi="Times New Roman"/>
                <w:sz w:val="24"/>
                <w:szCs w:val="24"/>
              </w:rPr>
            </w:pPr>
            <w:r w:rsidRPr="00743A64">
              <w:rPr>
                <w:rFonts w:ascii="Times New Roman" w:hAnsi="Times New Roman"/>
                <w:sz w:val="24"/>
                <w:szCs w:val="24"/>
              </w:rPr>
              <w:t>100</w:t>
            </w:r>
          </w:p>
        </w:tc>
        <w:tc>
          <w:tcPr>
            <w:tcW w:w="760" w:type="pct"/>
            <w:tcBorders>
              <w:top w:val="single" w:sz="4" w:space="0" w:color="000000"/>
              <w:left w:val="single" w:sz="4" w:space="0" w:color="000000"/>
              <w:bottom w:val="single" w:sz="4" w:space="0" w:color="000000"/>
              <w:right w:val="single" w:sz="4" w:space="0" w:color="000000"/>
            </w:tcBorders>
            <w:vAlign w:val="center"/>
            <w:hideMark/>
          </w:tcPr>
          <w:p w:rsidR="004A2949" w:rsidRPr="00743A64" w:rsidRDefault="004A2949">
            <w:pPr>
              <w:pStyle w:val="a8"/>
              <w:spacing w:after="0" w:line="240" w:lineRule="auto"/>
              <w:ind w:left="0"/>
              <w:jc w:val="center"/>
              <w:rPr>
                <w:rFonts w:ascii="Times New Roman" w:hAnsi="Times New Roman"/>
                <w:sz w:val="24"/>
                <w:szCs w:val="24"/>
              </w:rPr>
            </w:pPr>
            <w:r w:rsidRPr="00743A64">
              <w:rPr>
                <w:rFonts w:ascii="Times New Roman" w:hAnsi="Times New Roman"/>
                <w:sz w:val="24"/>
                <w:szCs w:val="24"/>
              </w:rPr>
              <w:t>1097736</w:t>
            </w:r>
          </w:p>
        </w:tc>
        <w:tc>
          <w:tcPr>
            <w:tcW w:w="760" w:type="pct"/>
            <w:tcBorders>
              <w:top w:val="single" w:sz="4" w:space="0" w:color="000000"/>
              <w:left w:val="single" w:sz="4" w:space="0" w:color="000000"/>
              <w:bottom w:val="single" w:sz="4" w:space="0" w:color="000000"/>
              <w:right w:val="single" w:sz="4" w:space="0" w:color="000000"/>
            </w:tcBorders>
            <w:vAlign w:val="center"/>
            <w:hideMark/>
          </w:tcPr>
          <w:p w:rsidR="004A2949" w:rsidRPr="00743A64" w:rsidRDefault="004A2949">
            <w:pPr>
              <w:pStyle w:val="a8"/>
              <w:spacing w:after="0" w:line="240" w:lineRule="auto"/>
              <w:ind w:left="0"/>
              <w:jc w:val="center"/>
              <w:rPr>
                <w:rFonts w:ascii="Times New Roman" w:hAnsi="Times New Roman"/>
                <w:sz w:val="24"/>
                <w:szCs w:val="24"/>
              </w:rPr>
            </w:pPr>
            <w:r w:rsidRPr="00743A64">
              <w:rPr>
                <w:rFonts w:ascii="Times New Roman" w:hAnsi="Times New Roman"/>
                <w:sz w:val="24"/>
                <w:szCs w:val="24"/>
              </w:rPr>
              <w:t>100</w:t>
            </w:r>
          </w:p>
        </w:tc>
      </w:tr>
    </w:tbl>
    <w:p w:rsidR="004A2949" w:rsidRDefault="004A2949" w:rsidP="004A2949">
      <w:pPr>
        <w:pStyle w:val="a8"/>
        <w:spacing w:after="0" w:line="240" w:lineRule="auto"/>
        <w:ind w:left="0" w:right="-7" w:firstLine="440"/>
        <w:jc w:val="both"/>
        <w:rPr>
          <w:rFonts w:ascii="Times New Roman" w:hAnsi="Times New Roman"/>
          <w:sz w:val="24"/>
          <w:szCs w:val="24"/>
        </w:rPr>
      </w:pPr>
    </w:p>
    <w:p w:rsidR="004A2949" w:rsidRDefault="004A2949" w:rsidP="004A2949">
      <w:pPr>
        <w:pStyle w:val="a8"/>
        <w:spacing w:after="0" w:line="240" w:lineRule="auto"/>
        <w:ind w:left="0" w:right="-7" w:firstLine="440"/>
        <w:jc w:val="both"/>
        <w:rPr>
          <w:rFonts w:ascii="Times New Roman" w:hAnsi="Times New Roman"/>
          <w:sz w:val="24"/>
          <w:szCs w:val="24"/>
        </w:rPr>
      </w:pPr>
    </w:p>
    <w:p w:rsidR="004A2949" w:rsidRPr="00652D93" w:rsidRDefault="004A2949" w:rsidP="004A2949">
      <w:pPr>
        <w:pStyle w:val="a8"/>
        <w:spacing w:after="0" w:line="240" w:lineRule="auto"/>
        <w:ind w:left="0" w:right="-7" w:firstLine="440"/>
        <w:jc w:val="both"/>
        <w:rPr>
          <w:rFonts w:ascii="Times New Roman" w:hAnsi="Times New Roman"/>
          <w:color w:val="000000" w:themeColor="text1"/>
          <w:sz w:val="24"/>
          <w:szCs w:val="24"/>
        </w:rPr>
      </w:pPr>
      <w:r w:rsidRPr="00652D93">
        <w:rPr>
          <w:rFonts w:ascii="Times New Roman" w:hAnsi="Times New Roman"/>
          <w:color w:val="000000" w:themeColor="text1"/>
          <w:sz w:val="24"/>
          <w:szCs w:val="24"/>
        </w:rPr>
        <w:t xml:space="preserve">Остатки денежных средств и их эквиваленты на 01.04.2017г уменьшились по сравнению с соответствующим периодом прошлого года на 76,1 %. Такое снижение связано со снижением остатков на расчетных счетах клиентов.  Доля наличных денежных средств увеличилась на 36,1 </w:t>
      </w:r>
      <w:proofErr w:type="spellStart"/>
      <w:r w:rsidRPr="00652D93">
        <w:rPr>
          <w:rFonts w:ascii="Times New Roman" w:hAnsi="Times New Roman"/>
          <w:color w:val="000000" w:themeColor="text1"/>
          <w:sz w:val="24"/>
          <w:szCs w:val="24"/>
        </w:rPr>
        <w:t>п.п</w:t>
      </w:r>
      <w:proofErr w:type="spellEnd"/>
      <w:r w:rsidRPr="00652D93">
        <w:rPr>
          <w:rFonts w:ascii="Times New Roman" w:hAnsi="Times New Roman"/>
          <w:color w:val="000000" w:themeColor="text1"/>
          <w:sz w:val="24"/>
          <w:szCs w:val="24"/>
        </w:rPr>
        <w:t xml:space="preserve">., а доля денежных средств на счетах  в Банке России  (кроме обязательных резервов) и в кредитных организациях РФ  уменьшилась соответственно на 31,9 </w:t>
      </w:r>
      <w:proofErr w:type="spellStart"/>
      <w:r w:rsidRPr="00652D93">
        <w:rPr>
          <w:rFonts w:ascii="Times New Roman" w:hAnsi="Times New Roman"/>
          <w:color w:val="000000" w:themeColor="text1"/>
          <w:sz w:val="24"/>
          <w:szCs w:val="24"/>
        </w:rPr>
        <w:t>п.п</w:t>
      </w:r>
      <w:proofErr w:type="spellEnd"/>
      <w:r w:rsidRPr="00652D93">
        <w:rPr>
          <w:rFonts w:ascii="Times New Roman" w:hAnsi="Times New Roman"/>
          <w:color w:val="000000" w:themeColor="text1"/>
          <w:sz w:val="24"/>
          <w:szCs w:val="24"/>
        </w:rPr>
        <w:t xml:space="preserve">. (670 535 тыс. руб.)  и 4.2 </w:t>
      </w:r>
      <w:proofErr w:type="spellStart"/>
      <w:r w:rsidRPr="00652D93">
        <w:rPr>
          <w:rFonts w:ascii="Times New Roman" w:hAnsi="Times New Roman"/>
          <w:color w:val="000000" w:themeColor="text1"/>
          <w:sz w:val="24"/>
          <w:szCs w:val="24"/>
        </w:rPr>
        <w:t>п.п</w:t>
      </w:r>
      <w:proofErr w:type="spellEnd"/>
      <w:r w:rsidRPr="00652D93">
        <w:rPr>
          <w:rFonts w:ascii="Times New Roman" w:hAnsi="Times New Roman"/>
          <w:color w:val="000000" w:themeColor="text1"/>
          <w:sz w:val="24"/>
          <w:szCs w:val="24"/>
        </w:rPr>
        <w:t>.</w:t>
      </w:r>
      <w:proofErr w:type="gramStart"/>
      <w:r w:rsidRPr="00652D93">
        <w:rPr>
          <w:rFonts w:ascii="Times New Roman" w:hAnsi="Times New Roman"/>
          <w:color w:val="000000" w:themeColor="text1"/>
          <w:sz w:val="24"/>
          <w:szCs w:val="24"/>
        </w:rPr>
        <w:t xml:space="preserve">( </w:t>
      </w:r>
      <w:proofErr w:type="gramEnd"/>
      <w:r w:rsidRPr="00652D93">
        <w:rPr>
          <w:rFonts w:ascii="Times New Roman" w:hAnsi="Times New Roman"/>
          <w:color w:val="000000" w:themeColor="text1"/>
          <w:sz w:val="24"/>
          <w:szCs w:val="24"/>
        </w:rPr>
        <w:t>108257 тыс. руб.).</w:t>
      </w:r>
    </w:p>
    <w:p w:rsidR="008C3150" w:rsidRDefault="008C3150" w:rsidP="004A2949">
      <w:pPr>
        <w:pStyle w:val="a8"/>
        <w:spacing w:after="0" w:line="240" w:lineRule="auto"/>
        <w:ind w:left="0" w:right="-7" w:firstLine="440"/>
        <w:jc w:val="both"/>
        <w:rPr>
          <w:rFonts w:ascii="Times New Roman" w:hAnsi="Times New Roman"/>
          <w:color w:val="00B050"/>
          <w:sz w:val="24"/>
          <w:szCs w:val="24"/>
        </w:rPr>
      </w:pPr>
    </w:p>
    <w:p w:rsidR="00A55187" w:rsidRPr="00743A64" w:rsidRDefault="00A55187" w:rsidP="00743A64">
      <w:pPr>
        <w:pStyle w:val="a8"/>
        <w:numPr>
          <w:ilvl w:val="2"/>
          <w:numId w:val="13"/>
        </w:numPr>
        <w:spacing w:after="0" w:line="240" w:lineRule="auto"/>
        <w:ind w:right="-7" w:firstLine="1134"/>
        <w:jc w:val="both"/>
        <w:rPr>
          <w:rFonts w:ascii="Times New Roman" w:hAnsi="Times New Roman"/>
          <w:b/>
          <w:sz w:val="24"/>
          <w:szCs w:val="24"/>
        </w:rPr>
      </w:pPr>
      <w:r w:rsidRPr="00743A64">
        <w:rPr>
          <w:rFonts w:ascii="Times New Roman" w:hAnsi="Times New Roman"/>
          <w:b/>
          <w:sz w:val="24"/>
          <w:szCs w:val="24"/>
        </w:rPr>
        <w:t>Информация об объеме вложений в финансовые активы, оцениваемые по справедливой стоимости через прибыль или убыток</w:t>
      </w:r>
    </w:p>
    <w:p w:rsidR="005343B9" w:rsidRDefault="005343B9" w:rsidP="005343B9">
      <w:pPr>
        <w:spacing w:line="240" w:lineRule="auto"/>
        <w:jc w:val="both"/>
        <w:rPr>
          <w:rFonts w:ascii="Times New Roman" w:eastAsia="Times New Roman" w:hAnsi="Times New Roman"/>
          <w:color w:val="FF0000"/>
          <w:sz w:val="24"/>
          <w:szCs w:val="24"/>
          <w:lang w:eastAsia="ru-RU"/>
        </w:rPr>
      </w:pPr>
    </w:p>
    <w:p w:rsidR="005343B9" w:rsidRDefault="005343B9" w:rsidP="005343B9">
      <w:pPr>
        <w:spacing w:line="240" w:lineRule="auto"/>
        <w:ind w:hanging="426"/>
        <w:jc w:val="both"/>
        <w:rPr>
          <w:rFonts w:ascii="Times New Roman" w:hAnsi="Times New Roman"/>
          <w:sz w:val="24"/>
          <w:szCs w:val="24"/>
        </w:rPr>
      </w:pPr>
      <w:r>
        <w:rPr>
          <w:rFonts w:ascii="Times New Roman" w:eastAsia="Times New Roman" w:hAnsi="Times New Roman"/>
          <w:color w:val="FF0000"/>
          <w:sz w:val="24"/>
          <w:szCs w:val="24"/>
          <w:lang w:eastAsia="ru-RU"/>
        </w:rPr>
        <w:t xml:space="preserve">           </w:t>
      </w:r>
      <w:r>
        <w:rPr>
          <w:rFonts w:ascii="Times New Roman" w:eastAsia="Times New Roman" w:hAnsi="Times New Roman"/>
          <w:sz w:val="24"/>
          <w:szCs w:val="24"/>
          <w:lang w:eastAsia="ru-RU"/>
        </w:rPr>
        <w:t xml:space="preserve">      Вложений в финансовые активы, оцениваемые по справедливой стоимости через прибыль или убыток,</w:t>
      </w:r>
      <w:r>
        <w:rPr>
          <w:rFonts w:ascii="Times New Roman" w:hAnsi="Times New Roman"/>
          <w:sz w:val="24"/>
          <w:szCs w:val="24"/>
        </w:rPr>
        <w:t xml:space="preserve"> в 1 квартале 2017  не было.</w:t>
      </w:r>
    </w:p>
    <w:p w:rsidR="00A55187" w:rsidRPr="00743A64" w:rsidRDefault="00A55187" w:rsidP="00A55187">
      <w:pPr>
        <w:pStyle w:val="a8"/>
        <w:spacing w:after="0" w:line="240" w:lineRule="auto"/>
        <w:ind w:left="0" w:right="-7" w:firstLine="440"/>
        <w:jc w:val="both"/>
        <w:rPr>
          <w:rFonts w:ascii="Times New Roman" w:hAnsi="Times New Roman"/>
          <w:sz w:val="24"/>
          <w:szCs w:val="24"/>
        </w:rPr>
      </w:pPr>
      <w:r w:rsidRPr="003C06AC">
        <w:rPr>
          <w:rFonts w:ascii="Times New Roman" w:eastAsia="Times New Roman" w:hAnsi="Times New Roman"/>
          <w:color w:val="FF0000"/>
          <w:sz w:val="24"/>
          <w:szCs w:val="24"/>
          <w:lang w:eastAsia="ru-RU"/>
        </w:rPr>
        <w:t xml:space="preserve">    </w:t>
      </w:r>
    </w:p>
    <w:p w:rsidR="00FB4BB5" w:rsidRPr="00743A64" w:rsidRDefault="00FB4BB5" w:rsidP="00FB4BB5">
      <w:pPr>
        <w:pStyle w:val="a8"/>
        <w:spacing w:after="0" w:line="240" w:lineRule="auto"/>
        <w:ind w:left="142" w:right="-7"/>
        <w:jc w:val="both"/>
        <w:rPr>
          <w:rFonts w:ascii="Times New Roman" w:hAnsi="Times New Roman"/>
          <w:b/>
          <w:sz w:val="24"/>
          <w:szCs w:val="24"/>
        </w:rPr>
      </w:pPr>
      <w:r w:rsidRPr="00743A64">
        <w:rPr>
          <w:rFonts w:ascii="Times New Roman" w:hAnsi="Times New Roman"/>
          <w:b/>
          <w:sz w:val="24"/>
          <w:szCs w:val="24"/>
        </w:rPr>
        <w:t xml:space="preserve">               3.1.3. Информация о методах оценки активов по справедливой стоимости</w:t>
      </w:r>
    </w:p>
    <w:p w:rsidR="005343B9" w:rsidRDefault="005343B9" w:rsidP="005343B9">
      <w:pPr>
        <w:spacing w:after="0" w:line="240" w:lineRule="auto"/>
        <w:ind w:right="-7" w:firstLine="440"/>
        <w:jc w:val="both"/>
        <w:rPr>
          <w:rFonts w:ascii="Times New Roman" w:hAnsi="Times New Roman"/>
          <w:sz w:val="24"/>
          <w:szCs w:val="24"/>
        </w:rPr>
      </w:pPr>
    </w:p>
    <w:p w:rsidR="005343B9" w:rsidRDefault="005343B9" w:rsidP="005343B9">
      <w:pPr>
        <w:spacing w:after="0" w:line="240" w:lineRule="auto"/>
        <w:ind w:right="-7" w:firstLine="440"/>
        <w:jc w:val="both"/>
        <w:rPr>
          <w:rFonts w:ascii="Times New Roman" w:hAnsi="Times New Roman"/>
          <w:sz w:val="24"/>
          <w:szCs w:val="24"/>
        </w:rPr>
      </w:pPr>
      <w:r>
        <w:rPr>
          <w:rFonts w:ascii="Times New Roman" w:hAnsi="Times New Roman"/>
          <w:sz w:val="24"/>
          <w:szCs w:val="24"/>
        </w:rPr>
        <w:lastRenderedPageBreak/>
        <w:t>Существенных изменений в методах оценки активов по справедливой стоимости в отчетном периоде не произошло.</w:t>
      </w:r>
    </w:p>
    <w:p w:rsidR="00BC3F9A" w:rsidRPr="003C06AC" w:rsidRDefault="00BC3F9A" w:rsidP="00FB4BB5">
      <w:pPr>
        <w:spacing w:after="0" w:line="240" w:lineRule="auto"/>
        <w:ind w:right="-7" w:firstLine="440"/>
        <w:jc w:val="both"/>
        <w:rPr>
          <w:rFonts w:ascii="Times New Roman" w:hAnsi="Times New Roman"/>
          <w:color w:val="FF0000"/>
          <w:sz w:val="24"/>
          <w:szCs w:val="24"/>
        </w:rPr>
      </w:pPr>
    </w:p>
    <w:p w:rsidR="00A55187" w:rsidRPr="003C06AC" w:rsidRDefault="00A55187" w:rsidP="00A55187">
      <w:pPr>
        <w:spacing w:after="0" w:line="240" w:lineRule="auto"/>
        <w:ind w:right="-7" w:firstLine="440"/>
        <w:jc w:val="both"/>
        <w:rPr>
          <w:rFonts w:ascii="Times New Roman" w:hAnsi="Times New Roman"/>
          <w:color w:val="FF0000"/>
          <w:sz w:val="24"/>
          <w:szCs w:val="24"/>
        </w:rPr>
      </w:pPr>
    </w:p>
    <w:p w:rsidR="00A55187" w:rsidRPr="00743A64" w:rsidRDefault="00EB07D1" w:rsidP="00EB07D1">
      <w:pPr>
        <w:pStyle w:val="a8"/>
        <w:numPr>
          <w:ilvl w:val="1"/>
          <w:numId w:val="22"/>
        </w:numPr>
        <w:tabs>
          <w:tab w:val="num" w:pos="-550"/>
          <w:tab w:val="num" w:pos="0"/>
        </w:tabs>
        <w:spacing w:after="0" w:line="240" w:lineRule="auto"/>
        <w:ind w:right="-7"/>
        <w:jc w:val="both"/>
        <w:rPr>
          <w:rFonts w:ascii="Times New Roman" w:hAnsi="Times New Roman"/>
          <w:sz w:val="24"/>
          <w:szCs w:val="24"/>
        </w:rPr>
      </w:pPr>
      <w:r w:rsidRPr="00743A64">
        <w:rPr>
          <w:rFonts w:ascii="Times New Roman" w:hAnsi="Times New Roman"/>
          <w:b/>
          <w:sz w:val="24"/>
          <w:szCs w:val="24"/>
        </w:rPr>
        <w:t xml:space="preserve"> </w:t>
      </w:r>
      <w:r w:rsidR="00A55187" w:rsidRPr="00743A64">
        <w:rPr>
          <w:rFonts w:ascii="Times New Roman" w:hAnsi="Times New Roman"/>
          <w:b/>
          <w:sz w:val="24"/>
          <w:szCs w:val="24"/>
        </w:rPr>
        <w:t>Информация об объеме и структуре ссуд, ссудной и приравненной к ней задолженности</w:t>
      </w:r>
    </w:p>
    <w:p w:rsidR="00A55187" w:rsidRPr="00743A64" w:rsidRDefault="00A55187" w:rsidP="00A55187">
      <w:pPr>
        <w:pStyle w:val="a8"/>
        <w:spacing w:after="0" w:line="240" w:lineRule="auto"/>
        <w:ind w:left="0" w:right="-7" w:firstLine="440"/>
        <w:jc w:val="center"/>
        <w:rPr>
          <w:rFonts w:ascii="Times New Roman" w:hAnsi="Times New Roman"/>
          <w:spacing w:val="-2"/>
          <w:sz w:val="24"/>
          <w:szCs w:val="24"/>
        </w:rPr>
      </w:pPr>
    </w:p>
    <w:p w:rsidR="00D72DAE" w:rsidRPr="00743A64" w:rsidRDefault="00D72DAE" w:rsidP="00D72DAE">
      <w:pPr>
        <w:pStyle w:val="a8"/>
        <w:spacing w:after="0" w:line="240" w:lineRule="auto"/>
        <w:ind w:left="0" w:right="-7" w:firstLine="440"/>
        <w:jc w:val="both"/>
        <w:rPr>
          <w:rFonts w:ascii="Times New Roman" w:hAnsi="Times New Roman"/>
          <w:b/>
          <w:sz w:val="24"/>
          <w:szCs w:val="24"/>
        </w:rPr>
      </w:pPr>
    </w:p>
    <w:p w:rsidR="00D72DAE" w:rsidRPr="006305D8" w:rsidRDefault="00743A64" w:rsidP="00D72DAE">
      <w:pPr>
        <w:pStyle w:val="a8"/>
        <w:spacing w:after="0" w:line="240" w:lineRule="auto"/>
        <w:ind w:left="0" w:right="-7" w:firstLine="440"/>
        <w:jc w:val="both"/>
        <w:rPr>
          <w:rFonts w:ascii="Times New Roman" w:hAnsi="Times New Roman"/>
          <w:b/>
          <w:i/>
          <w:sz w:val="24"/>
          <w:szCs w:val="24"/>
        </w:rPr>
      </w:pPr>
      <w:r>
        <w:rPr>
          <w:rFonts w:ascii="Times New Roman" w:hAnsi="Times New Roman"/>
          <w:b/>
          <w:sz w:val="24"/>
          <w:szCs w:val="24"/>
        </w:rPr>
        <w:t>3</w:t>
      </w:r>
      <w:r w:rsidR="00D72DAE" w:rsidRPr="00743A64">
        <w:rPr>
          <w:rFonts w:ascii="Times New Roman" w:hAnsi="Times New Roman"/>
          <w:b/>
          <w:sz w:val="24"/>
          <w:szCs w:val="24"/>
        </w:rPr>
        <w:t>.</w:t>
      </w:r>
      <w:r>
        <w:rPr>
          <w:rFonts w:ascii="Times New Roman" w:hAnsi="Times New Roman"/>
          <w:b/>
          <w:sz w:val="24"/>
          <w:szCs w:val="24"/>
        </w:rPr>
        <w:t>2</w:t>
      </w:r>
      <w:r w:rsidR="00D72DAE" w:rsidRPr="00743A64">
        <w:rPr>
          <w:rFonts w:ascii="Times New Roman" w:hAnsi="Times New Roman"/>
          <w:b/>
          <w:sz w:val="24"/>
          <w:szCs w:val="24"/>
        </w:rPr>
        <w:t xml:space="preserve">.1. Структура ссуд, ссудной и приравненной к ней задолженности </w:t>
      </w:r>
      <w:r w:rsidR="00D72DAE" w:rsidRPr="00743A64">
        <w:rPr>
          <w:rFonts w:ascii="Times New Roman" w:hAnsi="Times New Roman"/>
          <w:b/>
          <w:spacing w:val="-2"/>
          <w:sz w:val="24"/>
          <w:szCs w:val="24"/>
        </w:rPr>
        <w:t>в разрезе</w:t>
      </w:r>
      <w:r w:rsidR="00D72DAE" w:rsidRPr="00743A64">
        <w:rPr>
          <w:rFonts w:ascii="Times New Roman" w:hAnsi="Times New Roman"/>
          <w:b/>
          <w:sz w:val="24"/>
          <w:szCs w:val="24"/>
        </w:rPr>
        <w:t xml:space="preserve"> видов заемщиков</w:t>
      </w:r>
      <w:r w:rsidR="00D72DAE" w:rsidRPr="006305D8">
        <w:rPr>
          <w:rFonts w:ascii="Times New Roman" w:hAnsi="Times New Roman"/>
          <w:b/>
          <w:i/>
          <w:sz w:val="24"/>
          <w:szCs w:val="24"/>
        </w:rPr>
        <w:t>.</w:t>
      </w:r>
    </w:p>
    <w:p w:rsidR="00D72DAE" w:rsidRPr="00EB03C4" w:rsidRDefault="00D72DAE" w:rsidP="00D72DAE">
      <w:pPr>
        <w:pStyle w:val="a8"/>
        <w:spacing w:after="0" w:line="240" w:lineRule="auto"/>
        <w:ind w:left="0" w:right="-7" w:firstLine="440"/>
        <w:jc w:val="right"/>
        <w:rPr>
          <w:rFonts w:ascii="Times New Roman" w:hAnsi="Times New Roman"/>
          <w:sz w:val="24"/>
          <w:szCs w:val="24"/>
        </w:rPr>
      </w:pPr>
      <w:r w:rsidRPr="00EB03C4">
        <w:rPr>
          <w:rFonts w:ascii="Times New Roman" w:hAnsi="Times New Roman"/>
          <w:sz w:val="24"/>
          <w:szCs w:val="24"/>
        </w:rPr>
        <w:t xml:space="preserve">Таблица </w:t>
      </w:r>
      <w:r w:rsidR="005E6464">
        <w:rPr>
          <w:rFonts w:ascii="Times New Roman" w:hAnsi="Times New Roman"/>
          <w:sz w:val="24"/>
          <w:szCs w:val="24"/>
        </w:rPr>
        <w:t>2</w:t>
      </w:r>
    </w:p>
    <w:tbl>
      <w:tblPr>
        <w:tblW w:w="93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
        <w:gridCol w:w="2785"/>
        <w:gridCol w:w="1556"/>
        <w:gridCol w:w="1556"/>
        <w:gridCol w:w="1414"/>
        <w:gridCol w:w="1414"/>
      </w:tblGrid>
      <w:tr w:rsidR="00D72DAE" w:rsidRPr="00EB03C4" w:rsidTr="006C4227">
        <w:trPr>
          <w:trHeight w:val="255"/>
        </w:trPr>
        <w:tc>
          <w:tcPr>
            <w:tcW w:w="640" w:type="dxa"/>
            <w:vMerge w:val="restart"/>
            <w:shd w:val="clear" w:color="auto" w:fill="auto"/>
            <w:noWrap/>
            <w:vAlign w:val="center"/>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 xml:space="preserve">№ </w:t>
            </w:r>
            <w:proofErr w:type="gramStart"/>
            <w:r w:rsidRPr="00EB03C4">
              <w:rPr>
                <w:rFonts w:ascii="Times New Roman" w:eastAsia="Times New Roman" w:hAnsi="Times New Roman"/>
                <w:sz w:val="24"/>
                <w:szCs w:val="24"/>
                <w:lang w:eastAsia="ru-RU"/>
              </w:rPr>
              <w:t>п</w:t>
            </w:r>
            <w:proofErr w:type="gramEnd"/>
            <w:r w:rsidRPr="00EB03C4">
              <w:rPr>
                <w:rFonts w:ascii="Times New Roman" w:eastAsia="Times New Roman" w:hAnsi="Times New Roman"/>
                <w:sz w:val="24"/>
                <w:szCs w:val="24"/>
                <w:lang w:eastAsia="ru-RU"/>
              </w:rPr>
              <w:t>/п</w:t>
            </w:r>
          </w:p>
        </w:tc>
        <w:tc>
          <w:tcPr>
            <w:tcW w:w="2785" w:type="dxa"/>
            <w:vMerge w:val="restart"/>
            <w:shd w:val="clear" w:color="auto" w:fill="auto"/>
            <w:noWrap/>
            <w:vAlign w:val="center"/>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Заемщики </w:t>
            </w:r>
          </w:p>
        </w:tc>
        <w:tc>
          <w:tcPr>
            <w:tcW w:w="3112" w:type="dxa"/>
            <w:gridSpan w:val="2"/>
            <w:shd w:val="clear" w:color="auto" w:fill="auto"/>
            <w:noWrap/>
            <w:vAlign w:val="center"/>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На 01.0</w:t>
            </w:r>
            <w:r>
              <w:rPr>
                <w:rFonts w:ascii="Times New Roman" w:eastAsia="Times New Roman" w:hAnsi="Times New Roman"/>
                <w:sz w:val="24"/>
                <w:szCs w:val="24"/>
                <w:lang w:eastAsia="ru-RU"/>
              </w:rPr>
              <w:t>4</w:t>
            </w:r>
            <w:r w:rsidRPr="00EB03C4">
              <w:rPr>
                <w:rFonts w:ascii="Times New Roman" w:eastAsia="Times New Roman" w:hAnsi="Times New Roman"/>
                <w:sz w:val="24"/>
                <w:szCs w:val="24"/>
                <w:lang w:eastAsia="ru-RU"/>
              </w:rPr>
              <w:t>.201</w:t>
            </w:r>
            <w:r>
              <w:rPr>
                <w:rFonts w:ascii="Times New Roman" w:eastAsia="Times New Roman" w:hAnsi="Times New Roman"/>
                <w:sz w:val="24"/>
                <w:szCs w:val="24"/>
                <w:lang w:eastAsia="ru-RU"/>
              </w:rPr>
              <w:t>7</w:t>
            </w:r>
            <w:r w:rsidRPr="00EB03C4">
              <w:rPr>
                <w:rFonts w:ascii="Times New Roman" w:eastAsia="Times New Roman" w:hAnsi="Times New Roman"/>
                <w:sz w:val="24"/>
                <w:szCs w:val="24"/>
                <w:lang w:eastAsia="ru-RU"/>
              </w:rPr>
              <w:t xml:space="preserve"> г.</w:t>
            </w:r>
          </w:p>
        </w:tc>
        <w:tc>
          <w:tcPr>
            <w:tcW w:w="2828" w:type="dxa"/>
            <w:gridSpan w:val="2"/>
            <w:shd w:val="clear" w:color="auto" w:fill="auto"/>
            <w:noWrap/>
            <w:vAlign w:val="center"/>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На 01.0</w:t>
            </w:r>
            <w:r>
              <w:rPr>
                <w:rFonts w:ascii="Times New Roman" w:eastAsia="Times New Roman" w:hAnsi="Times New Roman"/>
                <w:sz w:val="24"/>
                <w:szCs w:val="24"/>
                <w:lang w:eastAsia="ru-RU"/>
              </w:rPr>
              <w:t>4</w:t>
            </w:r>
            <w:r w:rsidRPr="00EB03C4">
              <w:rPr>
                <w:rFonts w:ascii="Times New Roman" w:eastAsia="Times New Roman" w:hAnsi="Times New Roman"/>
                <w:sz w:val="24"/>
                <w:szCs w:val="24"/>
                <w:lang w:eastAsia="ru-RU"/>
              </w:rPr>
              <w:t>.201</w:t>
            </w:r>
            <w:r>
              <w:rPr>
                <w:rFonts w:ascii="Times New Roman" w:eastAsia="Times New Roman" w:hAnsi="Times New Roman"/>
                <w:sz w:val="24"/>
                <w:szCs w:val="24"/>
                <w:lang w:eastAsia="ru-RU"/>
              </w:rPr>
              <w:t>6</w:t>
            </w:r>
            <w:r w:rsidRPr="00EB03C4">
              <w:rPr>
                <w:rFonts w:ascii="Times New Roman" w:eastAsia="Times New Roman" w:hAnsi="Times New Roman"/>
                <w:sz w:val="24"/>
                <w:szCs w:val="24"/>
                <w:lang w:eastAsia="ru-RU"/>
              </w:rPr>
              <w:t xml:space="preserve"> г.</w:t>
            </w:r>
          </w:p>
        </w:tc>
      </w:tr>
      <w:tr w:rsidR="00D72DAE" w:rsidRPr="00EB03C4" w:rsidTr="006C4227">
        <w:trPr>
          <w:trHeight w:val="255"/>
        </w:trPr>
        <w:tc>
          <w:tcPr>
            <w:tcW w:w="640" w:type="dxa"/>
            <w:vMerge/>
            <w:vAlign w:val="center"/>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p>
        </w:tc>
        <w:tc>
          <w:tcPr>
            <w:tcW w:w="2785" w:type="dxa"/>
            <w:vMerge/>
            <w:vAlign w:val="center"/>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p>
        </w:tc>
        <w:tc>
          <w:tcPr>
            <w:tcW w:w="1556" w:type="dxa"/>
            <w:shd w:val="clear" w:color="auto" w:fill="auto"/>
            <w:noWrap/>
            <w:vAlign w:val="center"/>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Сумма, тыс. руб.</w:t>
            </w:r>
          </w:p>
        </w:tc>
        <w:tc>
          <w:tcPr>
            <w:tcW w:w="1556" w:type="dxa"/>
            <w:shd w:val="clear" w:color="auto" w:fill="auto"/>
            <w:noWrap/>
            <w:vAlign w:val="center"/>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Удельный вес, %</w:t>
            </w:r>
          </w:p>
        </w:tc>
        <w:tc>
          <w:tcPr>
            <w:tcW w:w="1414" w:type="dxa"/>
            <w:shd w:val="clear" w:color="auto" w:fill="auto"/>
            <w:noWrap/>
            <w:vAlign w:val="center"/>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Сумма, тыс. руб.</w:t>
            </w:r>
          </w:p>
        </w:tc>
        <w:tc>
          <w:tcPr>
            <w:tcW w:w="1414" w:type="dxa"/>
            <w:shd w:val="clear" w:color="auto" w:fill="auto"/>
            <w:noWrap/>
            <w:vAlign w:val="center"/>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Удельный вес, %</w:t>
            </w:r>
          </w:p>
        </w:tc>
      </w:tr>
      <w:tr w:rsidR="00D72DAE" w:rsidRPr="00EB03C4" w:rsidTr="006C4227">
        <w:trPr>
          <w:trHeight w:val="255"/>
        </w:trPr>
        <w:tc>
          <w:tcPr>
            <w:tcW w:w="640" w:type="dxa"/>
            <w:shd w:val="clear" w:color="auto" w:fill="auto"/>
            <w:noWrap/>
            <w:vAlign w:val="center"/>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1</w:t>
            </w:r>
          </w:p>
        </w:tc>
        <w:tc>
          <w:tcPr>
            <w:tcW w:w="2785" w:type="dxa"/>
            <w:shd w:val="clear" w:color="auto" w:fill="auto"/>
            <w:noWrap/>
            <w:vAlign w:val="center"/>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2</w:t>
            </w:r>
          </w:p>
        </w:tc>
        <w:tc>
          <w:tcPr>
            <w:tcW w:w="1556" w:type="dxa"/>
            <w:shd w:val="clear" w:color="auto" w:fill="auto"/>
            <w:noWrap/>
            <w:vAlign w:val="center"/>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3</w:t>
            </w:r>
          </w:p>
        </w:tc>
        <w:tc>
          <w:tcPr>
            <w:tcW w:w="1556" w:type="dxa"/>
            <w:shd w:val="clear" w:color="auto" w:fill="auto"/>
            <w:noWrap/>
            <w:vAlign w:val="center"/>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4</w:t>
            </w:r>
          </w:p>
        </w:tc>
        <w:tc>
          <w:tcPr>
            <w:tcW w:w="1414" w:type="dxa"/>
            <w:shd w:val="clear" w:color="auto" w:fill="auto"/>
            <w:noWrap/>
            <w:vAlign w:val="center"/>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5</w:t>
            </w:r>
          </w:p>
        </w:tc>
        <w:tc>
          <w:tcPr>
            <w:tcW w:w="1414" w:type="dxa"/>
            <w:shd w:val="clear" w:color="auto" w:fill="auto"/>
            <w:noWrap/>
            <w:vAlign w:val="center"/>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6</w:t>
            </w:r>
          </w:p>
        </w:tc>
      </w:tr>
      <w:tr w:rsidR="00D72DAE" w:rsidRPr="00EB03C4" w:rsidTr="006C4227">
        <w:trPr>
          <w:trHeight w:val="255"/>
        </w:trPr>
        <w:tc>
          <w:tcPr>
            <w:tcW w:w="640" w:type="dxa"/>
            <w:shd w:val="clear" w:color="auto" w:fill="auto"/>
            <w:noWrap/>
            <w:vAlign w:val="center"/>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1</w:t>
            </w:r>
          </w:p>
        </w:tc>
        <w:tc>
          <w:tcPr>
            <w:tcW w:w="2785" w:type="dxa"/>
            <w:shd w:val="clear" w:color="auto" w:fill="auto"/>
            <w:noWrap/>
            <w:vAlign w:val="center"/>
          </w:tcPr>
          <w:p w:rsidR="00D72DAE" w:rsidRPr="00EB03C4" w:rsidRDefault="00D72DAE" w:rsidP="006C4227">
            <w:pPr>
              <w:spacing w:after="0" w:line="240" w:lineRule="auto"/>
              <w:contextualSpacing/>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Кредитные организации</w:t>
            </w:r>
          </w:p>
        </w:tc>
        <w:tc>
          <w:tcPr>
            <w:tcW w:w="1556" w:type="dxa"/>
            <w:shd w:val="clear" w:color="auto" w:fill="auto"/>
            <w:noWrap/>
            <w:vAlign w:val="center"/>
          </w:tcPr>
          <w:p w:rsidR="00D72DAE" w:rsidRPr="00230AA4" w:rsidRDefault="00D72DAE" w:rsidP="006C4227">
            <w:pPr>
              <w:jc w:val="right"/>
              <w:rPr>
                <w:rFonts w:ascii="Times New Roman" w:eastAsia="Times New Roman" w:hAnsi="Times New Roman"/>
                <w:color w:val="000000"/>
                <w:sz w:val="24"/>
                <w:szCs w:val="24"/>
              </w:rPr>
            </w:pPr>
            <w:r w:rsidRPr="00230AA4">
              <w:rPr>
                <w:rFonts w:ascii="Times New Roman" w:hAnsi="Times New Roman"/>
                <w:color w:val="000000"/>
                <w:sz w:val="24"/>
                <w:szCs w:val="24"/>
              </w:rPr>
              <w:t>171</w:t>
            </w:r>
            <w:r>
              <w:rPr>
                <w:rFonts w:ascii="Times New Roman" w:hAnsi="Times New Roman"/>
                <w:color w:val="000000"/>
                <w:sz w:val="24"/>
                <w:szCs w:val="24"/>
              </w:rPr>
              <w:t xml:space="preserve"> </w:t>
            </w:r>
            <w:r w:rsidRPr="00230AA4">
              <w:rPr>
                <w:rFonts w:ascii="Times New Roman" w:hAnsi="Times New Roman"/>
                <w:color w:val="000000"/>
                <w:sz w:val="24"/>
                <w:szCs w:val="24"/>
              </w:rPr>
              <w:t>000</w:t>
            </w:r>
          </w:p>
        </w:tc>
        <w:tc>
          <w:tcPr>
            <w:tcW w:w="1556" w:type="dxa"/>
            <w:shd w:val="clear" w:color="auto" w:fill="auto"/>
            <w:noWrap/>
            <w:vAlign w:val="center"/>
          </w:tcPr>
          <w:p w:rsidR="00D72DAE" w:rsidRPr="00230AA4" w:rsidRDefault="00D72DAE" w:rsidP="006C4227">
            <w:pPr>
              <w:jc w:val="right"/>
              <w:rPr>
                <w:rFonts w:ascii="Times New Roman" w:hAnsi="Times New Roman"/>
                <w:color w:val="000000"/>
                <w:sz w:val="24"/>
                <w:szCs w:val="24"/>
              </w:rPr>
            </w:pPr>
            <w:r w:rsidRPr="00230AA4">
              <w:rPr>
                <w:rFonts w:ascii="Times New Roman" w:hAnsi="Times New Roman"/>
                <w:color w:val="000000"/>
                <w:sz w:val="24"/>
                <w:szCs w:val="24"/>
              </w:rPr>
              <w:t>8,</w:t>
            </w:r>
            <w:r>
              <w:rPr>
                <w:rFonts w:ascii="Times New Roman" w:hAnsi="Times New Roman"/>
                <w:color w:val="000000"/>
                <w:sz w:val="24"/>
                <w:szCs w:val="24"/>
              </w:rPr>
              <w:t>5</w:t>
            </w:r>
          </w:p>
        </w:tc>
        <w:tc>
          <w:tcPr>
            <w:tcW w:w="1414" w:type="dxa"/>
            <w:shd w:val="clear" w:color="auto" w:fill="auto"/>
            <w:noWrap/>
            <w:vAlign w:val="center"/>
          </w:tcPr>
          <w:p w:rsidR="00D72DAE" w:rsidRPr="00230AA4" w:rsidRDefault="00D72DAE" w:rsidP="006C4227">
            <w:pPr>
              <w:jc w:val="right"/>
              <w:rPr>
                <w:rFonts w:ascii="Times New Roman" w:hAnsi="Times New Roman"/>
                <w:color w:val="000000"/>
                <w:sz w:val="24"/>
                <w:szCs w:val="24"/>
              </w:rPr>
            </w:pPr>
            <w:r w:rsidRPr="00230AA4">
              <w:rPr>
                <w:rFonts w:ascii="Times New Roman" w:hAnsi="Times New Roman"/>
                <w:color w:val="000000"/>
                <w:sz w:val="24"/>
                <w:szCs w:val="24"/>
              </w:rPr>
              <w:t>292</w:t>
            </w:r>
            <w:r>
              <w:rPr>
                <w:rFonts w:ascii="Times New Roman" w:hAnsi="Times New Roman"/>
                <w:color w:val="000000"/>
                <w:sz w:val="24"/>
                <w:szCs w:val="24"/>
              </w:rPr>
              <w:t xml:space="preserve"> </w:t>
            </w:r>
            <w:r w:rsidRPr="00230AA4">
              <w:rPr>
                <w:rFonts w:ascii="Times New Roman" w:hAnsi="Times New Roman"/>
                <w:color w:val="000000"/>
                <w:sz w:val="24"/>
                <w:szCs w:val="24"/>
              </w:rPr>
              <w:t>028</w:t>
            </w:r>
          </w:p>
        </w:tc>
        <w:tc>
          <w:tcPr>
            <w:tcW w:w="1414" w:type="dxa"/>
            <w:shd w:val="clear" w:color="auto" w:fill="auto"/>
            <w:noWrap/>
            <w:vAlign w:val="center"/>
          </w:tcPr>
          <w:p w:rsidR="00D72DAE" w:rsidRPr="00230AA4" w:rsidRDefault="00D72DAE" w:rsidP="006C4227">
            <w:pPr>
              <w:jc w:val="right"/>
              <w:rPr>
                <w:rFonts w:ascii="Times New Roman" w:hAnsi="Times New Roman"/>
                <w:sz w:val="24"/>
                <w:szCs w:val="24"/>
              </w:rPr>
            </w:pPr>
            <w:r w:rsidRPr="00230AA4">
              <w:rPr>
                <w:rFonts w:ascii="Times New Roman" w:hAnsi="Times New Roman"/>
                <w:sz w:val="24"/>
                <w:szCs w:val="24"/>
              </w:rPr>
              <w:t>14,2</w:t>
            </w:r>
          </w:p>
        </w:tc>
      </w:tr>
      <w:tr w:rsidR="00D72DAE" w:rsidRPr="00EB03C4" w:rsidTr="006C4227">
        <w:trPr>
          <w:trHeight w:val="255"/>
        </w:trPr>
        <w:tc>
          <w:tcPr>
            <w:tcW w:w="640" w:type="dxa"/>
            <w:shd w:val="clear" w:color="auto" w:fill="auto"/>
            <w:noWrap/>
            <w:vAlign w:val="center"/>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2</w:t>
            </w:r>
          </w:p>
        </w:tc>
        <w:tc>
          <w:tcPr>
            <w:tcW w:w="2785" w:type="dxa"/>
            <w:shd w:val="clear" w:color="auto" w:fill="auto"/>
            <w:noWrap/>
            <w:vAlign w:val="center"/>
          </w:tcPr>
          <w:p w:rsidR="00D72DAE" w:rsidRPr="00EB03C4" w:rsidRDefault="00D72DAE" w:rsidP="006C4227">
            <w:pPr>
              <w:spacing w:after="0" w:line="240" w:lineRule="auto"/>
              <w:contextualSpacing/>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Юридические лица</w:t>
            </w:r>
          </w:p>
        </w:tc>
        <w:tc>
          <w:tcPr>
            <w:tcW w:w="1556" w:type="dxa"/>
            <w:shd w:val="clear" w:color="auto" w:fill="auto"/>
            <w:noWrap/>
            <w:vAlign w:val="center"/>
          </w:tcPr>
          <w:p w:rsidR="00D72DAE" w:rsidRPr="00230AA4" w:rsidRDefault="00D72DAE" w:rsidP="006C4227">
            <w:pPr>
              <w:jc w:val="right"/>
              <w:rPr>
                <w:rFonts w:ascii="Times New Roman" w:hAnsi="Times New Roman"/>
                <w:color w:val="000000"/>
                <w:sz w:val="24"/>
                <w:szCs w:val="24"/>
              </w:rPr>
            </w:pPr>
            <w:r>
              <w:rPr>
                <w:rFonts w:ascii="Times New Roman" w:hAnsi="Times New Roman"/>
                <w:color w:val="000000"/>
                <w:sz w:val="24"/>
                <w:szCs w:val="24"/>
              </w:rPr>
              <w:t>1 474 490</w:t>
            </w:r>
          </w:p>
        </w:tc>
        <w:tc>
          <w:tcPr>
            <w:tcW w:w="1556" w:type="dxa"/>
            <w:shd w:val="clear" w:color="auto" w:fill="auto"/>
            <w:noWrap/>
            <w:vAlign w:val="center"/>
          </w:tcPr>
          <w:p w:rsidR="00D72DAE" w:rsidRPr="00230AA4" w:rsidRDefault="00D72DAE" w:rsidP="006C4227">
            <w:pPr>
              <w:jc w:val="right"/>
              <w:rPr>
                <w:rFonts w:ascii="Times New Roman" w:hAnsi="Times New Roman"/>
                <w:color w:val="000000"/>
                <w:sz w:val="24"/>
                <w:szCs w:val="24"/>
              </w:rPr>
            </w:pPr>
            <w:r w:rsidRPr="00230AA4">
              <w:rPr>
                <w:rFonts w:ascii="Times New Roman" w:hAnsi="Times New Roman"/>
                <w:color w:val="000000"/>
                <w:sz w:val="24"/>
                <w:szCs w:val="24"/>
              </w:rPr>
              <w:t>72,</w:t>
            </w:r>
            <w:r>
              <w:rPr>
                <w:rFonts w:ascii="Times New Roman" w:hAnsi="Times New Roman"/>
                <w:color w:val="000000"/>
                <w:sz w:val="24"/>
                <w:szCs w:val="24"/>
              </w:rPr>
              <w:t>9</w:t>
            </w:r>
          </w:p>
        </w:tc>
        <w:tc>
          <w:tcPr>
            <w:tcW w:w="1414" w:type="dxa"/>
            <w:shd w:val="clear" w:color="auto" w:fill="auto"/>
            <w:noWrap/>
            <w:vAlign w:val="center"/>
          </w:tcPr>
          <w:p w:rsidR="00D72DAE" w:rsidRPr="00230AA4" w:rsidRDefault="00D72DAE" w:rsidP="006C4227">
            <w:pPr>
              <w:jc w:val="right"/>
              <w:rPr>
                <w:rFonts w:ascii="Times New Roman" w:hAnsi="Times New Roman"/>
                <w:color w:val="000000"/>
                <w:sz w:val="24"/>
                <w:szCs w:val="24"/>
              </w:rPr>
            </w:pPr>
            <w:r w:rsidRPr="00230AA4">
              <w:rPr>
                <w:rFonts w:ascii="Times New Roman" w:hAnsi="Times New Roman"/>
                <w:color w:val="000000"/>
                <w:sz w:val="24"/>
                <w:szCs w:val="24"/>
              </w:rPr>
              <w:t>1</w:t>
            </w:r>
            <w:r>
              <w:rPr>
                <w:rFonts w:ascii="Times New Roman" w:hAnsi="Times New Roman"/>
                <w:color w:val="000000"/>
                <w:sz w:val="24"/>
                <w:szCs w:val="24"/>
              </w:rPr>
              <w:t xml:space="preserve"> </w:t>
            </w:r>
            <w:r w:rsidRPr="00230AA4">
              <w:rPr>
                <w:rFonts w:ascii="Times New Roman" w:hAnsi="Times New Roman"/>
                <w:color w:val="000000"/>
                <w:sz w:val="24"/>
                <w:szCs w:val="24"/>
              </w:rPr>
              <w:t>293</w:t>
            </w:r>
            <w:r>
              <w:rPr>
                <w:rFonts w:ascii="Times New Roman" w:hAnsi="Times New Roman"/>
                <w:color w:val="000000"/>
                <w:sz w:val="24"/>
                <w:szCs w:val="24"/>
              </w:rPr>
              <w:t xml:space="preserve"> </w:t>
            </w:r>
            <w:r w:rsidRPr="00230AA4">
              <w:rPr>
                <w:rFonts w:ascii="Times New Roman" w:hAnsi="Times New Roman"/>
                <w:color w:val="000000"/>
                <w:sz w:val="24"/>
                <w:szCs w:val="24"/>
              </w:rPr>
              <w:t>131</w:t>
            </w:r>
          </w:p>
        </w:tc>
        <w:tc>
          <w:tcPr>
            <w:tcW w:w="1414" w:type="dxa"/>
            <w:shd w:val="clear" w:color="auto" w:fill="auto"/>
            <w:noWrap/>
            <w:vAlign w:val="center"/>
          </w:tcPr>
          <w:p w:rsidR="00D72DAE" w:rsidRPr="00230AA4" w:rsidRDefault="00D72DAE" w:rsidP="006C4227">
            <w:pPr>
              <w:jc w:val="right"/>
              <w:rPr>
                <w:rFonts w:ascii="Times New Roman" w:hAnsi="Times New Roman"/>
                <w:color w:val="000000"/>
                <w:sz w:val="24"/>
                <w:szCs w:val="24"/>
              </w:rPr>
            </w:pPr>
            <w:r w:rsidRPr="00230AA4">
              <w:rPr>
                <w:rFonts w:ascii="Times New Roman" w:hAnsi="Times New Roman"/>
                <w:color w:val="000000"/>
                <w:sz w:val="24"/>
                <w:szCs w:val="24"/>
              </w:rPr>
              <w:t>63,1</w:t>
            </w:r>
          </w:p>
        </w:tc>
      </w:tr>
      <w:tr w:rsidR="00D72DAE" w:rsidRPr="00EB03C4" w:rsidTr="006C4227">
        <w:trPr>
          <w:trHeight w:val="255"/>
        </w:trPr>
        <w:tc>
          <w:tcPr>
            <w:tcW w:w="640" w:type="dxa"/>
            <w:shd w:val="clear" w:color="auto" w:fill="auto"/>
            <w:noWrap/>
            <w:vAlign w:val="center"/>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3</w:t>
            </w:r>
          </w:p>
        </w:tc>
        <w:tc>
          <w:tcPr>
            <w:tcW w:w="2785" w:type="dxa"/>
            <w:shd w:val="clear" w:color="auto" w:fill="auto"/>
            <w:noWrap/>
            <w:vAlign w:val="center"/>
          </w:tcPr>
          <w:p w:rsidR="00D72DAE" w:rsidRPr="00EB03C4" w:rsidRDefault="00D72DAE" w:rsidP="006C4227">
            <w:pPr>
              <w:spacing w:after="0" w:line="240" w:lineRule="auto"/>
              <w:contextualSpacing/>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Индивидуальные предприниматели</w:t>
            </w:r>
          </w:p>
        </w:tc>
        <w:tc>
          <w:tcPr>
            <w:tcW w:w="1556" w:type="dxa"/>
            <w:shd w:val="clear" w:color="auto" w:fill="auto"/>
            <w:noWrap/>
            <w:vAlign w:val="center"/>
          </w:tcPr>
          <w:p w:rsidR="00D72DAE" w:rsidRPr="00230AA4" w:rsidRDefault="00D72DAE" w:rsidP="006C4227">
            <w:pPr>
              <w:jc w:val="right"/>
              <w:rPr>
                <w:rFonts w:ascii="Times New Roman" w:hAnsi="Times New Roman"/>
                <w:color w:val="000000"/>
                <w:sz w:val="24"/>
                <w:szCs w:val="24"/>
              </w:rPr>
            </w:pPr>
            <w:r w:rsidRPr="00230AA4">
              <w:rPr>
                <w:rFonts w:ascii="Times New Roman" w:hAnsi="Times New Roman"/>
                <w:color w:val="000000"/>
                <w:sz w:val="24"/>
                <w:szCs w:val="24"/>
              </w:rPr>
              <w:t>128</w:t>
            </w:r>
            <w:r>
              <w:rPr>
                <w:rFonts w:ascii="Times New Roman" w:hAnsi="Times New Roman"/>
                <w:color w:val="000000"/>
                <w:sz w:val="24"/>
                <w:szCs w:val="24"/>
              </w:rPr>
              <w:t xml:space="preserve"> </w:t>
            </w:r>
            <w:r w:rsidRPr="00230AA4">
              <w:rPr>
                <w:rFonts w:ascii="Times New Roman" w:hAnsi="Times New Roman"/>
                <w:color w:val="000000"/>
                <w:sz w:val="24"/>
                <w:szCs w:val="24"/>
              </w:rPr>
              <w:t>770</w:t>
            </w:r>
          </w:p>
        </w:tc>
        <w:tc>
          <w:tcPr>
            <w:tcW w:w="1556" w:type="dxa"/>
            <w:shd w:val="clear" w:color="auto" w:fill="auto"/>
            <w:noWrap/>
            <w:vAlign w:val="center"/>
          </w:tcPr>
          <w:p w:rsidR="00D72DAE" w:rsidRPr="00230AA4" w:rsidRDefault="00D72DAE" w:rsidP="006C4227">
            <w:pPr>
              <w:jc w:val="right"/>
              <w:rPr>
                <w:rFonts w:ascii="Times New Roman" w:hAnsi="Times New Roman"/>
                <w:color w:val="000000"/>
                <w:sz w:val="24"/>
                <w:szCs w:val="24"/>
              </w:rPr>
            </w:pPr>
            <w:r>
              <w:rPr>
                <w:rFonts w:ascii="Times New Roman" w:hAnsi="Times New Roman"/>
                <w:color w:val="000000"/>
                <w:sz w:val="24"/>
                <w:szCs w:val="24"/>
              </w:rPr>
              <w:t>6,4</w:t>
            </w:r>
          </w:p>
        </w:tc>
        <w:tc>
          <w:tcPr>
            <w:tcW w:w="1414" w:type="dxa"/>
            <w:shd w:val="clear" w:color="auto" w:fill="auto"/>
            <w:noWrap/>
            <w:vAlign w:val="center"/>
          </w:tcPr>
          <w:p w:rsidR="00D72DAE" w:rsidRPr="00230AA4" w:rsidRDefault="00D72DAE" w:rsidP="006C4227">
            <w:pPr>
              <w:jc w:val="right"/>
              <w:rPr>
                <w:rFonts w:ascii="Times New Roman" w:hAnsi="Times New Roman"/>
                <w:color w:val="000000"/>
                <w:sz w:val="24"/>
                <w:szCs w:val="24"/>
              </w:rPr>
            </w:pPr>
            <w:r w:rsidRPr="00230AA4">
              <w:rPr>
                <w:rFonts w:ascii="Times New Roman" w:hAnsi="Times New Roman"/>
                <w:color w:val="000000"/>
                <w:sz w:val="24"/>
                <w:szCs w:val="24"/>
              </w:rPr>
              <w:t>158</w:t>
            </w:r>
            <w:r>
              <w:rPr>
                <w:rFonts w:ascii="Times New Roman" w:hAnsi="Times New Roman"/>
                <w:color w:val="000000"/>
                <w:sz w:val="24"/>
                <w:szCs w:val="24"/>
              </w:rPr>
              <w:t xml:space="preserve"> </w:t>
            </w:r>
            <w:r w:rsidRPr="00230AA4">
              <w:rPr>
                <w:rFonts w:ascii="Times New Roman" w:hAnsi="Times New Roman"/>
                <w:color w:val="000000"/>
                <w:sz w:val="24"/>
                <w:szCs w:val="24"/>
              </w:rPr>
              <w:t>987</w:t>
            </w:r>
          </w:p>
        </w:tc>
        <w:tc>
          <w:tcPr>
            <w:tcW w:w="1414" w:type="dxa"/>
            <w:shd w:val="clear" w:color="auto" w:fill="auto"/>
            <w:noWrap/>
            <w:vAlign w:val="center"/>
          </w:tcPr>
          <w:p w:rsidR="00D72DAE" w:rsidRPr="00230AA4" w:rsidRDefault="00D72DAE" w:rsidP="006C4227">
            <w:pPr>
              <w:jc w:val="right"/>
              <w:rPr>
                <w:rFonts w:ascii="Times New Roman" w:hAnsi="Times New Roman"/>
                <w:color w:val="000000"/>
                <w:sz w:val="24"/>
                <w:szCs w:val="24"/>
              </w:rPr>
            </w:pPr>
            <w:r w:rsidRPr="00230AA4">
              <w:rPr>
                <w:rFonts w:ascii="Times New Roman" w:hAnsi="Times New Roman"/>
                <w:color w:val="000000"/>
                <w:sz w:val="24"/>
                <w:szCs w:val="24"/>
              </w:rPr>
              <w:t>7,8</w:t>
            </w:r>
          </w:p>
        </w:tc>
      </w:tr>
      <w:tr w:rsidR="00D72DAE" w:rsidRPr="00EB03C4" w:rsidTr="006C4227">
        <w:trPr>
          <w:trHeight w:val="255"/>
        </w:trPr>
        <w:tc>
          <w:tcPr>
            <w:tcW w:w="640" w:type="dxa"/>
            <w:shd w:val="clear" w:color="auto" w:fill="auto"/>
            <w:noWrap/>
            <w:vAlign w:val="center"/>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4</w:t>
            </w:r>
          </w:p>
        </w:tc>
        <w:tc>
          <w:tcPr>
            <w:tcW w:w="2785" w:type="dxa"/>
            <w:shd w:val="clear" w:color="auto" w:fill="auto"/>
            <w:noWrap/>
            <w:vAlign w:val="center"/>
          </w:tcPr>
          <w:p w:rsidR="00D72DAE" w:rsidRPr="00EB03C4" w:rsidRDefault="00D72DAE" w:rsidP="006C4227">
            <w:pPr>
              <w:spacing w:after="0" w:line="240" w:lineRule="auto"/>
              <w:contextualSpacing/>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Физические лица</w:t>
            </w:r>
          </w:p>
        </w:tc>
        <w:tc>
          <w:tcPr>
            <w:tcW w:w="1556" w:type="dxa"/>
            <w:shd w:val="clear" w:color="auto" w:fill="auto"/>
            <w:noWrap/>
            <w:vAlign w:val="center"/>
          </w:tcPr>
          <w:p w:rsidR="00D72DAE" w:rsidRPr="00230AA4" w:rsidRDefault="00D72DAE" w:rsidP="006C4227">
            <w:pPr>
              <w:jc w:val="right"/>
              <w:rPr>
                <w:rFonts w:ascii="Times New Roman" w:hAnsi="Times New Roman"/>
                <w:sz w:val="24"/>
                <w:szCs w:val="24"/>
              </w:rPr>
            </w:pPr>
            <w:r w:rsidRPr="00230AA4">
              <w:rPr>
                <w:rFonts w:ascii="Times New Roman" w:hAnsi="Times New Roman"/>
                <w:sz w:val="24"/>
                <w:szCs w:val="24"/>
              </w:rPr>
              <w:t>248</w:t>
            </w:r>
            <w:r>
              <w:rPr>
                <w:rFonts w:ascii="Times New Roman" w:hAnsi="Times New Roman"/>
                <w:sz w:val="24"/>
                <w:szCs w:val="24"/>
              </w:rPr>
              <w:t xml:space="preserve"> </w:t>
            </w:r>
            <w:r w:rsidRPr="00230AA4">
              <w:rPr>
                <w:rFonts w:ascii="Times New Roman" w:hAnsi="Times New Roman"/>
                <w:sz w:val="24"/>
                <w:szCs w:val="24"/>
              </w:rPr>
              <w:t>421</w:t>
            </w:r>
          </w:p>
        </w:tc>
        <w:tc>
          <w:tcPr>
            <w:tcW w:w="1556" w:type="dxa"/>
            <w:shd w:val="clear" w:color="auto" w:fill="auto"/>
            <w:noWrap/>
            <w:vAlign w:val="center"/>
          </w:tcPr>
          <w:p w:rsidR="00D72DAE" w:rsidRPr="00230AA4" w:rsidRDefault="00D72DAE" w:rsidP="006C4227">
            <w:pPr>
              <w:jc w:val="right"/>
              <w:rPr>
                <w:rFonts w:ascii="Times New Roman" w:hAnsi="Times New Roman"/>
                <w:color w:val="000000"/>
                <w:sz w:val="24"/>
                <w:szCs w:val="24"/>
              </w:rPr>
            </w:pPr>
            <w:r w:rsidRPr="00230AA4">
              <w:rPr>
                <w:rFonts w:ascii="Times New Roman" w:hAnsi="Times New Roman"/>
                <w:color w:val="000000"/>
                <w:sz w:val="24"/>
                <w:szCs w:val="24"/>
              </w:rPr>
              <w:t>12,</w:t>
            </w:r>
            <w:r>
              <w:rPr>
                <w:rFonts w:ascii="Times New Roman" w:hAnsi="Times New Roman"/>
                <w:color w:val="000000"/>
                <w:sz w:val="24"/>
                <w:szCs w:val="24"/>
              </w:rPr>
              <w:t>2</w:t>
            </w:r>
          </w:p>
        </w:tc>
        <w:tc>
          <w:tcPr>
            <w:tcW w:w="1414" w:type="dxa"/>
            <w:shd w:val="clear" w:color="auto" w:fill="auto"/>
            <w:noWrap/>
            <w:vAlign w:val="center"/>
          </w:tcPr>
          <w:p w:rsidR="00D72DAE" w:rsidRPr="00230AA4" w:rsidRDefault="00D72DAE" w:rsidP="006C4227">
            <w:pPr>
              <w:jc w:val="right"/>
              <w:rPr>
                <w:rFonts w:ascii="Times New Roman" w:hAnsi="Times New Roman"/>
                <w:color w:val="000000"/>
                <w:sz w:val="24"/>
                <w:szCs w:val="24"/>
              </w:rPr>
            </w:pPr>
            <w:r w:rsidRPr="00230AA4">
              <w:rPr>
                <w:rFonts w:ascii="Times New Roman" w:hAnsi="Times New Roman"/>
                <w:color w:val="000000"/>
                <w:sz w:val="24"/>
                <w:szCs w:val="24"/>
              </w:rPr>
              <w:t>304</w:t>
            </w:r>
            <w:r>
              <w:rPr>
                <w:rFonts w:ascii="Times New Roman" w:hAnsi="Times New Roman"/>
                <w:color w:val="000000"/>
                <w:sz w:val="24"/>
                <w:szCs w:val="24"/>
              </w:rPr>
              <w:t xml:space="preserve"> </w:t>
            </w:r>
            <w:r w:rsidRPr="00230AA4">
              <w:rPr>
                <w:rFonts w:ascii="Times New Roman" w:hAnsi="Times New Roman"/>
                <w:color w:val="000000"/>
                <w:sz w:val="24"/>
                <w:szCs w:val="24"/>
              </w:rPr>
              <w:t>511</w:t>
            </w:r>
          </w:p>
        </w:tc>
        <w:tc>
          <w:tcPr>
            <w:tcW w:w="1414" w:type="dxa"/>
            <w:shd w:val="clear" w:color="auto" w:fill="auto"/>
            <w:noWrap/>
            <w:vAlign w:val="center"/>
          </w:tcPr>
          <w:p w:rsidR="00D72DAE" w:rsidRPr="00230AA4" w:rsidRDefault="00D72DAE" w:rsidP="006C4227">
            <w:pPr>
              <w:jc w:val="right"/>
              <w:rPr>
                <w:rFonts w:ascii="Times New Roman" w:hAnsi="Times New Roman"/>
                <w:color w:val="000000"/>
                <w:sz w:val="24"/>
                <w:szCs w:val="24"/>
              </w:rPr>
            </w:pPr>
            <w:r w:rsidRPr="00230AA4">
              <w:rPr>
                <w:rFonts w:ascii="Times New Roman" w:hAnsi="Times New Roman"/>
                <w:color w:val="000000"/>
                <w:sz w:val="24"/>
                <w:szCs w:val="24"/>
              </w:rPr>
              <w:t>14,9</w:t>
            </w:r>
          </w:p>
        </w:tc>
      </w:tr>
      <w:tr w:rsidR="00D72DAE" w:rsidRPr="00EB03C4" w:rsidTr="006C4227">
        <w:trPr>
          <w:trHeight w:val="255"/>
        </w:trPr>
        <w:tc>
          <w:tcPr>
            <w:tcW w:w="640" w:type="dxa"/>
            <w:shd w:val="clear" w:color="auto" w:fill="auto"/>
            <w:noWrap/>
            <w:vAlign w:val="center"/>
          </w:tcPr>
          <w:p w:rsidR="00D72DAE" w:rsidRPr="00EB03C4" w:rsidRDefault="00D72DAE" w:rsidP="006C4227">
            <w:pPr>
              <w:spacing w:after="0" w:line="240" w:lineRule="auto"/>
              <w:contextualSpacing/>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5</w:t>
            </w:r>
          </w:p>
        </w:tc>
        <w:tc>
          <w:tcPr>
            <w:tcW w:w="2785" w:type="dxa"/>
            <w:shd w:val="clear" w:color="auto" w:fill="auto"/>
            <w:noWrap/>
            <w:vAlign w:val="center"/>
          </w:tcPr>
          <w:p w:rsidR="00D72DAE" w:rsidRPr="00EB03C4" w:rsidRDefault="00D72DAE" w:rsidP="006C4227">
            <w:pPr>
              <w:spacing w:after="0" w:line="240" w:lineRule="auto"/>
              <w:contextualSpacing/>
              <w:rPr>
                <w:rFonts w:ascii="Times New Roman" w:eastAsia="Times New Roman" w:hAnsi="Times New Roman"/>
                <w:bCs/>
                <w:sz w:val="24"/>
                <w:szCs w:val="24"/>
                <w:lang w:eastAsia="ru-RU"/>
              </w:rPr>
            </w:pPr>
            <w:r w:rsidRPr="00EB03C4">
              <w:rPr>
                <w:rFonts w:ascii="Times New Roman" w:eastAsia="Times New Roman" w:hAnsi="Times New Roman"/>
                <w:bCs/>
                <w:sz w:val="24"/>
                <w:szCs w:val="24"/>
                <w:lang w:eastAsia="ru-RU"/>
              </w:rPr>
              <w:t>Итого ссудная задолженность</w:t>
            </w:r>
          </w:p>
        </w:tc>
        <w:tc>
          <w:tcPr>
            <w:tcW w:w="1556" w:type="dxa"/>
            <w:shd w:val="clear" w:color="auto" w:fill="auto"/>
            <w:noWrap/>
            <w:vAlign w:val="center"/>
          </w:tcPr>
          <w:p w:rsidR="00D72DAE" w:rsidRPr="00230AA4" w:rsidRDefault="00D72DAE" w:rsidP="006C4227">
            <w:pPr>
              <w:jc w:val="right"/>
              <w:rPr>
                <w:rFonts w:ascii="Times New Roman" w:hAnsi="Times New Roman"/>
                <w:sz w:val="24"/>
                <w:szCs w:val="24"/>
              </w:rPr>
            </w:pPr>
            <w:r>
              <w:rPr>
                <w:rFonts w:ascii="Times New Roman" w:hAnsi="Times New Roman"/>
                <w:sz w:val="24"/>
                <w:szCs w:val="24"/>
              </w:rPr>
              <w:t>2 022 681</w:t>
            </w:r>
          </w:p>
        </w:tc>
        <w:tc>
          <w:tcPr>
            <w:tcW w:w="1556" w:type="dxa"/>
            <w:shd w:val="clear" w:color="auto" w:fill="auto"/>
            <w:noWrap/>
            <w:vAlign w:val="center"/>
          </w:tcPr>
          <w:p w:rsidR="00D72DAE" w:rsidRPr="00230AA4" w:rsidRDefault="00D72DAE" w:rsidP="006C4227">
            <w:pPr>
              <w:jc w:val="right"/>
              <w:rPr>
                <w:rFonts w:ascii="Times New Roman" w:hAnsi="Times New Roman"/>
                <w:color w:val="000000"/>
                <w:sz w:val="24"/>
                <w:szCs w:val="24"/>
              </w:rPr>
            </w:pPr>
            <w:r w:rsidRPr="00230AA4">
              <w:rPr>
                <w:rFonts w:ascii="Times New Roman" w:hAnsi="Times New Roman"/>
                <w:color w:val="000000"/>
                <w:sz w:val="24"/>
                <w:szCs w:val="24"/>
              </w:rPr>
              <w:t>100,0</w:t>
            </w:r>
          </w:p>
        </w:tc>
        <w:tc>
          <w:tcPr>
            <w:tcW w:w="1414" w:type="dxa"/>
            <w:shd w:val="clear" w:color="auto" w:fill="auto"/>
            <w:noWrap/>
            <w:vAlign w:val="center"/>
          </w:tcPr>
          <w:p w:rsidR="00D72DAE" w:rsidRPr="00230AA4" w:rsidRDefault="00D72DAE" w:rsidP="006C4227">
            <w:pPr>
              <w:jc w:val="right"/>
              <w:rPr>
                <w:rFonts w:ascii="Times New Roman" w:hAnsi="Times New Roman"/>
                <w:color w:val="000000"/>
                <w:sz w:val="24"/>
                <w:szCs w:val="24"/>
              </w:rPr>
            </w:pPr>
            <w:r w:rsidRPr="00230AA4">
              <w:rPr>
                <w:rFonts w:ascii="Times New Roman" w:hAnsi="Times New Roman"/>
                <w:color w:val="000000"/>
                <w:sz w:val="24"/>
                <w:szCs w:val="24"/>
              </w:rPr>
              <w:t>2</w:t>
            </w:r>
            <w:r>
              <w:rPr>
                <w:rFonts w:ascii="Times New Roman" w:hAnsi="Times New Roman"/>
                <w:color w:val="000000"/>
                <w:sz w:val="24"/>
                <w:szCs w:val="24"/>
              </w:rPr>
              <w:t xml:space="preserve"> </w:t>
            </w:r>
            <w:r w:rsidRPr="00230AA4">
              <w:rPr>
                <w:rFonts w:ascii="Times New Roman" w:hAnsi="Times New Roman"/>
                <w:color w:val="000000"/>
                <w:sz w:val="24"/>
                <w:szCs w:val="24"/>
              </w:rPr>
              <w:t>048</w:t>
            </w:r>
            <w:r>
              <w:rPr>
                <w:rFonts w:ascii="Times New Roman" w:hAnsi="Times New Roman"/>
                <w:color w:val="000000"/>
                <w:sz w:val="24"/>
                <w:szCs w:val="24"/>
              </w:rPr>
              <w:t xml:space="preserve"> </w:t>
            </w:r>
            <w:r w:rsidRPr="00230AA4">
              <w:rPr>
                <w:rFonts w:ascii="Times New Roman" w:hAnsi="Times New Roman"/>
                <w:color w:val="000000"/>
                <w:sz w:val="24"/>
                <w:szCs w:val="24"/>
              </w:rPr>
              <w:t>657</w:t>
            </w:r>
          </w:p>
        </w:tc>
        <w:tc>
          <w:tcPr>
            <w:tcW w:w="1414" w:type="dxa"/>
            <w:shd w:val="clear" w:color="auto" w:fill="auto"/>
            <w:noWrap/>
            <w:vAlign w:val="center"/>
          </w:tcPr>
          <w:p w:rsidR="00D72DAE" w:rsidRPr="00230AA4" w:rsidRDefault="00D72DAE" w:rsidP="006C4227">
            <w:pPr>
              <w:jc w:val="right"/>
              <w:rPr>
                <w:rFonts w:ascii="Times New Roman" w:hAnsi="Times New Roman"/>
                <w:color w:val="000000"/>
                <w:sz w:val="24"/>
                <w:szCs w:val="24"/>
              </w:rPr>
            </w:pPr>
            <w:r w:rsidRPr="00230AA4">
              <w:rPr>
                <w:rFonts w:ascii="Times New Roman" w:hAnsi="Times New Roman"/>
                <w:color w:val="000000"/>
                <w:sz w:val="24"/>
                <w:szCs w:val="24"/>
              </w:rPr>
              <w:t>100,0</w:t>
            </w:r>
          </w:p>
        </w:tc>
      </w:tr>
      <w:tr w:rsidR="00D72DAE" w:rsidRPr="00EB03C4" w:rsidTr="006C4227">
        <w:trPr>
          <w:trHeight w:val="255"/>
        </w:trPr>
        <w:tc>
          <w:tcPr>
            <w:tcW w:w="640" w:type="dxa"/>
            <w:shd w:val="clear" w:color="auto" w:fill="auto"/>
            <w:noWrap/>
            <w:vAlign w:val="center"/>
          </w:tcPr>
          <w:p w:rsidR="00D72DAE" w:rsidRPr="00EB03C4" w:rsidRDefault="00D72DAE" w:rsidP="006C4227">
            <w:pPr>
              <w:spacing w:after="0" w:line="240" w:lineRule="auto"/>
              <w:contextualSpacing/>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6</w:t>
            </w:r>
          </w:p>
        </w:tc>
        <w:tc>
          <w:tcPr>
            <w:tcW w:w="2785" w:type="dxa"/>
            <w:shd w:val="clear" w:color="auto" w:fill="auto"/>
            <w:noWrap/>
            <w:vAlign w:val="center"/>
          </w:tcPr>
          <w:p w:rsidR="00D72DAE" w:rsidRPr="00EB03C4" w:rsidRDefault="00D72DAE" w:rsidP="006C4227">
            <w:pPr>
              <w:spacing w:after="0" w:line="240" w:lineRule="auto"/>
              <w:contextualSpacing/>
              <w:rPr>
                <w:rFonts w:ascii="Times New Roman" w:eastAsia="Times New Roman" w:hAnsi="Times New Roman"/>
                <w:bCs/>
                <w:sz w:val="24"/>
                <w:szCs w:val="24"/>
                <w:lang w:eastAsia="ru-RU"/>
              </w:rPr>
            </w:pPr>
            <w:r w:rsidRPr="00EB03C4">
              <w:rPr>
                <w:rFonts w:ascii="Times New Roman" w:hAnsi="Times New Roman"/>
                <w:sz w:val="24"/>
                <w:szCs w:val="24"/>
              </w:rPr>
              <w:t xml:space="preserve">Резерв на возможные потери по </w:t>
            </w:r>
            <w:r w:rsidRPr="00EB03C4">
              <w:rPr>
                <w:rFonts w:ascii="Times New Roman" w:eastAsia="Times New Roman" w:hAnsi="Times New Roman"/>
                <w:bCs/>
                <w:sz w:val="24"/>
                <w:szCs w:val="24"/>
                <w:lang w:eastAsia="ru-RU"/>
              </w:rPr>
              <w:t>ссудам, ссудной и приравненной к ней задолженности</w:t>
            </w:r>
          </w:p>
        </w:tc>
        <w:tc>
          <w:tcPr>
            <w:tcW w:w="1556" w:type="dxa"/>
            <w:shd w:val="clear" w:color="auto" w:fill="auto"/>
            <w:noWrap/>
            <w:vAlign w:val="center"/>
          </w:tcPr>
          <w:p w:rsidR="00D72DAE" w:rsidRPr="00230AA4" w:rsidRDefault="00D72DAE" w:rsidP="006C4227">
            <w:pPr>
              <w:jc w:val="right"/>
              <w:rPr>
                <w:rFonts w:ascii="Times New Roman" w:hAnsi="Times New Roman"/>
                <w:color w:val="000000"/>
                <w:sz w:val="24"/>
                <w:szCs w:val="24"/>
              </w:rPr>
            </w:pPr>
            <w:r>
              <w:rPr>
                <w:rFonts w:ascii="Times New Roman" w:hAnsi="Times New Roman"/>
                <w:color w:val="000000"/>
                <w:sz w:val="24"/>
                <w:szCs w:val="24"/>
              </w:rPr>
              <w:t>158 556</w:t>
            </w:r>
          </w:p>
        </w:tc>
        <w:tc>
          <w:tcPr>
            <w:tcW w:w="1556" w:type="dxa"/>
            <w:shd w:val="clear" w:color="auto" w:fill="auto"/>
            <w:noWrap/>
            <w:vAlign w:val="center"/>
          </w:tcPr>
          <w:p w:rsidR="00D72DAE" w:rsidRPr="00230AA4" w:rsidRDefault="00D72DAE" w:rsidP="006C4227">
            <w:pPr>
              <w:jc w:val="right"/>
              <w:rPr>
                <w:rFonts w:ascii="Times New Roman" w:hAnsi="Times New Roman"/>
                <w:color w:val="000000"/>
                <w:sz w:val="24"/>
                <w:szCs w:val="24"/>
              </w:rPr>
            </w:pPr>
            <w:r w:rsidRPr="00230AA4">
              <w:rPr>
                <w:rFonts w:ascii="Times New Roman" w:hAnsi="Times New Roman"/>
                <w:color w:val="000000"/>
                <w:sz w:val="24"/>
                <w:szCs w:val="24"/>
              </w:rPr>
              <w:t>7,3</w:t>
            </w:r>
          </w:p>
        </w:tc>
        <w:tc>
          <w:tcPr>
            <w:tcW w:w="1414" w:type="dxa"/>
            <w:shd w:val="clear" w:color="auto" w:fill="auto"/>
            <w:noWrap/>
            <w:vAlign w:val="bottom"/>
          </w:tcPr>
          <w:p w:rsidR="00D72DAE" w:rsidRPr="00230AA4" w:rsidRDefault="00D72DAE" w:rsidP="006C4227">
            <w:pPr>
              <w:jc w:val="right"/>
              <w:rPr>
                <w:rFonts w:ascii="Times New Roman" w:hAnsi="Times New Roman"/>
                <w:color w:val="000000"/>
                <w:sz w:val="24"/>
                <w:szCs w:val="24"/>
              </w:rPr>
            </w:pPr>
            <w:r w:rsidRPr="00230AA4">
              <w:rPr>
                <w:rFonts w:ascii="Times New Roman" w:hAnsi="Times New Roman"/>
                <w:color w:val="000000"/>
                <w:sz w:val="24"/>
                <w:szCs w:val="24"/>
              </w:rPr>
              <w:t>139</w:t>
            </w:r>
            <w:r>
              <w:rPr>
                <w:rFonts w:ascii="Times New Roman" w:hAnsi="Times New Roman"/>
                <w:color w:val="000000"/>
                <w:sz w:val="24"/>
                <w:szCs w:val="24"/>
              </w:rPr>
              <w:t xml:space="preserve"> </w:t>
            </w:r>
            <w:r w:rsidRPr="00230AA4">
              <w:rPr>
                <w:rFonts w:ascii="Times New Roman" w:hAnsi="Times New Roman"/>
                <w:color w:val="000000"/>
                <w:sz w:val="24"/>
                <w:szCs w:val="24"/>
              </w:rPr>
              <w:t>230</w:t>
            </w:r>
          </w:p>
        </w:tc>
        <w:tc>
          <w:tcPr>
            <w:tcW w:w="1414" w:type="dxa"/>
            <w:shd w:val="clear" w:color="auto" w:fill="auto"/>
            <w:noWrap/>
            <w:vAlign w:val="center"/>
          </w:tcPr>
          <w:p w:rsidR="00D72DAE" w:rsidRPr="00230AA4" w:rsidRDefault="00D72DAE" w:rsidP="006C4227">
            <w:pPr>
              <w:jc w:val="right"/>
              <w:rPr>
                <w:rFonts w:ascii="Times New Roman" w:hAnsi="Times New Roman"/>
                <w:color w:val="000000"/>
                <w:sz w:val="24"/>
                <w:szCs w:val="24"/>
              </w:rPr>
            </w:pPr>
            <w:r w:rsidRPr="00230AA4">
              <w:rPr>
                <w:rFonts w:ascii="Times New Roman" w:hAnsi="Times New Roman"/>
                <w:color w:val="000000"/>
                <w:sz w:val="24"/>
                <w:szCs w:val="24"/>
              </w:rPr>
              <w:t>6,8</w:t>
            </w:r>
          </w:p>
        </w:tc>
      </w:tr>
      <w:tr w:rsidR="00D72DAE" w:rsidRPr="00EB03C4" w:rsidTr="006C4227">
        <w:trPr>
          <w:trHeight w:val="255"/>
        </w:trPr>
        <w:tc>
          <w:tcPr>
            <w:tcW w:w="640" w:type="dxa"/>
            <w:shd w:val="clear" w:color="auto" w:fill="auto"/>
            <w:noWrap/>
            <w:vAlign w:val="center"/>
          </w:tcPr>
          <w:p w:rsidR="00D72DAE" w:rsidRPr="00EB03C4" w:rsidRDefault="00D72DAE" w:rsidP="006C4227">
            <w:pPr>
              <w:spacing w:after="0" w:line="240" w:lineRule="auto"/>
              <w:contextualSpacing/>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7</w:t>
            </w:r>
          </w:p>
        </w:tc>
        <w:tc>
          <w:tcPr>
            <w:tcW w:w="2785" w:type="dxa"/>
            <w:shd w:val="clear" w:color="auto" w:fill="auto"/>
            <w:noWrap/>
            <w:vAlign w:val="center"/>
          </w:tcPr>
          <w:p w:rsidR="00D72DAE" w:rsidRPr="00EB03C4" w:rsidRDefault="00D72DAE" w:rsidP="006C4227">
            <w:pPr>
              <w:spacing w:after="0" w:line="240" w:lineRule="auto"/>
              <w:contextualSpacing/>
              <w:rPr>
                <w:rFonts w:ascii="Times New Roman" w:eastAsia="Times New Roman" w:hAnsi="Times New Roman"/>
                <w:bCs/>
                <w:sz w:val="24"/>
                <w:szCs w:val="24"/>
                <w:lang w:eastAsia="ru-RU"/>
              </w:rPr>
            </w:pPr>
            <w:r w:rsidRPr="00EB03C4">
              <w:rPr>
                <w:rFonts w:ascii="Times New Roman" w:eastAsia="Times New Roman" w:hAnsi="Times New Roman"/>
                <w:bCs/>
                <w:sz w:val="24"/>
                <w:szCs w:val="24"/>
                <w:lang w:eastAsia="ru-RU"/>
              </w:rPr>
              <w:t xml:space="preserve">Итого ссудная </w:t>
            </w:r>
            <w:r>
              <w:rPr>
                <w:rFonts w:ascii="Times New Roman" w:eastAsia="Times New Roman" w:hAnsi="Times New Roman"/>
                <w:bCs/>
                <w:sz w:val="24"/>
                <w:szCs w:val="24"/>
                <w:lang w:eastAsia="ru-RU"/>
              </w:rPr>
              <w:t xml:space="preserve">чистая ссудная </w:t>
            </w:r>
            <w:r w:rsidRPr="00EB03C4">
              <w:rPr>
                <w:rFonts w:ascii="Times New Roman" w:eastAsia="Times New Roman" w:hAnsi="Times New Roman"/>
                <w:bCs/>
                <w:sz w:val="24"/>
                <w:szCs w:val="24"/>
                <w:lang w:eastAsia="ru-RU"/>
              </w:rPr>
              <w:t xml:space="preserve">задолженность </w:t>
            </w:r>
            <w:r>
              <w:rPr>
                <w:rFonts w:ascii="Times New Roman" w:eastAsia="Times New Roman" w:hAnsi="Times New Roman"/>
                <w:bCs/>
                <w:sz w:val="24"/>
                <w:szCs w:val="24"/>
                <w:lang w:eastAsia="ru-RU"/>
              </w:rPr>
              <w:t xml:space="preserve"> </w:t>
            </w:r>
          </w:p>
        </w:tc>
        <w:tc>
          <w:tcPr>
            <w:tcW w:w="1556" w:type="dxa"/>
            <w:shd w:val="clear" w:color="auto" w:fill="auto"/>
            <w:noWrap/>
            <w:vAlign w:val="center"/>
          </w:tcPr>
          <w:p w:rsidR="00D72DAE" w:rsidRPr="00230AA4" w:rsidRDefault="00D72DAE" w:rsidP="006C4227">
            <w:pPr>
              <w:jc w:val="right"/>
              <w:rPr>
                <w:rFonts w:ascii="Times New Roman" w:hAnsi="Times New Roman"/>
                <w:color w:val="000000"/>
                <w:sz w:val="24"/>
                <w:szCs w:val="24"/>
              </w:rPr>
            </w:pPr>
            <w:r>
              <w:rPr>
                <w:rFonts w:ascii="Times New Roman" w:hAnsi="Times New Roman"/>
                <w:color w:val="000000"/>
                <w:sz w:val="24"/>
                <w:szCs w:val="24"/>
              </w:rPr>
              <w:t>1 864 125</w:t>
            </w:r>
          </w:p>
        </w:tc>
        <w:tc>
          <w:tcPr>
            <w:tcW w:w="1556" w:type="dxa"/>
            <w:shd w:val="clear" w:color="auto" w:fill="auto"/>
            <w:noWrap/>
            <w:vAlign w:val="center"/>
          </w:tcPr>
          <w:p w:rsidR="00D72DAE" w:rsidRPr="00230AA4" w:rsidRDefault="00D72DAE" w:rsidP="006C4227">
            <w:pPr>
              <w:jc w:val="right"/>
              <w:rPr>
                <w:rFonts w:ascii="Times New Roman" w:hAnsi="Times New Roman"/>
                <w:color w:val="000000"/>
                <w:sz w:val="24"/>
                <w:szCs w:val="24"/>
              </w:rPr>
            </w:pPr>
            <w:r w:rsidRPr="00230AA4">
              <w:rPr>
                <w:rFonts w:ascii="Times New Roman" w:hAnsi="Times New Roman"/>
                <w:color w:val="000000"/>
                <w:sz w:val="24"/>
                <w:szCs w:val="24"/>
              </w:rPr>
              <w:t>92,7</w:t>
            </w:r>
          </w:p>
        </w:tc>
        <w:tc>
          <w:tcPr>
            <w:tcW w:w="1414" w:type="dxa"/>
            <w:shd w:val="clear" w:color="auto" w:fill="auto"/>
            <w:noWrap/>
            <w:vAlign w:val="center"/>
          </w:tcPr>
          <w:p w:rsidR="00D72DAE" w:rsidRPr="00230AA4" w:rsidRDefault="00D72DAE" w:rsidP="006C4227">
            <w:pPr>
              <w:jc w:val="right"/>
              <w:rPr>
                <w:rFonts w:ascii="Times New Roman" w:hAnsi="Times New Roman"/>
                <w:color w:val="000000"/>
                <w:sz w:val="24"/>
                <w:szCs w:val="24"/>
              </w:rPr>
            </w:pPr>
            <w:r w:rsidRPr="00230AA4">
              <w:rPr>
                <w:rFonts w:ascii="Times New Roman" w:hAnsi="Times New Roman"/>
                <w:color w:val="000000"/>
                <w:sz w:val="24"/>
                <w:szCs w:val="24"/>
              </w:rPr>
              <w:t>1</w:t>
            </w:r>
            <w:r>
              <w:rPr>
                <w:rFonts w:ascii="Times New Roman" w:hAnsi="Times New Roman"/>
                <w:color w:val="000000"/>
                <w:sz w:val="24"/>
                <w:szCs w:val="24"/>
              </w:rPr>
              <w:t xml:space="preserve"> </w:t>
            </w:r>
            <w:r w:rsidRPr="00230AA4">
              <w:rPr>
                <w:rFonts w:ascii="Times New Roman" w:hAnsi="Times New Roman"/>
                <w:color w:val="000000"/>
                <w:sz w:val="24"/>
                <w:szCs w:val="24"/>
              </w:rPr>
              <w:t>909</w:t>
            </w:r>
            <w:r>
              <w:rPr>
                <w:rFonts w:ascii="Times New Roman" w:hAnsi="Times New Roman"/>
                <w:color w:val="000000"/>
                <w:sz w:val="24"/>
                <w:szCs w:val="24"/>
              </w:rPr>
              <w:t xml:space="preserve"> </w:t>
            </w:r>
            <w:r w:rsidRPr="00230AA4">
              <w:rPr>
                <w:rFonts w:ascii="Times New Roman" w:hAnsi="Times New Roman"/>
                <w:color w:val="000000"/>
                <w:sz w:val="24"/>
                <w:szCs w:val="24"/>
              </w:rPr>
              <w:t>427</w:t>
            </w:r>
          </w:p>
        </w:tc>
        <w:tc>
          <w:tcPr>
            <w:tcW w:w="1414" w:type="dxa"/>
            <w:shd w:val="clear" w:color="auto" w:fill="auto"/>
            <w:noWrap/>
            <w:vAlign w:val="center"/>
          </w:tcPr>
          <w:p w:rsidR="00D72DAE" w:rsidRPr="00230AA4" w:rsidRDefault="00D72DAE" w:rsidP="006C4227">
            <w:pPr>
              <w:jc w:val="right"/>
              <w:rPr>
                <w:rFonts w:ascii="Times New Roman" w:hAnsi="Times New Roman"/>
                <w:color w:val="000000"/>
                <w:sz w:val="24"/>
                <w:szCs w:val="24"/>
              </w:rPr>
            </w:pPr>
            <w:r w:rsidRPr="00230AA4">
              <w:rPr>
                <w:rFonts w:ascii="Times New Roman" w:hAnsi="Times New Roman"/>
                <w:color w:val="000000"/>
                <w:sz w:val="24"/>
                <w:szCs w:val="24"/>
              </w:rPr>
              <w:t>93,2</w:t>
            </w:r>
          </w:p>
        </w:tc>
      </w:tr>
    </w:tbl>
    <w:p w:rsidR="00D72DAE" w:rsidRPr="00EB03C4" w:rsidRDefault="00D72DAE" w:rsidP="00D72DAE">
      <w:pPr>
        <w:pStyle w:val="a8"/>
        <w:spacing w:after="0" w:line="240" w:lineRule="auto"/>
        <w:ind w:left="0" w:right="-7" w:firstLine="440"/>
        <w:jc w:val="both"/>
        <w:rPr>
          <w:rFonts w:ascii="Times New Roman" w:hAnsi="Times New Roman"/>
          <w:sz w:val="24"/>
          <w:szCs w:val="24"/>
        </w:rPr>
      </w:pPr>
    </w:p>
    <w:p w:rsidR="00D72DAE" w:rsidRPr="00EB03C4" w:rsidRDefault="00D72DAE" w:rsidP="00D72DAE">
      <w:pPr>
        <w:pStyle w:val="a8"/>
        <w:spacing w:after="0" w:line="240" w:lineRule="auto"/>
        <w:ind w:left="0" w:right="-7" w:firstLine="440"/>
        <w:jc w:val="both"/>
        <w:rPr>
          <w:rFonts w:ascii="Times New Roman" w:hAnsi="Times New Roman"/>
          <w:sz w:val="24"/>
          <w:szCs w:val="24"/>
        </w:rPr>
      </w:pPr>
      <w:r>
        <w:rPr>
          <w:rFonts w:ascii="Times New Roman" w:hAnsi="Times New Roman"/>
          <w:sz w:val="24"/>
          <w:szCs w:val="24"/>
        </w:rPr>
        <w:t>По состоянию на 01.04.2017 г. ссудная задолженность сложилась в сумме 2 022 681 тыс. руб. По сравнению с 01.04.2016 г. ссудная задолженность снизилась на 25 976 тыс. руб.</w:t>
      </w:r>
    </w:p>
    <w:p w:rsidR="00D72DAE" w:rsidRPr="00EB03C4" w:rsidRDefault="00D72DAE" w:rsidP="00D72DAE">
      <w:pPr>
        <w:pStyle w:val="a8"/>
        <w:spacing w:after="0" w:line="240" w:lineRule="auto"/>
        <w:ind w:left="0" w:right="-7" w:firstLine="284"/>
        <w:jc w:val="both"/>
        <w:rPr>
          <w:rFonts w:ascii="Times New Roman" w:hAnsi="Times New Roman"/>
          <w:sz w:val="24"/>
          <w:szCs w:val="24"/>
        </w:rPr>
      </w:pPr>
      <w:r>
        <w:rPr>
          <w:rFonts w:ascii="Times New Roman" w:hAnsi="Times New Roman"/>
          <w:sz w:val="24"/>
          <w:szCs w:val="24"/>
        </w:rPr>
        <w:t xml:space="preserve">  </w:t>
      </w:r>
      <w:r w:rsidRPr="00EB03C4">
        <w:rPr>
          <w:rFonts w:ascii="Times New Roman" w:hAnsi="Times New Roman"/>
          <w:sz w:val="24"/>
          <w:szCs w:val="24"/>
        </w:rPr>
        <w:t xml:space="preserve">Наибольший удельный вес в общем объеме кредитного портфеля </w:t>
      </w:r>
      <w:r>
        <w:rPr>
          <w:rFonts w:ascii="Times New Roman" w:hAnsi="Times New Roman"/>
          <w:sz w:val="24"/>
          <w:szCs w:val="24"/>
        </w:rPr>
        <w:t xml:space="preserve">составляет </w:t>
      </w:r>
      <w:r w:rsidRPr="00EB03C4">
        <w:rPr>
          <w:rFonts w:ascii="Times New Roman" w:hAnsi="Times New Roman"/>
          <w:sz w:val="24"/>
          <w:szCs w:val="24"/>
        </w:rPr>
        <w:t xml:space="preserve">ссудная задолженность юридических лиц – </w:t>
      </w:r>
      <w:r>
        <w:rPr>
          <w:rFonts w:ascii="Times New Roman" w:hAnsi="Times New Roman"/>
          <w:sz w:val="24"/>
          <w:szCs w:val="24"/>
        </w:rPr>
        <w:t xml:space="preserve">72,9 </w:t>
      </w:r>
      <w:r w:rsidRPr="00EB03C4">
        <w:rPr>
          <w:rFonts w:ascii="Times New Roman" w:hAnsi="Times New Roman"/>
          <w:sz w:val="24"/>
          <w:szCs w:val="24"/>
        </w:rPr>
        <w:t>%</w:t>
      </w:r>
      <w:r>
        <w:rPr>
          <w:rFonts w:ascii="Times New Roman" w:hAnsi="Times New Roman"/>
          <w:sz w:val="24"/>
          <w:szCs w:val="24"/>
        </w:rPr>
        <w:t>, или 1 474 490 тыс. руб. Е</w:t>
      </w:r>
      <w:r w:rsidRPr="00EB03C4">
        <w:rPr>
          <w:rFonts w:ascii="Times New Roman" w:hAnsi="Times New Roman"/>
          <w:sz w:val="24"/>
          <w:szCs w:val="24"/>
        </w:rPr>
        <w:t xml:space="preserve">е </w:t>
      </w:r>
      <w:r>
        <w:rPr>
          <w:rFonts w:ascii="Times New Roman" w:hAnsi="Times New Roman"/>
          <w:sz w:val="24"/>
          <w:szCs w:val="24"/>
        </w:rPr>
        <w:t>удельный вес  по состоянию на 01.04.2017 г.</w:t>
      </w:r>
      <w:r w:rsidRPr="00EB03C4">
        <w:rPr>
          <w:rFonts w:ascii="Times New Roman" w:hAnsi="Times New Roman"/>
          <w:sz w:val="24"/>
          <w:szCs w:val="24"/>
        </w:rPr>
        <w:t xml:space="preserve"> </w:t>
      </w:r>
      <w:r>
        <w:rPr>
          <w:rFonts w:ascii="Times New Roman" w:hAnsi="Times New Roman"/>
          <w:sz w:val="24"/>
          <w:szCs w:val="24"/>
        </w:rPr>
        <w:t>по сравнению с 01.04.2016 г. вырос на 9,8 % или 181 359 тыс. руб</w:t>
      </w:r>
      <w:r w:rsidRPr="00EB03C4">
        <w:rPr>
          <w:rFonts w:ascii="Times New Roman" w:hAnsi="Times New Roman"/>
          <w:sz w:val="24"/>
          <w:szCs w:val="24"/>
        </w:rPr>
        <w:t xml:space="preserve">. </w:t>
      </w:r>
      <w:r>
        <w:rPr>
          <w:rFonts w:ascii="Times New Roman" w:hAnsi="Times New Roman"/>
          <w:sz w:val="24"/>
          <w:szCs w:val="24"/>
        </w:rPr>
        <w:t xml:space="preserve">Удельный вес ссудной задолженности кредитных организаций снизился на 5,7 %, или 121 028 </w:t>
      </w:r>
      <w:proofErr w:type="spellStart"/>
      <w:r>
        <w:rPr>
          <w:rFonts w:ascii="Times New Roman" w:hAnsi="Times New Roman"/>
          <w:sz w:val="24"/>
          <w:szCs w:val="24"/>
        </w:rPr>
        <w:t>тыс</w:t>
      </w:r>
      <w:proofErr w:type="gramStart"/>
      <w:r>
        <w:rPr>
          <w:rFonts w:ascii="Times New Roman" w:hAnsi="Times New Roman"/>
          <w:sz w:val="24"/>
          <w:szCs w:val="24"/>
        </w:rPr>
        <w:t>.р</w:t>
      </w:r>
      <w:proofErr w:type="gramEnd"/>
      <w:r>
        <w:rPr>
          <w:rFonts w:ascii="Times New Roman" w:hAnsi="Times New Roman"/>
          <w:sz w:val="24"/>
          <w:szCs w:val="24"/>
        </w:rPr>
        <w:t>уб</w:t>
      </w:r>
      <w:proofErr w:type="spellEnd"/>
      <w:r>
        <w:rPr>
          <w:rFonts w:ascii="Times New Roman" w:hAnsi="Times New Roman"/>
          <w:sz w:val="24"/>
          <w:szCs w:val="24"/>
        </w:rPr>
        <w:t xml:space="preserve">.  и составил 8,5 %, или 171 000 тыс. руб.  Удельный вес задолженности предпринимателей снизился на 1,4 %, или 30 217 </w:t>
      </w:r>
      <w:proofErr w:type="spellStart"/>
      <w:r>
        <w:rPr>
          <w:rFonts w:ascii="Times New Roman" w:hAnsi="Times New Roman"/>
          <w:sz w:val="24"/>
          <w:szCs w:val="24"/>
        </w:rPr>
        <w:t>тыс</w:t>
      </w:r>
      <w:proofErr w:type="gramStart"/>
      <w:r>
        <w:rPr>
          <w:rFonts w:ascii="Times New Roman" w:hAnsi="Times New Roman"/>
          <w:sz w:val="24"/>
          <w:szCs w:val="24"/>
        </w:rPr>
        <w:t>.р</w:t>
      </w:r>
      <w:proofErr w:type="gramEnd"/>
      <w:r>
        <w:rPr>
          <w:rFonts w:ascii="Times New Roman" w:hAnsi="Times New Roman"/>
          <w:sz w:val="24"/>
          <w:szCs w:val="24"/>
        </w:rPr>
        <w:t>уб</w:t>
      </w:r>
      <w:proofErr w:type="spellEnd"/>
      <w:r>
        <w:rPr>
          <w:rFonts w:ascii="Times New Roman" w:hAnsi="Times New Roman"/>
          <w:sz w:val="24"/>
          <w:szCs w:val="24"/>
        </w:rPr>
        <w:t xml:space="preserve">., и составил 6,4 % или 128 770 </w:t>
      </w:r>
      <w:proofErr w:type="spellStart"/>
      <w:r>
        <w:rPr>
          <w:rFonts w:ascii="Times New Roman" w:hAnsi="Times New Roman"/>
          <w:sz w:val="24"/>
          <w:szCs w:val="24"/>
        </w:rPr>
        <w:t>тыс.руб</w:t>
      </w:r>
      <w:proofErr w:type="spellEnd"/>
      <w:r>
        <w:rPr>
          <w:rFonts w:ascii="Times New Roman" w:hAnsi="Times New Roman"/>
          <w:sz w:val="24"/>
          <w:szCs w:val="24"/>
        </w:rPr>
        <w:t xml:space="preserve">.   Удельный вес задолженности физических лиц также снизился на 2,6 %, или 56090 тыс. руб., и составил 12,3 % или 248 421 </w:t>
      </w:r>
      <w:proofErr w:type="spellStart"/>
      <w:r>
        <w:rPr>
          <w:rFonts w:ascii="Times New Roman" w:hAnsi="Times New Roman"/>
          <w:sz w:val="24"/>
          <w:szCs w:val="24"/>
        </w:rPr>
        <w:t>тыс.руб</w:t>
      </w:r>
      <w:proofErr w:type="spellEnd"/>
      <w:r>
        <w:rPr>
          <w:rFonts w:ascii="Times New Roman" w:hAnsi="Times New Roman"/>
          <w:sz w:val="24"/>
          <w:szCs w:val="24"/>
        </w:rPr>
        <w:t xml:space="preserve">.   </w:t>
      </w:r>
    </w:p>
    <w:p w:rsidR="00D72DAE" w:rsidRPr="00EB03C4" w:rsidRDefault="00D72DAE" w:rsidP="00D72DAE">
      <w:pPr>
        <w:pStyle w:val="a8"/>
        <w:spacing w:after="0" w:line="240" w:lineRule="auto"/>
        <w:ind w:left="0" w:right="-7" w:firstLine="440"/>
        <w:jc w:val="both"/>
        <w:rPr>
          <w:rFonts w:ascii="Times New Roman" w:hAnsi="Times New Roman"/>
          <w:sz w:val="24"/>
          <w:szCs w:val="24"/>
        </w:rPr>
      </w:pPr>
    </w:p>
    <w:p w:rsidR="00D72DAE" w:rsidRDefault="00D72DAE" w:rsidP="00D72DAE">
      <w:pPr>
        <w:pStyle w:val="a8"/>
        <w:spacing w:after="0" w:line="240" w:lineRule="auto"/>
        <w:ind w:left="0" w:right="-7" w:firstLine="440"/>
        <w:jc w:val="both"/>
        <w:rPr>
          <w:rFonts w:ascii="Times New Roman" w:hAnsi="Times New Roman"/>
          <w:sz w:val="24"/>
          <w:szCs w:val="24"/>
        </w:rPr>
      </w:pPr>
      <w:r w:rsidRPr="00A10FE3">
        <w:rPr>
          <w:rFonts w:ascii="Times New Roman" w:hAnsi="Times New Roman"/>
          <w:sz w:val="24"/>
          <w:szCs w:val="24"/>
        </w:rPr>
        <w:t>По состоянию на 01.04.201</w:t>
      </w:r>
      <w:r>
        <w:rPr>
          <w:rFonts w:ascii="Times New Roman" w:hAnsi="Times New Roman"/>
          <w:sz w:val="24"/>
          <w:szCs w:val="24"/>
        </w:rPr>
        <w:t>7</w:t>
      </w:r>
      <w:r w:rsidRPr="00A10FE3">
        <w:rPr>
          <w:rFonts w:ascii="Times New Roman" w:hAnsi="Times New Roman"/>
          <w:sz w:val="24"/>
          <w:szCs w:val="24"/>
        </w:rPr>
        <w:t xml:space="preserve"> года</w:t>
      </w:r>
      <w:r w:rsidRPr="00481811">
        <w:rPr>
          <w:rFonts w:ascii="Times New Roman" w:hAnsi="Times New Roman"/>
          <w:sz w:val="24"/>
          <w:szCs w:val="24"/>
        </w:rPr>
        <w:t xml:space="preserve"> </w:t>
      </w:r>
      <w:r>
        <w:rPr>
          <w:rFonts w:ascii="Times New Roman" w:hAnsi="Times New Roman"/>
          <w:sz w:val="24"/>
          <w:szCs w:val="24"/>
        </w:rPr>
        <w:t>н</w:t>
      </w:r>
      <w:r w:rsidRPr="00EB03C4">
        <w:rPr>
          <w:rFonts w:ascii="Times New Roman" w:hAnsi="Times New Roman"/>
          <w:sz w:val="24"/>
          <w:szCs w:val="24"/>
        </w:rPr>
        <w:t>аибольший удельный вес в общем объеме ссуд</w:t>
      </w:r>
      <w:r>
        <w:rPr>
          <w:rFonts w:ascii="Times New Roman" w:hAnsi="Times New Roman"/>
          <w:sz w:val="24"/>
          <w:szCs w:val="24"/>
        </w:rPr>
        <w:t>,</w:t>
      </w:r>
      <w:r w:rsidRPr="00EB03C4">
        <w:rPr>
          <w:rFonts w:ascii="Times New Roman" w:hAnsi="Times New Roman"/>
          <w:sz w:val="24"/>
          <w:szCs w:val="24"/>
        </w:rPr>
        <w:t xml:space="preserve"> в разрезе целей кредитования</w:t>
      </w:r>
      <w:r>
        <w:rPr>
          <w:rFonts w:ascii="Times New Roman" w:hAnsi="Times New Roman"/>
          <w:sz w:val="24"/>
          <w:szCs w:val="24"/>
        </w:rPr>
        <w:t>,</w:t>
      </w:r>
      <w:r w:rsidRPr="00EB03C4">
        <w:rPr>
          <w:rFonts w:ascii="Times New Roman" w:hAnsi="Times New Roman"/>
          <w:sz w:val="24"/>
          <w:szCs w:val="24"/>
        </w:rPr>
        <w:t xml:space="preserve"> </w:t>
      </w:r>
      <w:r>
        <w:rPr>
          <w:rFonts w:ascii="Times New Roman" w:hAnsi="Times New Roman"/>
          <w:sz w:val="24"/>
          <w:szCs w:val="24"/>
        </w:rPr>
        <w:t xml:space="preserve">составляют </w:t>
      </w:r>
      <w:r w:rsidRPr="00EB03C4">
        <w:rPr>
          <w:rFonts w:ascii="Times New Roman" w:hAnsi="Times New Roman"/>
          <w:sz w:val="24"/>
          <w:szCs w:val="24"/>
        </w:rPr>
        <w:t>ссуд</w:t>
      </w:r>
      <w:r>
        <w:rPr>
          <w:rFonts w:ascii="Times New Roman" w:hAnsi="Times New Roman"/>
          <w:sz w:val="24"/>
          <w:szCs w:val="24"/>
        </w:rPr>
        <w:t>ы</w:t>
      </w:r>
      <w:r w:rsidRPr="00EB03C4">
        <w:rPr>
          <w:rFonts w:ascii="Times New Roman" w:hAnsi="Times New Roman"/>
          <w:sz w:val="24"/>
          <w:szCs w:val="24"/>
        </w:rPr>
        <w:t>, предоставленн</w:t>
      </w:r>
      <w:r>
        <w:rPr>
          <w:rFonts w:ascii="Times New Roman" w:hAnsi="Times New Roman"/>
          <w:sz w:val="24"/>
          <w:szCs w:val="24"/>
        </w:rPr>
        <w:t>ые</w:t>
      </w:r>
      <w:r w:rsidRPr="00EB03C4">
        <w:rPr>
          <w:rFonts w:ascii="Times New Roman" w:hAnsi="Times New Roman"/>
          <w:sz w:val="24"/>
          <w:szCs w:val="24"/>
        </w:rPr>
        <w:t xml:space="preserve"> </w:t>
      </w:r>
      <w:r w:rsidRPr="00EB03C4">
        <w:rPr>
          <w:rFonts w:ascii="Times New Roman" w:eastAsia="Times New Roman" w:hAnsi="Times New Roman"/>
          <w:sz w:val="24"/>
          <w:szCs w:val="24"/>
          <w:lang w:eastAsia="ru-RU"/>
        </w:rPr>
        <w:t>на финансирование текущей деятельности</w:t>
      </w:r>
      <w:r w:rsidRPr="00EB03C4">
        <w:rPr>
          <w:rFonts w:ascii="Times New Roman" w:hAnsi="Times New Roman"/>
          <w:sz w:val="24"/>
          <w:szCs w:val="24"/>
        </w:rPr>
        <w:t xml:space="preserve"> – 8</w:t>
      </w:r>
      <w:r>
        <w:rPr>
          <w:rFonts w:ascii="Times New Roman" w:hAnsi="Times New Roman"/>
          <w:sz w:val="24"/>
          <w:szCs w:val="24"/>
        </w:rPr>
        <w:t xml:space="preserve">6,3 %, или 1 383 564 тыс. руб. Удельный вес ссуд на приобретение и строительство недвижимости составил 8,2 %, или 131 854 </w:t>
      </w:r>
      <w:proofErr w:type="spellStart"/>
      <w:r>
        <w:rPr>
          <w:rFonts w:ascii="Times New Roman" w:hAnsi="Times New Roman"/>
          <w:sz w:val="24"/>
          <w:szCs w:val="24"/>
        </w:rPr>
        <w:t>тыс</w:t>
      </w:r>
      <w:proofErr w:type="gramStart"/>
      <w:r>
        <w:rPr>
          <w:rFonts w:ascii="Times New Roman" w:hAnsi="Times New Roman"/>
          <w:sz w:val="24"/>
          <w:szCs w:val="24"/>
        </w:rPr>
        <w:t>.р</w:t>
      </w:r>
      <w:proofErr w:type="gramEnd"/>
      <w:r>
        <w:rPr>
          <w:rFonts w:ascii="Times New Roman" w:hAnsi="Times New Roman"/>
          <w:sz w:val="24"/>
          <w:szCs w:val="24"/>
        </w:rPr>
        <w:t>уб</w:t>
      </w:r>
      <w:proofErr w:type="spellEnd"/>
      <w:r>
        <w:rPr>
          <w:rFonts w:ascii="Times New Roman" w:hAnsi="Times New Roman"/>
          <w:sz w:val="24"/>
          <w:szCs w:val="24"/>
        </w:rPr>
        <w:t xml:space="preserve">., на покупку автотранспорта, спецтехники и оборудования -5,5 %, или 87 842 </w:t>
      </w:r>
      <w:proofErr w:type="spellStart"/>
      <w:r>
        <w:rPr>
          <w:rFonts w:ascii="Times New Roman" w:hAnsi="Times New Roman"/>
          <w:sz w:val="24"/>
          <w:szCs w:val="24"/>
        </w:rPr>
        <w:t>тыс.руб</w:t>
      </w:r>
      <w:proofErr w:type="spellEnd"/>
      <w:r>
        <w:rPr>
          <w:rFonts w:ascii="Times New Roman" w:hAnsi="Times New Roman"/>
          <w:sz w:val="24"/>
          <w:szCs w:val="24"/>
        </w:rPr>
        <w:t>.</w:t>
      </w:r>
    </w:p>
    <w:p w:rsidR="00D72DAE" w:rsidRDefault="00D72DAE" w:rsidP="00D72DAE">
      <w:pPr>
        <w:pStyle w:val="a8"/>
        <w:spacing w:after="0" w:line="240" w:lineRule="auto"/>
        <w:ind w:left="0" w:right="-7" w:firstLine="440"/>
        <w:jc w:val="both"/>
        <w:rPr>
          <w:rFonts w:ascii="Times New Roman" w:hAnsi="Times New Roman"/>
          <w:sz w:val="24"/>
          <w:szCs w:val="24"/>
        </w:rPr>
      </w:pPr>
    </w:p>
    <w:p w:rsidR="00D72DAE" w:rsidRPr="00743A64" w:rsidRDefault="00D72DAE" w:rsidP="00D72DAE">
      <w:pPr>
        <w:pStyle w:val="a8"/>
        <w:spacing w:after="0" w:line="240" w:lineRule="auto"/>
        <w:ind w:left="0" w:right="-7" w:firstLine="440"/>
        <w:jc w:val="both"/>
        <w:rPr>
          <w:rFonts w:ascii="Times New Roman" w:hAnsi="Times New Roman"/>
          <w:sz w:val="24"/>
          <w:szCs w:val="24"/>
        </w:rPr>
      </w:pPr>
      <w:r w:rsidRPr="00743A64">
        <w:rPr>
          <w:rFonts w:ascii="Times New Roman" w:hAnsi="Times New Roman"/>
          <w:b/>
          <w:sz w:val="24"/>
          <w:szCs w:val="24"/>
        </w:rPr>
        <w:lastRenderedPageBreak/>
        <w:t xml:space="preserve">  </w:t>
      </w:r>
      <w:r w:rsidR="00743A64" w:rsidRPr="00743A64">
        <w:rPr>
          <w:rFonts w:ascii="Times New Roman" w:hAnsi="Times New Roman"/>
          <w:b/>
          <w:sz w:val="24"/>
          <w:szCs w:val="24"/>
        </w:rPr>
        <w:t>3</w:t>
      </w:r>
      <w:r w:rsidRPr="006305D8">
        <w:rPr>
          <w:rFonts w:ascii="Times New Roman" w:hAnsi="Times New Roman"/>
          <w:b/>
          <w:i/>
          <w:sz w:val="24"/>
          <w:szCs w:val="24"/>
        </w:rPr>
        <w:t>.</w:t>
      </w:r>
      <w:r w:rsidR="00743A64" w:rsidRPr="00743A64">
        <w:rPr>
          <w:rFonts w:ascii="Times New Roman" w:hAnsi="Times New Roman"/>
          <w:b/>
          <w:sz w:val="24"/>
          <w:szCs w:val="24"/>
        </w:rPr>
        <w:t>2</w:t>
      </w:r>
      <w:r w:rsidRPr="00743A64">
        <w:rPr>
          <w:rFonts w:ascii="Times New Roman" w:hAnsi="Times New Roman"/>
          <w:b/>
          <w:sz w:val="24"/>
          <w:szCs w:val="24"/>
        </w:rPr>
        <w:t xml:space="preserve">.2. Структура ссуд, ссудной и приравненной к ней задолженности юридических лиц и индивидуальных предпринимателей </w:t>
      </w:r>
      <w:r w:rsidRPr="00743A64">
        <w:rPr>
          <w:rFonts w:ascii="Times New Roman" w:hAnsi="Times New Roman"/>
          <w:b/>
          <w:spacing w:val="-2"/>
          <w:sz w:val="24"/>
          <w:szCs w:val="24"/>
        </w:rPr>
        <w:t>в разрезе</w:t>
      </w:r>
      <w:r w:rsidRPr="00743A64">
        <w:rPr>
          <w:rFonts w:ascii="Times New Roman" w:hAnsi="Times New Roman"/>
          <w:b/>
          <w:color w:val="000000" w:themeColor="text1"/>
          <w:sz w:val="24"/>
          <w:szCs w:val="24"/>
        </w:rPr>
        <w:t xml:space="preserve"> </w:t>
      </w:r>
      <w:r w:rsidRPr="00743A64">
        <w:rPr>
          <w:rFonts w:ascii="Times New Roman" w:hAnsi="Times New Roman"/>
          <w:b/>
          <w:spacing w:val="-2"/>
          <w:sz w:val="24"/>
          <w:szCs w:val="24"/>
        </w:rPr>
        <w:t>видов экономической деятельности.</w:t>
      </w:r>
    </w:p>
    <w:p w:rsidR="00D72DAE" w:rsidRDefault="00D72DAE" w:rsidP="00D72DAE">
      <w:pPr>
        <w:pStyle w:val="a8"/>
        <w:spacing w:after="0" w:line="240" w:lineRule="auto"/>
        <w:ind w:left="0" w:right="-7" w:firstLine="440"/>
        <w:jc w:val="right"/>
        <w:rPr>
          <w:rFonts w:ascii="Times New Roman" w:hAnsi="Times New Roman"/>
          <w:sz w:val="24"/>
          <w:szCs w:val="24"/>
        </w:rPr>
      </w:pPr>
    </w:p>
    <w:p w:rsidR="00D72DAE" w:rsidRPr="00EB03C4" w:rsidRDefault="00D72DAE" w:rsidP="00D72DAE">
      <w:pPr>
        <w:pStyle w:val="a8"/>
        <w:spacing w:after="0" w:line="240" w:lineRule="auto"/>
        <w:ind w:left="0" w:right="-7" w:firstLine="440"/>
        <w:jc w:val="right"/>
        <w:rPr>
          <w:rFonts w:ascii="Times New Roman" w:hAnsi="Times New Roman"/>
          <w:sz w:val="24"/>
          <w:szCs w:val="24"/>
        </w:rPr>
      </w:pPr>
      <w:r w:rsidRPr="00EB03C4">
        <w:rPr>
          <w:rFonts w:ascii="Times New Roman" w:hAnsi="Times New Roman"/>
          <w:sz w:val="24"/>
          <w:szCs w:val="24"/>
        </w:rPr>
        <w:t xml:space="preserve">Таблица </w:t>
      </w:r>
      <w:r w:rsidR="005E6464">
        <w:rPr>
          <w:rFonts w:ascii="Times New Roman" w:hAnsi="Times New Roman"/>
          <w:sz w:val="24"/>
          <w:szCs w:val="24"/>
        </w:rPr>
        <w:t>3</w:t>
      </w:r>
    </w:p>
    <w:tbl>
      <w:tblPr>
        <w:tblW w:w="505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7"/>
        <w:gridCol w:w="3898"/>
        <w:gridCol w:w="1276"/>
        <w:gridCol w:w="1280"/>
        <w:gridCol w:w="1276"/>
        <w:gridCol w:w="1284"/>
      </w:tblGrid>
      <w:tr w:rsidR="00D72DAE" w:rsidRPr="00EB03C4" w:rsidTr="006C4227">
        <w:trPr>
          <w:cantSplit/>
          <w:tblHeader/>
        </w:trPr>
        <w:tc>
          <w:tcPr>
            <w:tcW w:w="345" w:type="pct"/>
            <w:vMerge w:val="restart"/>
            <w:vAlign w:val="center"/>
          </w:tcPr>
          <w:p w:rsidR="00D72DAE" w:rsidRPr="00EB03C4" w:rsidRDefault="00D72DAE" w:rsidP="006C4227">
            <w:pPr>
              <w:tabs>
                <w:tab w:val="left" w:pos="0"/>
              </w:tabs>
              <w:autoSpaceDE w:val="0"/>
              <w:autoSpaceDN w:val="0"/>
              <w:adjustRightInd w:val="0"/>
              <w:spacing w:after="0" w:line="240" w:lineRule="auto"/>
              <w:contextualSpacing/>
              <w:jc w:val="center"/>
              <w:rPr>
                <w:rFonts w:ascii="Times New Roman" w:hAnsi="Times New Roman"/>
                <w:sz w:val="24"/>
                <w:szCs w:val="24"/>
              </w:rPr>
            </w:pPr>
            <w:r w:rsidRPr="00EB03C4">
              <w:rPr>
                <w:rFonts w:ascii="Times New Roman" w:hAnsi="Times New Roman"/>
                <w:sz w:val="24"/>
                <w:szCs w:val="24"/>
              </w:rPr>
              <w:t xml:space="preserve">№ </w:t>
            </w:r>
            <w:proofErr w:type="gramStart"/>
            <w:r w:rsidRPr="00EB03C4">
              <w:rPr>
                <w:rFonts w:ascii="Times New Roman" w:hAnsi="Times New Roman"/>
                <w:sz w:val="24"/>
                <w:szCs w:val="24"/>
              </w:rPr>
              <w:t>п</w:t>
            </w:r>
            <w:proofErr w:type="gramEnd"/>
            <w:r w:rsidRPr="00EB03C4">
              <w:rPr>
                <w:rFonts w:ascii="Times New Roman" w:hAnsi="Times New Roman"/>
                <w:sz w:val="24"/>
                <w:szCs w:val="24"/>
              </w:rPr>
              <w:t>/п</w:t>
            </w:r>
          </w:p>
        </w:tc>
        <w:tc>
          <w:tcPr>
            <w:tcW w:w="2013" w:type="pct"/>
            <w:vMerge w:val="restart"/>
            <w:vAlign w:val="center"/>
          </w:tcPr>
          <w:p w:rsidR="00D72DAE" w:rsidRPr="00EB03C4" w:rsidRDefault="00D72DAE" w:rsidP="006C4227">
            <w:pPr>
              <w:tabs>
                <w:tab w:val="left" w:pos="0"/>
              </w:tabs>
              <w:autoSpaceDE w:val="0"/>
              <w:autoSpaceDN w:val="0"/>
              <w:adjustRightInd w:val="0"/>
              <w:spacing w:after="0" w:line="240" w:lineRule="auto"/>
              <w:contextualSpacing/>
              <w:jc w:val="center"/>
              <w:rPr>
                <w:rFonts w:ascii="Times New Roman" w:hAnsi="Times New Roman"/>
                <w:sz w:val="24"/>
                <w:szCs w:val="24"/>
              </w:rPr>
            </w:pPr>
            <w:r w:rsidRPr="00EB03C4">
              <w:rPr>
                <w:rFonts w:ascii="Times New Roman" w:hAnsi="Times New Roman"/>
                <w:sz w:val="24"/>
                <w:szCs w:val="24"/>
              </w:rPr>
              <w:t>Наименование показателя</w:t>
            </w:r>
          </w:p>
        </w:tc>
        <w:tc>
          <w:tcPr>
            <w:tcW w:w="1320" w:type="pct"/>
            <w:gridSpan w:val="2"/>
            <w:vAlign w:val="center"/>
          </w:tcPr>
          <w:p w:rsidR="00D72DAE" w:rsidRPr="00EB03C4" w:rsidRDefault="00D72DAE" w:rsidP="006C4227">
            <w:pPr>
              <w:tabs>
                <w:tab w:val="left" w:pos="0"/>
              </w:tabs>
              <w:autoSpaceDE w:val="0"/>
              <w:autoSpaceDN w:val="0"/>
              <w:adjustRightInd w:val="0"/>
              <w:spacing w:after="0" w:line="240" w:lineRule="auto"/>
              <w:contextualSpacing/>
              <w:jc w:val="center"/>
              <w:rPr>
                <w:rFonts w:ascii="Times New Roman" w:hAnsi="Times New Roman"/>
                <w:sz w:val="24"/>
                <w:szCs w:val="24"/>
              </w:rPr>
            </w:pPr>
            <w:r w:rsidRPr="00EB03C4">
              <w:rPr>
                <w:rFonts w:ascii="Times New Roman" w:hAnsi="Times New Roman"/>
                <w:sz w:val="24"/>
                <w:szCs w:val="24"/>
              </w:rPr>
              <w:t>На 01.0</w:t>
            </w:r>
            <w:r>
              <w:rPr>
                <w:rFonts w:ascii="Times New Roman" w:hAnsi="Times New Roman"/>
                <w:sz w:val="24"/>
                <w:szCs w:val="24"/>
              </w:rPr>
              <w:t>4</w:t>
            </w:r>
            <w:r w:rsidRPr="00EB03C4">
              <w:rPr>
                <w:rFonts w:ascii="Times New Roman" w:hAnsi="Times New Roman"/>
                <w:sz w:val="24"/>
                <w:szCs w:val="24"/>
              </w:rPr>
              <w:t>.201</w:t>
            </w:r>
            <w:r>
              <w:rPr>
                <w:rFonts w:ascii="Times New Roman" w:hAnsi="Times New Roman"/>
                <w:sz w:val="24"/>
                <w:szCs w:val="24"/>
              </w:rPr>
              <w:t>7</w:t>
            </w:r>
            <w:r w:rsidRPr="00EB03C4">
              <w:rPr>
                <w:rFonts w:ascii="Times New Roman" w:hAnsi="Times New Roman"/>
                <w:sz w:val="24"/>
                <w:szCs w:val="24"/>
              </w:rPr>
              <w:t xml:space="preserve"> г.</w:t>
            </w:r>
          </w:p>
        </w:tc>
        <w:tc>
          <w:tcPr>
            <w:tcW w:w="1322" w:type="pct"/>
            <w:gridSpan w:val="2"/>
            <w:vAlign w:val="center"/>
          </w:tcPr>
          <w:p w:rsidR="00D72DAE" w:rsidRPr="00EB03C4" w:rsidRDefault="00D72DAE" w:rsidP="006C4227">
            <w:pPr>
              <w:tabs>
                <w:tab w:val="left" w:pos="0"/>
              </w:tabs>
              <w:autoSpaceDE w:val="0"/>
              <w:autoSpaceDN w:val="0"/>
              <w:adjustRightInd w:val="0"/>
              <w:spacing w:after="0" w:line="240" w:lineRule="auto"/>
              <w:contextualSpacing/>
              <w:jc w:val="center"/>
              <w:rPr>
                <w:rFonts w:ascii="Times New Roman" w:hAnsi="Times New Roman"/>
                <w:sz w:val="24"/>
                <w:szCs w:val="24"/>
              </w:rPr>
            </w:pPr>
            <w:r w:rsidRPr="00EB03C4">
              <w:rPr>
                <w:rFonts w:ascii="Times New Roman" w:hAnsi="Times New Roman"/>
                <w:sz w:val="24"/>
                <w:szCs w:val="24"/>
              </w:rPr>
              <w:t>На 01.0</w:t>
            </w:r>
            <w:r>
              <w:rPr>
                <w:rFonts w:ascii="Times New Roman" w:hAnsi="Times New Roman"/>
                <w:sz w:val="24"/>
                <w:szCs w:val="24"/>
              </w:rPr>
              <w:t>4</w:t>
            </w:r>
            <w:r w:rsidRPr="00EB03C4">
              <w:rPr>
                <w:rFonts w:ascii="Times New Roman" w:hAnsi="Times New Roman"/>
                <w:sz w:val="24"/>
                <w:szCs w:val="24"/>
              </w:rPr>
              <w:t>.201</w:t>
            </w:r>
            <w:r>
              <w:rPr>
                <w:rFonts w:ascii="Times New Roman" w:hAnsi="Times New Roman"/>
                <w:sz w:val="24"/>
                <w:szCs w:val="24"/>
              </w:rPr>
              <w:t>6</w:t>
            </w:r>
            <w:r w:rsidRPr="00EB03C4">
              <w:rPr>
                <w:rFonts w:ascii="Times New Roman" w:hAnsi="Times New Roman"/>
                <w:sz w:val="24"/>
                <w:szCs w:val="24"/>
              </w:rPr>
              <w:t xml:space="preserve"> г.</w:t>
            </w:r>
          </w:p>
        </w:tc>
      </w:tr>
      <w:tr w:rsidR="00D72DAE" w:rsidRPr="00EB03C4" w:rsidTr="006C4227">
        <w:trPr>
          <w:cantSplit/>
          <w:tblHeader/>
        </w:trPr>
        <w:tc>
          <w:tcPr>
            <w:tcW w:w="345" w:type="pct"/>
            <w:vMerge/>
            <w:vAlign w:val="center"/>
          </w:tcPr>
          <w:p w:rsidR="00D72DAE" w:rsidRPr="00EB03C4" w:rsidRDefault="00D72DAE" w:rsidP="006C4227">
            <w:pPr>
              <w:tabs>
                <w:tab w:val="left" w:pos="0"/>
              </w:tabs>
              <w:autoSpaceDE w:val="0"/>
              <w:autoSpaceDN w:val="0"/>
              <w:adjustRightInd w:val="0"/>
              <w:spacing w:after="0" w:line="240" w:lineRule="auto"/>
              <w:contextualSpacing/>
              <w:jc w:val="center"/>
              <w:rPr>
                <w:rFonts w:ascii="Times New Roman" w:hAnsi="Times New Roman"/>
                <w:sz w:val="24"/>
                <w:szCs w:val="24"/>
              </w:rPr>
            </w:pPr>
          </w:p>
        </w:tc>
        <w:tc>
          <w:tcPr>
            <w:tcW w:w="2013" w:type="pct"/>
            <w:vMerge/>
            <w:vAlign w:val="center"/>
          </w:tcPr>
          <w:p w:rsidR="00D72DAE" w:rsidRPr="00EB03C4" w:rsidRDefault="00D72DAE" w:rsidP="006C4227">
            <w:pPr>
              <w:tabs>
                <w:tab w:val="left" w:pos="0"/>
              </w:tabs>
              <w:autoSpaceDE w:val="0"/>
              <w:autoSpaceDN w:val="0"/>
              <w:adjustRightInd w:val="0"/>
              <w:spacing w:after="0" w:line="240" w:lineRule="auto"/>
              <w:contextualSpacing/>
              <w:jc w:val="center"/>
              <w:rPr>
                <w:rFonts w:ascii="Times New Roman" w:hAnsi="Times New Roman"/>
                <w:sz w:val="24"/>
                <w:szCs w:val="24"/>
              </w:rPr>
            </w:pPr>
          </w:p>
        </w:tc>
        <w:tc>
          <w:tcPr>
            <w:tcW w:w="659" w:type="pct"/>
            <w:vAlign w:val="center"/>
          </w:tcPr>
          <w:p w:rsidR="00D72DAE" w:rsidRPr="00EB03C4" w:rsidRDefault="00D72DAE" w:rsidP="006C4227">
            <w:pPr>
              <w:tabs>
                <w:tab w:val="left" w:pos="0"/>
              </w:tabs>
              <w:autoSpaceDE w:val="0"/>
              <w:autoSpaceDN w:val="0"/>
              <w:adjustRightInd w:val="0"/>
              <w:spacing w:after="0" w:line="240" w:lineRule="auto"/>
              <w:contextualSpacing/>
              <w:jc w:val="center"/>
              <w:rPr>
                <w:rFonts w:ascii="Times New Roman" w:hAnsi="Times New Roman"/>
                <w:sz w:val="24"/>
                <w:szCs w:val="24"/>
              </w:rPr>
            </w:pPr>
            <w:r w:rsidRPr="00EB03C4">
              <w:rPr>
                <w:rFonts w:ascii="Times New Roman" w:hAnsi="Times New Roman"/>
                <w:sz w:val="24"/>
                <w:szCs w:val="24"/>
              </w:rPr>
              <w:t>Сумма,</w:t>
            </w:r>
          </w:p>
          <w:p w:rsidR="00D72DAE" w:rsidRPr="00EB03C4" w:rsidRDefault="00D72DAE" w:rsidP="006C4227">
            <w:pPr>
              <w:tabs>
                <w:tab w:val="left" w:pos="0"/>
              </w:tabs>
              <w:autoSpaceDE w:val="0"/>
              <w:autoSpaceDN w:val="0"/>
              <w:adjustRightInd w:val="0"/>
              <w:spacing w:after="0" w:line="240" w:lineRule="auto"/>
              <w:contextualSpacing/>
              <w:jc w:val="center"/>
              <w:rPr>
                <w:rFonts w:ascii="Times New Roman" w:hAnsi="Times New Roman"/>
                <w:sz w:val="24"/>
                <w:szCs w:val="24"/>
              </w:rPr>
            </w:pPr>
            <w:r w:rsidRPr="00EB03C4">
              <w:rPr>
                <w:rFonts w:ascii="Times New Roman" w:hAnsi="Times New Roman"/>
                <w:sz w:val="24"/>
                <w:szCs w:val="24"/>
              </w:rPr>
              <w:t>тыс. руб.</w:t>
            </w:r>
          </w:p>
        </w:tc>
        <w:tc>
          <w:tcPr>
            <w:tcW w:w="661" w:type="pct"/>
            <w:vAlign w:val="center"/>
          </w:tcPr>
          <w:p w:rsidR="00D72DAE" w:rsidRPr="00EB03C4" w:rsidRDefault="00D72DAE" w:rsidP="006C4227">
            <w:pPr>
              <w:tabs>
                <w:tab w:val="left" w:pos="0"/>
              </w:tabs>
              <w:autoSpaceDE w:val="0"/>
              <w:autoSpaceDN w:val="0"/>
              <w:adjustRightInd w:val="0"/>
              <w:spacing w:after="0" w:line="240" w:lineRule="auto"/>
              <w:contextualSpacing/>
              <w:jc w:val="center"/>
              <w:rPr>
                <w:rFonts w:ascii="Times New Roman" w:hAnsi="Times New Roman"/>
                <w:sz w:val="24"/>
                <w:szCs w:val="24"/>
              </w:rPr>
            </w:pPr>
            <w:r w:rsidRPr="00EB03C4">
              <w:rPr>
                <w:rFonts w:ascii="Times New Roman" w:hAnsi="Times New Roman"/>
                <w:sz w:val="24"/>
                <w:szCs w:val="24"/>
              </w:rPr>
              <w:t>Удельный вес, %</w:t>
            </w:r>
          </w:p>
        </w:tc>
        <w:tc>
          <w:tcPr>
            <w:tcW w:w="659" w:type="pct"/>
            <w:vAlign w:val="center"/>
          </w:tcPr>
          <w:p w:rsidR="00D72DAE" w:rsidRPr="00EB03C4" w:rsidRDefault="00D72DAE" w:rsidP="006C4227">
            <w:pPr>
              <w:tabs>
                <w:tab w:val="left" w:pos="0"/>
              </w:tabs>
              <w:autoSpaceDE w:val="0"/>
              <w:autoSpaceDN w:val="0"/>
              <w:adjustRightInd w:val="0"/>
              <w:spacing w:after="0" w:line="240" w:lineRule="auto"/>
              <w:contextualSpacing/>
              <w:jc w:val="center"/>
              <w:rPr>
                <w:rFonts w:ascii="Times New Roman" w:hAnsi="Times New Roman"/>
                <w:sz w:val="24"/>
                <w:szCs w:val="24"/>
              </w:rPr>
            </w:pPr>
            <w:r w:rsidRPr="00EB03C4">
              <w:rPr>
                <w:rFonts w:ascii="Times New Roman" w:hAnsi="Times New Roman"/>
                <w:sz w:val="24"/>
                <w:szCs w:val="24"/>
              </w:rPr>
              <w:t>Сумма,</w:t>
            </w:r>
          </w:p>
          <w:p w:rsidR="00D72DAE" w:rsidRPr="00EB03C4" w:rsidRDefault="00D72DAE" w:rsidP="006C4227">
            <w:pPr>
              <w:tabs>
                <w:tab w:val="left" w:pos="0"/>
              </w:tabs>
              <w:autoSpaceDE w:val="0"/>
              <w:autoSpaceDN w:val="0"/>
              <w:adjustRightInd w:val="0"/>
              <w:spacing w:after="0" w:line="240" w:lineRule="auto"/>
              <w:contextualSpacing/>
              <w:jc w:val="center"/>
              <w:rPr>
                <w:rFonts w:ascii="Times New Roman" w:hAnsi="Times New Roman"/>
                <w:sz w:val="24"/>
                <w:szCs w:val="24"/>
              </w:rPr>
            </w:pPr>
            <w:r w:rsidRPr="00EB03C4">
              <w:rPr>
                <w:rFonts w:ascii="Times New Roman" w:hAnsi="Times New Roman"/>
                <w:sz w:val="24"/>
                <w:szCs w:val="24"/>
              </w:rPr>
              <w:t>тыс. руб.</w:t>
            </w:r>
          </w:p>
        </w:tc>
        <w:tc>
          <w:tcPr>
            <w:tcW w:w="663" w:type="pct"/>
            <w:vAlign w:val="center"/>
          </w:tcPr>
          <w:p w:rsidR="00D72DAE" w:rsidRPr="00EB03C4" w:rsidRDefault="00D72DAE" w:rsidP="006C4227">
            <w:pPr>
              <w:tabs>
                <w:tab w:val="left" w:pos="0"/>
              </w:tabs>
              <w:autoSpaceDE w:val="0"/>
              <w:autoSpaceDN w:val="0"/>
              <w:adjustRightInd w:val="0"/>
              <w:spacing w:after="0" w:line="240" w:lineRule="auto"/>
              <w:contextualSpacing/>
              <w:jc w:val="center"/>
              <w:rPr>
                <w:rFonts w:ascii="Times New Roman" w:hAnsi="Times New Roman"/>
                <w:sz w:val="24"/>
                <w:szCs w:val="24"/>
              </w:rPr>
            </w:pPr>
            <w:r w:rsidRPr="00EB03C4">
              <w:rPr>
                <w:rFonts w:ascii="Times New Roman" w:hAnsi="Times New Roman"/>
                <w:sz w:val="24"/>
                <w:szCs w:val="24"/>
              </w:rPr>
              <w:t>Удельный вес, %</w:t>
            </w:r>
          </w:p>
        </w:tc>
      </w:tr>
      <w:tr w:rsidR="00D72DAE" w:rsidRPr="00EB03C4" w:rsidTr="006C4227">
        <w:trPr>
          <w:cantSplit/>
          <w:tblHeader/>
        </w:trPr>
        <w:tc>
          <w:tcPr>
            <w:tcW w:w="345" w:type="pct"/>
            <w:vAlign w:val="center"/>
          </w:tcPr>
          <w:p w:rsidR="00D72DAE" w:rsidRPr="00EB03C4" w:rsidRDefault="00D72DAE" w:rsidP="006C4227">
            <w:pPr>
              <w:tabs>
                <w:tab w:val="left" w:pos="0"/>
              </w:tabs>
              <w:autoSpaceDE w:val="0"/>
              <w:autoSpaceDN w:val="0"/>
              <w:adjustRightInd w:val="0"/>
              <w:spacing w:after="0" w:line="240" w:lineRule="auto"/>
              <w:contextualSpacing/>
              <w:jc w:val="center"/>
              <w:rPr>
                <w:rFonts w:ascii="Times New Roman" w:hAnsi="Times New Roman"/>
                <w:sz w:val="24"/>
                <w:szCs w:val="24"/>
              </w:rPr>
            </w:pPr>
            <w:r w:rsidRPr="00EB03C4">
              <w:rPr>
                <w:rFonts w:ascii="Times New Roman" w:hAnsi="Times New Roman"/>
                <w:sz w:val="24"/>
                <w:szCs w:val="24"/>
              </w:rPr>
              <w:t>1</w:t>
            </w:r>
          </w:p>
        </w:tc>
        <w:tc>
          <w:tcPr>
            <w:tcW w:w="2013" w:type="pct"/>
            <w:vAlign w:val="center"/>
          </w:tcPr>
          <w:p w:rsidR="00D72DAE" w:rsidRPr="00EB03C4" w:rsidRDefault="00D72DAE" w:rsidP="006C4227">
            <w:pPr>
              <w:tabs>
                <w:tab w:val="left" w:pos="0"/>
              </w:tabs>
              <w:autoSpaceDE w:val="0"/>
              <w:autoSpaceDN w:val="0"/>
              <w:adjustRightInd w:val="0"/>
              <w:spacing w:after="0" w:line="240" w:lineRule="auto"/>
              <w:contextualSpacing/>
              <w:jc w:val="center"/>
              <w:rPr>
                <w:rFonts w:ascii="Times New Roman" w:hAnsi="Times New Roman"/>
                <w:sz w:val="24"/>
                <w:szCs w:val="24"/>
              </w:rPr>
            </w:pPr>
            <w:r w:rsidRPr="00EB03C4">
              <w:rPr>
                <w:rFonts w:ascii="Times New Roman" w:hAnsi="Times New Roman"/>
                <w:sz w:val="24"/>
                <w:szCs w:val="24"/>
              </w:rPr>
              <w:t>2</w:t>
            </w:r>
          </w:p>
        </w:tc>
        <w:tc>
          <w:tcPr>
            <w:tcW w:w="659" w:type="pct"/>
            <w:vAlign w:val="center"/>
          </w:tcPr>
          <w:p w:rsidR="00D72DAE" w:rsidRPr="00EB03C4" w:rsidRDefault="00D72DAE" w:rsidP="006C4227">
            <w:pPr>
              <w:tabs>
                <w:tab w:val="left" w:pos="0"/>
              </w:tabs>
              <w:autoSpaceDE w:val="0"/>
              <w:autoSpaceDN w:val="0"/>
              <w:adjustRightInd w:val="0"/>
              <w:spacing w:after="0" w:line="240" w:lineRule="auto"/>
              <w:contextualSpacing/>
              <w:jc w:val="center"/>
              <w:rPr>
                <w:rFonts w:ascii="Times New Roman" w:hAnsi="Times New Roman"/>
                <w:sz w:val="24"/>
                <w:szCs w:val="24"/>
              </w:rPr>
            </w:pPr>
            <w:r w:rsidRPr="00EB03C4">
              <w:rPr>
                <w:rFonts w:ascii="Times New Roman" w:hAnsi="Times New Roman"/>
                <w:sz w:val="24"/>
                <w:szCs w:val="24"/>
              </w:rPr>
              <w:t>3</w:t>
            </w:r>
          </w:p>
        </w:tc>
        <w:tc>
          <w:tcPr>
            <w:tcW w:w="661" w:type="pct"/>
            <w:vAlign w:val="center"/>
          </w:tcPr>
          <w:p w:rsidR="00D72DAE" w:rsidRPr="00EB03C4" w:rsidRDefault="00D72DAE" w:rsidP="006C4227">
            <w:pPr>
              <w:tabs>
                <w:tab w:val="left" w:pos="0"/>
              </w:tabs>
              <w:autoSpaceDE w:val="0"/>
              <w:autoSpaceDN w:val="0"/>
              <w:adjustRightInd w:val="0"/>
              <w:spacing w:after="0" w:line="240" w:lineRule="auto"/>
              <w:contextualSpacing/>
              <w:jc w:val="center"/>
              <w:rPr>
                <w:rFonts w:ascii="Times New Roman" w:hAnsi="Times New Roman"/>
                <w:sz w:val="24"/>
                <w:szCs w:val="24"/>
              </w:rPr>
            </w:pPr>
            <w:r w:rsidRPr="00EB03C4">
              <w:rPr>
                <w:rFonts w:ascii="Times New Roman" w:hAnsi="Times New Roman"/>
                <w:sz w:val="24"/>
                <w:szCs w:val="24"/>
              </w:rPr>
              <w:t>4</w:t>
            </w:r>
          </w:p>
        </w:tc>
        <w:tc>
          <w:tcPr>
            <w:tcW w:w="659" w:type="pct"/>
            <w:vAlign w:val="center"/>
          </w:tcPr>
          <w:p w:rsidR="00D72DAE" w:rsidRPr="00EB03C4" w:rsidRDefault="00D72DAE" w:rsidP="006C4227">
            <w:pPr>
              <w:tabs>
                <w:tab w:val="left" w:pos="0"/>
              </w:tabs>
              <w:autoSpaceDE w:val="0"/>
              <w:autoSpaceDN w:val="0"/>
              <w:adjustRightInd w:val="0"/>
              <w:spacing w:after="0" w:line="240" w:lineRule="auto"/>
              <w:contextualSpacing/>
              <w:jc w:val="center"/>
              <w:rPr>
                <w:rFonts w:ascii="Times New Roman" w:hAnsi="Times New Roman"/>
                <w:sz w:val="24"/>
                <w:szCs w:val="24"/>
              </w:rPr>
            </w:pPr>
            <w:r w:rsidRPr="00EB03C4">
              <w:rPr>
                <w:rFonts w:ascii="Times New Roman" w:hAnsi="Times New Roman"/>
                <w:sz w:val="24"/>
                <w:szCs w:val="24"/>
              </w:rPr>
              <w:t>5</w:t>
            </w:r>
          </w:p>
        </w:tc>
        <w:tc>
          <w:tcPr>
            <w:tcW w:w="663" w:type="pct"/>
            <w:vAlign w:val="center"/>
          </w:tcPr>
          <w:p w:rsidR="00D72DAE" w:rsidRPr="00EB03C4" w:rsidRDefault="00D72DAE" w:rsidP="006C4227">
            <w:pPr>
              <w:tabs>
                <w:tab w:val="left" w:pos="0"/>
              </w:tabs>
              <w:autoSpaceDE w:val="0"/>
              <w:autoSpaceDN w:val="0"/>
              <w:adjustRightInd w:val="0"/>
              <w:spacing w:after="0" w:line="240" w:lineRule="auto"/>
              <w:contextualSpacing/>
              <w:jc w:val="center"/>
              <w:rPr>
                <w:rFonts w:ascii="Times New Roman" w:hAnsi="Times New Roman"/>
                <w:sz w:val="24"/>
                <w:szCs w:val="24"/>
              </w:rPr>
            </w:pPr>
            <w:r w:rsidRPr="00EB03C4">
              <w:rPr>
                <w:rFonts w:ascii="Times New Roman" w:hAnsi="Times New Roman"/>
                <w:sz w:val="24"/>
                <w:szCs w:val="24"/>
              </w:rPr>
              <w:t>6</w:t>
            </w:r>
          </w:p>
        </w:tc>
      </w:tr>
      <w:tr w:rsidR="00D72DAE" w:rsidRPr="00EB03C4" w:rsidTr="006C4227">
        <w:trPr>
          <w:cantSplit/>
        </w:trPr>
        <w:tc>
          <w:tcPr>
            <w:tcW w:w="345" w:type="pct"/>
            <w:vAlign w:val="center"/>
          </w:tcPr>
          <w:p w:rsidR="00D72DAE" w:rsidRPr="00EB03C4" w:rsidRDefault="00D72DAE" w:rsidP="006C4227">
            <w:pPr>
              <w:tabs>
                <w:tab w:val="left" w:pos="0"/>
              </w:tabs>
              <w:autoSpaceDE w:val="0"/>
              <w:autoSpaceDN w:val="0"/>
              <w:adjustRightInd w:val="0"/>
              <w:spacing w:after="0" w:line="240" w:lineRule="auto"/>
              <w:contextualSpacing/>
              <w:rPr>
                <w:rFonts w:ascii="Times New Roman" w:hAnsi="Times New Roman"/>
                <w:sz w:val="24"/>
                <w:szCs w:val="24"/>
              </w:rPr>
            </w:pPr>
            <w:r w:rsidRPr="00EB03C4">
              <w:rPr>
                <w:rFonts w:ascii="Times New Roman" w:hAnsi="Times New Roman"/>
                <w:sz w:val="24"/>
                <w:szCs w:val="24"/>
              </w:rPr>
              <w:t>1</w:t>
            </w:r>
          </w:p>
        </w:tc>
        <w:tc>
          <w:tcPr>
            <w:tcW w:w="2013" w:type="pct"/>
            <w:vAlign w:val="center"/>
          </w:tcPr>
          <w:p w:rsidR="00D72DAE" w:rsidRPr="00EB03C4" w:rsidRDefault="00D72DAE" w:rsidP="006C4227">
            <w:pPr>
              <w:tabs>
                <w:tab w:val="left" w:pos="0"/>
              </w:tabs>
              <w:autoSpaceDE w:val="0"/>
              <w:autoSpaceDN w:val="0"/>
              <w:adjustRightInd w:val="0"/>
              <w:spacing w:after="0" w:line="240" w:lineRule="auto"/>
              <w:contextualSpacing/>
              <w:rPr>
                <w:rFonts w:ascii="Times New Roman" w:hAnsi="Times New Roman"/>
                <w:sz w:val="24"/>
                <w:szCs w:val="24"/>
              </w:rPr>
            </w:pPr>
            <w:r>
              <w:rPr>
                <w:rFonts w:ascii="Times New Roman" w:eastAsia="Times New Roman" w:hAnsi="Times New Roman"/>
                <w:sz w:val="24"/>
                <w:szCs w:val="24"/>
                <w:lang w:eastAsia="ru-RU"/>
              </w:rPr>
              <w:t>Ссудная задолженность ЮЛ и ИП всего:</w:t>
            </w:r>
          </w:p>
        </w:tc>
        <w:tc>
          <w:tcPr>
            <w:tcW w:w="659" w:type="pct"/>
            <w:vAlign w:val="center"/>
          </w:tcPr>
          <w:p w:rsidR="00D72DAE" w:rsidRPr="00687076" w:rsidRDefault="00D72DAE" w:rsidP="006C4227">
            <w:pPr>
              <w:jc w:val="right"/>
              <w:rPr>
                <w:rFonts w:ascii="Times New Roman" w:eastAsia="Times New Roman" w:hAnsi="Times New Roman"/>
                <w:color w:val="000000"/>
                <w:sz w:val="24"/>
                <w:szCs w:val="24"/>
              </w:rPr>
            </w:pPr>
            <w:r>
              <w:rPr>
                <w:rFonts w:ascii="Times New Roman" w:hAnsi="Times New Roman"/>
                <w:color w:val="000000"/>
                <w:sz w:val="24"/>
                <w:szCs w:val="24"/>
              </w:rPr>
              <w:t>1 603 260</w:t>
            </w:r>
          </w:p>
        </w:tc>
        <w:tc>
          <w:tcPr>
            <w:tcW w:w="661" w:type="pct"/>
            <w:vAlign w:val="center"/>
          </w:tcPr>
          <w:p w:rsidR="00D72DAE" w:rsidRPr="00687076" w:rsidRDefault="00D72DAE" w:rsidP="006C4227">
            <w:pPr>
              <w:jc w:val="right"/>
              <w:rPr>
                <w:rFonts w:ascii="Times New Roman" w:hAnsi="Times New Roman"/>
                <w:color w:val="000000"/>
                <w:sz w:val="24"/>
                <w:szCs w:val="24"/>
              </w:rPr>
            </w:pPr>
            <w:r>
              <w:rPr>
                <w:rFonts w:ascii="Times New Roman" w:hAnsi="Times New Roman"/>
                <w:color w:val="000000"/>
                <w:sz w:val="24"/>
                <w:szCs w:val="24"/>
              </w:rPr>
              <w:t>100,0</w:t>
            </w:r>
          </w:p>
        </w:tc>
        <w:tc>
          <w:tcPr>
            <w:tcW w:w="659"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1</w:t>
            </w:r>
            <w:r>
              <w:rPr>
                <w:rFonts w:ascii="Times New Roman" w:hAnsi="Times New Roman"/>
                <w:color w:val="000000"/>
                <w:sz w:val="24"/>
                <w:szCs w:val="24"/>
              </w:rPr>
              <w:t xml:space="preserve"> </w:t>
            </w:r>
            <w:r w:rsidRPr="00687076">
              <w:rPr>
                <w:rFonts w:ascii="Times New Roman" w:hAnsi="Times New Roman"/>
                <w:color w:val="000000"/>
                <w:sz w:val="24"/>
                <w:szCs w:val="24"/>
              </w:rPr>
              <w:t>452</w:t>
            </w:r>
            <w:r>
              <w:rPr>
                <w:rFonts w:ascii="Times New Roman" w:hAnsi="Times New Roman"/>
                <w:color w:val="000000"/>
                <w:sz w:val="24"/>
                <w:szCs w:val="24"/>
              </w:rPr>
              <w:t xml:space="preserve"> </w:t>
            </w:r>
            <w:r w:rsidRPr="00687076">
              <w:rPr>
                <w:rFonts w:ascii="Times New Roman" w:hAnsi="Times New Roman"/>
                <w:color w:val="000000"/>
                <w:sz w:val="24"/>
                <w:szCs w:val="24"/>
              </w:rPr>
              <w:t>118</w:t>
            </w:r>
          </w:p>
        </w:tc>
        <w:tc>
          <w:tcPr>
            <w:tcW w:w="663"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100,0</w:t>
            </w:r>
          </w:p>
        </w:tc>
      </w:tr>
      <w:tr w:rsidR="00D72DAE" w:rsidRPr="00EB03C4" w:rsidTr="006C4227">
        <w:trPr>
          <w:cantSplit/>
        </w:trPr>
        <w:tc>
          <w:tcPr>
            <w:tcW w:w="345" w:type="pct"/>
            <w:vAlign w:val="center"/>
          </w:tcPr>
          <w:p w:rsidR="00D72DAE" w:rsidRPr="00EB03C4" w:rsidRDefault="00D72DAE" w:rsidP="006C4227">
            <w:pPr>
              <w:tabs>
                <w:tab w:val="left" w:pos="0"/>
              </w:tabs>
              <w:autoSpaceDE w:val="0"/>
              <w:autoSpaceDN w:val="0"/>
              <w:adjustRightInd w:val="0"/>
              <w:spacing w:after="0" w:line="240" w:lineRule="auto"/>
              <w:contextualSpacing/>
              <w:rPr>
                <w:rFonts w:ascii="Times New Roman" w:hAnsi="Times New Roman"/>
                <w:sz w:val="24"/>
                <w:szCs w:val="24"/>
              </w:rPr>
            </w:pPr>
          </w:p>
        </w:tc>
        <w:tc>
          <w:tcPr>
            <w:tcW w:w="2013" w:type="pct"/>
            <w:vAlign w:val="center"/>
          </w:tcPr>
          <w:p w:rsidR="00D72DAE" w:rsidRPr="00EB03C4" w:rsidRDefault="00D72DAE" w:rsidP="006C4227">
            <w:pPr>
              <w:tabs>
                <w:tab w:val="left" w:pos="0"/>
              </w:tabs>
              <w:autoSpaceDE w:val="0"/>
              <w:autoSpaceDN w:val="0"/>
              <w:adjustRightInd w:val="0"/>
              <w:spacing w:after="0" w:line="240" w:lineRule="auto"/>
              <w:contextualSpacing/>
              <w:rPr>
                <w:rFonts w:ascii="Times New Roman" w:hAnsi="Times New Roman"/>
                <w:sz w:val="24"/>
                <w:szCs w:val="24"/>
              </w:rPr>
            </w:pPr>
            <w:r w:rsidRPr="00EB03C4">
              <w:rPr>
                <w:rFonts w:ascii="Times New Roman" w:hAnsi="Times New Roman"/>
                <w:sz w:val="24"/>
                <w:szCs w:val="24"/>
              </w:rPr>
              <w:t>в т</w:t>
            </w:r>
            <w:r>
              <w:rPr>
                <w:rFonts w:ascii="Times New Roman" w:hAnsi="Times New Roman"/>
                <w:sz w:val="24"/>
                <w:szCs w:val="24"/>
              </w:rPr>
              <w:t xml:space="preserve">ом </w:t>
            </w:r>
            <w:r w:rsidRPr="00EB03C4">
              <w:rPr>
                <w:rFonts w:ascii="Times New Roman" w:hAnsi="Times New Roman"/>
                <w:sz w:val="24"/>
                <w:szCs w:val="24"/>
              </w:rPr>
              <w:t>ч</w:t>
            </w:r>
            <w:r>
              <w:rPr>
                <w:rFonts w:ascii="Times New Roman" w:hAnsi="Times New Roman"/>
                <w:sz w:val="24"/>
                <w:szCs w:val="24"/>
              </w:rPr>
              <w:t>исле</w:t>
            </w:r>
            <w:r w:rsidRPr="00EB03C4">
              <w:rPr>
                <w:rFonts w:ascii="Times New Roman" w:hAnsi="Times New Roman"/>
                <w:sz w:val="24"/>
                <w:szCs w:val="24"/>
              </w:rPr>
              <w:t xml:space="preserve"> по видам деятельности:</w:t>
            </w:r>
          </w:p>
        </w:tc>
        <w:tc>
          <w:tcPr>
            <w:tcW w:w="659" w:type="pct"/>
            <w:vAlign w:val="center"/>
          </w:tcPr>
          <w:p w:rsidR="00D72DAE" w:rsidRPr="00687076" w:rsidRDefault="00D72DAE" w:rsidP="006C4227">
            <w:pPr>
              <w:spacing w:after="0" w:line="240" w:lineRule="auto"/>
              <w:contextualSpacing/>
              <w:jc w:val="right"/>
              <w:rPr>
                <w:rFonts w:ascii="Times New Roman" w:hAnsi="Times New Roman"/>
                <w:color w:val="000000"/>
                <w:sz w:val="24"/>
                <w:szCs w:val="24"/>
              </w:rPr>
            </w:pPr>
          </w:p>
        </w:tc>
        <w:tc>
          <w:tcPr>
            <w:tcW w:w="661" w:type="pct"/>
            <w:vAlign w:val="center"/>
          </w:tcPr>
          <w:p w:rsidR="00D72DAE" w:rsidRPr="00687076" w:rsidRDefault="00D72DAE" w:rsidP="006C4227">
            <w:pPr>
              <w:spacing w:after="0" w:line="240" w:lineRule="auto"/>
              <w:contextualSpacing/>
              <w:jc w:val="right"/>
              <w:rPr>
                <w:rFonts w:ascii="Times New Roman" w:hAnsi="Times New Roman"/>
                <w:color w:val="000000"/>
                <w:sz w:val="24"/>
                <w:szCs w:val="24"/>
              </w:rPr>
            </w:pPr>
          </w:p>
        </w:tc>
        <w:tc>
          <w:tcPr>
            <w:tcW w:w="659" w:type="pct"/>
            <w:vAlign w:val="center"/>
          </w:tcPr>
          <w:p w:rsidR="00D72DAE" w:rsidRPr="00687076" w:rsidRDefault="00D72DAE" w:rsidP="006C4227">
            <w:pPr>
              <w:spacing w:after="0" w:line="240" w:lineRule="auto"/>
              <w:contextualSpacing/>
              <w:jc w:val="right"/>
              <w:rPr>
                <w:rFonts w:ascii="Times New Roman" w:hAnsi="Times New Roman"/>
                <w:color w:val="000000"/>
                <w:sz w:val="24"/>
                <w:szCs w:val="24"/>
              </w:rPr>
            </w:pPr>
          </w:p>
        </w:tc>
        <w:tc>
          <w:tcPr>
            <w:tcW w:w="663" w:type="pct"/>
            <w:vAlign w:val="center"/>
          </w:tcPr>
          <w:p w:rsidR="00D72DAE" w:rsidRPr="00687076" w:rsidRDefault="00D72DAE" w:rsidP="006C4227">
            <w:pPr>
              <w:spacing w:after="0" w:line="240" w:lineRule="auto"/>
              <w:contextualSpacing/>
              <w:jc w:val="right"/>
              <w:rPr>
                <w:rFonts w:ascii="Times New Roman" w:hAnsi="Times New Roman"/>
                <w:color w:val="000000"/>
                <w:sz w:val="24"/>
                <w:szCs w:val="24"/>
              </w:rPr>
            </w:pPr>
          </w:p>
        </w:tc>
      </w:tr>
      <w:tr w:rsidR="00D72DAE" w:rsidRPr="00EB03C4" w:rsidTr="006C4227">
        <w:trPr>
          <w:cantSplit/>
        </w:trPr>
        <w:tc>
          <w:tcPr>
            <w:tcW w:w="345" w:type="pct"/>
            <w:vAlign w:val="center"/>
          </w:tcPr>
          <w:p w:rsidR="00D72DAE" w:rsidRPr="002E347D" w:rsidRDefault="00D72DAE" w:rsidP="006C4227">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1.1</w:t>
            </w:r>
          </w:p>
        </w:tc>
        <w:tc>
          <w:tcPr>
            <w:tcW w:w="2013" w:type="pct"/>
            <w:vAlign w:val="center"/>
          </w:tcPr>
          <w:p w:rsidR="00D72DAE" w:rsidRPr="002E347D" w:rsidRDefault="00D72DAE" w:rsidP="006C4227">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обрабатывающие производства</w:t>
            </w:r>
          </w:p>
        </w:tc>
        <w:tc>
          <w:tcPr>
            <w:tcW w:w="659" w:type="pct"/>
            <w:vAlign w:val="center"/>
          </w:tcPr>
          <w:p w:rsidR="00D72DAE" w:rsidRPr="00687076" w:rsidRDefault="00D72DAE" w:rsidP="006C4227">
            <w:pPr>
              <w:jc w:val="right"/>
              <w:rPr>
                <w:rFonts w:ascii="Times New Roman" w:eastAsia="Times New Roman" w:hAnsi="Times New Roman"/>
                <w:color w:val="000000"/>
                <w:sz w:val="24"/>
                <w:szCs w:val="24"/>
              </w:rPr>
            </w:pPr>
            <w:r w:rsidRPr="00687076">
              <w:rPr>
                <w:rFonts w:ascii="Times New Roman" w:hAnsi="Times New Roman"/>
                <w:color w:val="000000"/>
                <w:sz w:val="24"/>
                <w:szCs w:val="24"/>
              </w:rPr>
              <w:t>430</w:t>
            </w:r>
            <w:r>
              <w:rPr>
                <w:rFonts w:ascii="Times New Roman" w:hAnsi="Times New Roman"/>
                <w:color w:val="000000"/>
                <w:sz w:val="24"/>
                <w:szCs w:val="24"/>
              </w:rPr>
              <w:t xml:space="preserve"> </w:t>
            </w:r>
            <w:r w:rsidRPr="00687076">
              <w:rPr>
                <w:rFonts w:ascii="Times New Roman" w:hAnsi="Times New Roman"/>
                <w:color w:val="000000"/>
                <w:sz w:val="24"/>
                <w:szCs w:val="24"/>
              </w:rPr>
              <w:t>571</w:t>
            </w:r>
          </w:p>
        </w:tc>
        <w:tc>
          <w:tcPr>
            <w:tcW w:w="661"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2</w:t>
            </w:r>
            <w:r>
              <w:rPr>
                <w:rFonts w:ascii="Times New Roman" w:hAnsi="Times New Roman"/>
                <w:color w:val="000000"/>
                <w:sz w:val="24"/>
                <w:szCs w:val="24"/>
              </w:rPr>
              <w:t>6</w:t>
            </w:r>
            <w:r w:rsidRPr="00687076">
              <w:rPr>
                <w:rFonts w:ascii="Times New Roman" w:hAnsi="Times New Roman"/>
                <w:color w:val="000000"/>
                <w:sz w:val="24"/>
                <w:szCs w:val="24"/>
              </w:rPr>
              <w:t>,</w:t>
            </w:r>
            <w:r>
              <w:rPr>
                <w:rFonts w:ascii="Times New Roman" w:hAnsi="Times New Roman"/>
                <w:color w:val="000000"/>
                <w:sz w:val="24"/>
                <w:szCs w:val="24"/>
              </w:rPr>
              <w:t>9</w:t>
            </w:r>
          </w:p>
        </w:tc>
        <w:tc>
          <w:tcPr>
            <w:tcW w:w="659"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467</w:t>
            </w:r>
            <w:r>
              <w:rPr>
                <w:rFonts w:ascii="Times New Roman" w:hAnsi="Times New Roman"/>
                <w:color w:val="000000"/>
                <w:sz w:val="24"/>
                <w:szCs w:val="24"/>
              </w:rPr>
              <w:t xml:space="preserve"> </w:t>
            </w:r>
            <w:r w:rsidRPr="00687076">
              <w:rPr>
                <w:rFonts w:ascii="Times New Roman" w:hAnsi="Times New Roman"/>
                <w:color w:val="000000"/>
                <w:sz w:val="24"/>
                <w:szCs w:val="24"/>
              </w:rPr>
              <w:t>133</w:t>
            </w:r>
          </w:p>
        </w:tc>
        <w:tc>
          <w:tcPr>
            <w:tcW w:w="663"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32,2</w:t>
            </w:r>
          </w:p>
        </w:tc>
      </w:tr>
      <w:tr w:rsidR="00D72DAE" w:rsidRPr="00EB03C4" w:rsidTr="006C4227">
        <w:trPr>
          <w:cantSplit/>
        </w:trPr>
        <w:tc>
          <w:tcPr>
            <w:tcW w:w="345" w:type="pct"/>
            <w:vAlign w:val="center"/>
          </w:tcPr>
          <w:p w:rsidR="00D72DAE" w:rsidRPr="002E347D" w:rsidRDefault="00D72DAE" w:rsidP="006C4227">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1.2</w:t>
            </w:r>
          </w:p>
        </w:tc>
        <w:tc>
          <w:tcPr>
            <w:tcW w:w="2013" w:type="pct"/>
            <w:vAlign w:val="center"/>
          </w:tcPr>
          <w:p w:rsidR="00D72DAE" w:rsidRPr="002E347D" w:rsidRDefault="00D72DAE" w:rsidP="006C4227">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производство и распределение электроэнергии, газа и воды</w:t>
            </w:r>
          </w:p>
        </w:tc>
        <w:tc>
          <w:tcPr>
            <w:tcW w:w="659"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225</w:t>
            </w:r>
            <w:r>
              <w:rPr>
                <w:rFonts w:ascii="Times New Roman" w:hAnsi="Times New Roman"/>
                <w:color w:val="000000"/>
                <w:sz w:val="24"/>
                <w:szCs w:val="24"/>
              </w:rPr>
              <w:t xml:space="preserve"> </w:t>
            </w:r>
            <w:r w:rsidRPr="00687076">
              <w:rPr>
                <w:rFonts w:ascii="Times New Roman" w:hAnsi="Times New Roman"/>
                <w:color w:val="000000"/>
                <w:sz w:val="24"/>
                <w:szCs w:val="24"/>
              </w:rPr>
              <w:t>432</w:t>
            </w:r>
          </w:p>
        </w:tc>
        <w:tc>
          <w:tcPr>
            <w:tcW w:w="661"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14,</w:t>
            </w:r>
            <w:r>
              <w:rPr>
                <w:rFonts w:ascii="Times New Roman" w:hAnsi="Times New Roman"/>
                <w:color w:val="000000"/>
                <w:sz w:val="24"/>
                <w:szCs w:val="24"/>
              </w:rPr>
              <w:t>1</w:t>
            </w:r>
          </w:p>
        </w:tc>
        <w:tc>
          <w:tcPr>
            <w:tcW w:w="659"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115</w:t>
            </w:r>
            <w:r>
              <w:rPr>
                <w:rFonts w:ascii="Times New Roman" w:hAnsi="Times New Roman"/>
                <w:color w:val="000000"/>
                <w:sz w:val="24"/>
                <w:szCs w:val="24"/>
              </w:rPr>
              <w:t xml:space="preserve"> </w:t>
            </w:r>
            <w:r w:rsidRPr="00687076">
              <w:rPr>
                <w:rFonts w:ascii="Times New Roman" w:hAnsi="Times New Roman"/>
                <w:color w:val="000000"/>
                <w:sz w:val="24"/>
                <w:szCs w:val="24"/>
              </w:rPr>
              <w:t>994</w:t>
            </w:r>
          </w:p>
        </w:tc>
        <w:tc>
          <w:tcPr>
            <w:tcW w:w="663"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8,0</w:t>
            </w:r>
          </w:p>
        </w:tc>
      </w:tr>
      <w:tr w:rsidR="00D72DAE" w:rsidRPr="00EB03C4" w:rsidTr="006C4227">
        <w:trPr>
          <w:cantSplit/>
        </w:trPr>
        <w:tc>
          <w:tcPr>
            <w:tcW w:w="345" w:type="pct"/>
            <w:vAlign w:val="center"/>
          </w:tcPr>
          <w:p w:rsidR="00D72DAE" w:rsidRPr="002E347D" w:rsidRDefault="00D72DAE" w:rsidP="006C4227">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1.3</w:t>
            </w:r>
          </w:p>
        </w:tc>
        <w:tc>
          <w:tcPr>
            <w:tcW w:w="2013" w:type="pct"/>
            <w:vAlign w:val="center"/>
          </w:tcPr>
          <w:p w:rsidR="00D72DAE" w:rsidRPr="002E347D" w:rsidRDefault="00D72DAE" w:rsidP="006C4227">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сельское хозяйство, охота и лесное хозяйство</w:t>
            </w:r>
          </w:p>
        </w:tc>
        <w:tc>
          <w:tcPr>
            <w:tcW w:w="659"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240</w:t>
            </w:r>
            <w:r>
              <w:rPr>
                <w:rFonts w:ascii="Times New Roman" w:hAnsi="Times New Roman"/>
                <w:color w:val="000000"/>
                <w:sz w:val="24"/>
                <w:szCs w:val="24"/>
              </w:rPr>
              <w:t xml:space="preserve"> </w:t>
            </w:r>
            <w:r w:rsidRPr="00687076">
              <w:rPr>
                <w:rFonts w:ascii="Times New Roman" w:hAnsi="Times New Roman"/>
                <w:color w:val="000000"/>
                <w:sz w:val="24"/>
                <w:szCs w:val="24"/>
              </w:rPr>
              <w:t>476</w:t>
            </w:r>
          </w:p>
        </w:tc>
        <w:tc>
          <w:tcPr>
            <w:tcW w:w="661" w:type="pct"/>
            <w:vAlign w:val="center"/>
          </w:tcPr>
          <w:p w:rsidR="00D72DAE" w:rsidRPr="00687076" w:rsidRDefault="00D72DAE" w:rsidP="006C4227">
            <w:pPr>
              <w:jc w:val="right"/>
              <w:rPr>
                <w:rFonts w:ascii="Times New Roman" w:hAnsi="Times New Roman"/>
                <w:sz w:val="24"/>
                <w:szCs w:val="24"/>
              </w:rPr>
            </w:pPr>
            <w:r w:rsidRPr="00687076">
              <w:rPr>
                <w:rFonts w:ascii="Times New Roman" w:hAnsi="Times New Roman"/>
                <w:sz w:val="24"/>
                <w:szCs w:val="24"/>
              </w:rPr>
              <w:t>1</w:t>
            </w:r>
            <w:r>
              <w:rPr>
                <w:rFonts w:ascii="Times New Roman" w:hAnsi="Times New Roman"/>
                <w:sz w:val="24"/>
                <w:szCs w:val="24"/>
              </w:rPr>
              <w:t>4</w:t>
            </w:r>
            <w:r w:rsidRPr="00687076">
              <w:rPr>
                <w:rFonts w:ascii="Times New Roman" w:hAnsi="Times New Roman"/>
                <w:sz w:val="24"/>
                <w:szCs w:val="24"/>
              </w:rPr>
              <w:t>,</w:t>
            </w:r>
            <w:r>
              <w:rPr>
                <w:rFonts w:ascii="Times New Roman" w:hAnsi="Times New Roman"/>
                <w:sz w:val="24"/>
                <w:szCs w:val="24"/>
              </w:rPr>
              <w:t>9</w:t>
            </w:r>
          </w:p>
        </w:tc>
        <w:tc>
          <w:tcPr>
            <w:tcW w:w="659"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215</w:t>
            </w:r>
            <w:r>
              <w:rPr>
                <w:rFonts w:ascii="Times New Roman" w:hAnsi="Times New Roman"/>
                <w:color w:val="000000"/>
                <w:sz w:val="24"/>
                <w:szCs w:val="24"/>
              </w:rPr>
              <w:t xml:space="preserve"> </w:t>
            </w:r>
            <w:r w:rsidRPr="00687076">
              <w:rPr>
                <w:rFonts w:ascii="Times New Roman" w:hAnsi="Times New Roman"/>
                <w:color w:val="000000"/>
                <w:sz w:val="24"/>
                <w:szCs w:val="24"/>
              </w:rPr>
              <w:t>076</w:t>
            </w:r>
          </w:p>
        </w:tc>
        <w:tc>
          <w:tcPr>
            <w:tcW w:w="663"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14,8</w:t>
            </w:r>
          </w:p>
        </w:tc>
      </w:tr>
      <w:tr w:rsidR="00D72DAE" w:rsidRPr="00EB03C4" w:rsidTr="006C4227">
        <w:trPr>
          <w:cantSplit/>
        </w:trPr>
        <w:tc>
          <w:tcPr>
            <w:tcW w:w="345" w:type="pct"/>
            <w:vAlign w:val="center"/>
          </w:tcPr>
          <w:p w:rsidR="00D72DAE" w:rsidRPr="002E347D" w:rsidRDefault="00D72DAE" w:rsidP="006C4227">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1.4</w:t>
            </w:r>
          </w:p>
        </w:tc>
        <w:tc>
          <w:tcPr>
            <w:tcW w:w="2013" w:type="pct"/>
            <w:vAlign w:val="center"/>
          </w:tcPr>
          <w:p w:rsidR="00D72DAE" w:rsidRPr="002E347D" w:rsidRDefault="00D72DAE" w:rsidP="006C4227">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строительство</w:t>
            </w:r>
          </w:p>
        </w:tc>
        <w:tc>
          <w:tcPr>
            <w:tcW w:w="659"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194</w:t>
            </w:r>
            <w:r>
              <w:rPr>
                <w:rFonts w:ascii="Times New Roman" w:hAnsi="Times New Roman"/>
                <w:color w:val="000000"/>
                <w:sz w:val="24"/>
                <w:szCs w:val="24"/>
              </w:rPr>
              <w:t xml:space="preserve"> </w:t>
            </w:r>
            <w:r w:rsidRPr="00687076">
              <w:rPr>
                <w:rFonts w:ascii="Times New Roman" w:hAnsi="Times New Roman"/>
                <w:color w:val="000000"/>
                <w:sz w:val="24"/>
                <w:szCs w:val="24"/>
              </w:rPr>
              <w:t>733</w:t>
            </w:r>
          </w:p>
        </w:tc>
        <w:tc>
          <w:tcPr>
            <w:tcW w:w="661"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12,</w:t>
            </w:r>
            <w:r>
              <w:rPr>
                <w:rFonts w:ascii="Times New Roman" w:hAnsi="Times New Roman"/>
                <w:color w:val="000000"/>
                <w:sz w:val="24"/>
                <w:szCs w:val="24"/>
              </w:rPr>
              <w:t>0</w:t>
            </w:r>
          </w:p>
        </w:tc>
        <w:tc>
          <w:tcPr>
            <w:tcW w:w="659"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221</w:t>
            </w:r>
            <w:r>
              <w:rPr>
                <w:rFonts w:ascii="Times New Roman" w:hAnsi="Times New Roman"/>
                <w:color w:val="000000"/>
                <w:sz w:val="24"/>
                <w:szCs w:val="24"/>
              </w:rPr>
              <w:t xml:space="preserve"> </w:t>
            </w:r>
            <w:r w:rsidRPr="00687076">
              <w:rPr>
                <w:rFonts w:ascii="Times New Roman" w:hAnsi="Times New Roman"/>
                <w:color w:val="000000"/>
                <w:sz w:val="24"/>
                <w:szCs w:val="24"/>
              </w:rPr>
              <w:t>017</w:t>
            </w:r>
          </w:p>
        </w:tc>
        <w:tc>
          <w:tcPr>
            <w:tcW w:w="663"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15,2</w:t>
            </w:r>
          </w:p>
        </w:tc>
      </w:tr>
      <w:tr w:rsidR="00D72DAE" w:rsidRPr="00EB03C4" w:rsidTr="006C4227">
        <w:trPr>
          <w:cantSplit/>
        </w:trPr>
        <w:tc>
          <w:tcPr>
            <w:tcW w:w="345" w:type="pct"/>
            <w:vAlign w:val="center"/>
          </w:tcPr>
          <w:p w:rsidR="00D72DAE" w:rsidRPr="002E347D" w:rsidRDefault="00D72DAE" w:rsidP="006C4227">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1.5</w:t>
            </w:r>
          </w:p>
        </w:tc>
        <w:tc>
          <w:tcPr>
            <w:tcW w:w="2013" w:type="pct"/>
            <w:vAlign w:val="center"/>
          </w:tcPr>
          <w:p w:rsidR="00D72DAE" w:rsidRPr="002E347D" w:rsidRDefault="00D72DAE" w:rsidP="006C4227">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транспорт и связь</w:t>
            </w:r>
          </w:p>
        </w:tc>
        <w:tc>
          <w:tcPr>
            <w:tcW w:w="659"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333</w:t>
            </w:r>
          </w:p>
        </w:tc>
        <w:tc>
          <w:tcPr>
            <w:tcW w:w="661"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0,</w:t>
            </w:r>
            <w:r>
              <w:rPr>
                <w:rFonts w:ascii="Times New Roman" w:hAnsi="Times New Roman"/>
                <w:color w:val="000000"/>
                <w:sz w:val="24"/>
                <w:szCs w:val="24"/>
              </w:rPr>
              <w:t>1</w:t>
            </w:r>
          </w:p>
        </w:tc>
        <w:tc>
          <w:tcPr>
            <w:tcW w:w="659"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0</w:t>
            </w:r>
          </w:p>
        </w:tc>
        <w:tc>
          <w:tcPr>
            <w:tcW w:w="663"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0,0</w:t>
            </w:r>
          </w:p>
        </w:tc>
      </w:tr>
      <w:tr w:rsidR="00D72DAE" w:rsidRPr="00EB03C4" w:rsidTr="006C4227">
        <w:trPr>
          <w:cantSplit/>
        </w:trPr>
        <w:tc>
          <w:tcPr>
            <w:tcW w:w="345" w:type="pct"/>
            <w:vAlign w:val="center"/>
          </w:tcPr>
          <w:p w:rsidR="00D72DAE" w:rsidRPr="002E347D" w:rsidRDefault="00D72DAE" w:rsidP="006C4227">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1.6</w:t>
            </w:r>
          </w:p>
        </w:tc>
        <w:tc>
          <w:tcPr>
            <w:tcW w:w="2013" w:type="pct"/>
            <w:vAlign w:val="center"/>
          </w:tcPr>
          <w:p w:rsidR="00D72DAE" w:rsidRPr="002E347D" w:rsidRDefault="00D72DAE" w:rsidP="006C4227">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оптовая и розничная торговля, ремонт автотранспортных средств, мотоциклов, бытовых изделий и предметов личного пользования</w:t>
            </w:r>
          </w:p>
        </w:tc>
        <w:tc>
          <w:tcPr>
            <w:tcW w:w="659"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370</w:t>
            </w:r>
            <w:r>
              <w:rPr>
                <w:rFonts w:ascii="Times New Roman" w:hAnsi="Times New Roman"/>
                <w:color w:val="000000"/>
                <w:sz w:val="24"/>
                <w:szCs w:val="24"/>
              </w:rPr>
              <w:t xml:space="preserve"> </w:t>
            </w:r>
            <w:r w:rsidRPr="00687076">
              <w:rPr>
                <w:rFonts w:ascii="Times New Roman" w:hAnsi="Times New Roman"/>
                <w:color w:val="000000"/>
                <w:sz w:val="24"/>
                <w:szCs w:val="24"/>
              </w:rPr>
              <w:t>006</w:t>
            </w:r>
          </w:p>
        </w:tc>
        <w:tc>
          <w:tcPr>
            <w:tcW w:w="661"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23,</w:t>
            </w:r>
            <w:r>
              <w:rPr>
                <w:rFonts w:ascii="Times New Roman" w:hAnsi="Times New Roman"/>
                <w:color w:val="000000"/>
                <w:sz w:val="24"/>
                <w:szCs w:val="24"/>
              </w:rPr>
              <w:t>2</w:t>
            </w:r>
          </w:p>
        </w:tc>
        <w:tc>
          <w:tcPr>
            <w:tcW w:w="659"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304</w:t>
            </w:r>
            <w:r>
              <w:rPr>
                <w:rFonts w:ascii="Times New Roman" w:hAnsi="Times New Roman"/>
                <w:color w:val="000000"/>
                <w:sz w:val="24"/>
                <w:szCs w:val="24"/>
              </w:rPr>
              <w:t xml:space="preserve"> </w:t>
            </w:r>
            <w:r w:rsidRPr="00687076">
              <w:rPr>
                <w:rFonts w:ascii="Times New Roman" w:hAnsi="Times New Roman"/>
                <w:color w:val="000000"/>
                <w:sz w:val="24"/>
                <w:szCs w:val="24"/>
              </w:rPr>
              <w:t>587</w:t>
            </w:r>
          </w:p>
        </w:tc>
        <w:tc>
          <w:tcPr>
            <w:tcW w:w="663"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21,0</w:t>
            </w:r>
          </w:p>
        </w:tc>
      </w:tr>
      <w:tr w:rsidR="00D72DAE" w:rsidRPr="00EB03C4" w:rsidTr="006C4227">
        <w:trPr>
          <w:cantSplit/>
        </w:trPr>
        <w:tc>
          <w:tcPr>
            <w:tcW w:w="345" w:type="pct"/>
            <w:vAlign w:val="center"/>
          </w:tcPr>
          <w:p w:rsidR="00D72DAE" w:rsidRPr="002E347D" w:rsidRDefault="00D72DAE" w:rsidP="006C4227">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1.7</w:t>
            </w:r>
          </w:p>
        </w:tc>
        <w:tc>
          <w:tcPr>
            <w:tcW w:w="2013" w:type="pct"/>
            <w:vAlign w:val="center"/>
          </w:tcPr>
          <w:p w:rsidR="00D72DAE" w:rsidRPr="002E347D" w:rsidRDefault="00D72DAE" w:rsidP="006C4227">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операции с недвижимым имуществом, аренда и предоставление услуг</w:t>
            </w:r>
          </w:p>
        </w:tc>
        <w:tc>
          <w:tcPr>
            <w:tcW w:w="659"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72</w:t>
            </w:r>
            <w:r>
              <w:rPr>
                <w:rFonts w:ascii="Times New Roman" w:hAnsi="Times New Roman"/>
                <w:color w:val="000000"/>
                <w:sz w:val="24"/>
                <w:szCs w:val="24"/>
              </w:rPr>
              <w:t xml:space="preserve"> </w:t>
            </w:r>
            <w:r w:rsidRPr="00687076">
              <w:rPr>
                <w:rFonts w:ascii="Times New Roman" w:hAnsi="Times New Roman"/>
                <w:color w:val="000000"/>
                <w:sz w:val="24"/>
                <w:szCs w:val="24"/>
              </w:rPr>
              <w:t>846</w:t>
            </w:r>
          </w:p>
        </w:tc>
        <w:tc>
          <w:tcPr>
            <w:tcW w:w="661"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4,</w:t>
            </w:r>
            <w:r>
              <w:rPr>
                <w:rFonts w:ascii="Times New Roman" w:hAnsi="Times New Roman"/>
                <w:color w:val="000000"/>
                <w:sz w:val="24"/>
                <w:szCs w:val="24"/>
              </w:rPr>
              <w:t>5</w:t>
            </w:r>
          </w:p>
        </w:tc>
        <w:tc>
          <w:tcPr>
            <w:tcW w:w="659"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91</w:t>
            </w:r>
            <w:r>
              <w:rPr>
                <w:rFonts w:ascii="Times New Roman" w:hAnsi="Times New Roman"/>
                <w:color w:val="000000"/>
                <w:sz w:val="24"/>
                <w:szCs w:val="24"/>
              </w:rPr>
              <w:t xml:space="preserve"> </w:t>
            </w:r>
            <w:r w:rsidRPr="00687076">
              <w:rPr>
                <w:rFonts w:ascii="Times New Roman" w:hAnsi="Times New Roman"/>
                <w:color w:val="000000"/>
                <w:sz w:val="24"/>
                <w:szCs w:val="24"/>
              </w:rPr>
              <w:t>541</w:t>
            </w:r>
          </w:p>
        </w:tc>
        <w:tc>
          <w:tcPr>
            <w:tcW w:w="663"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6,3</w:t>
            </w:r>
          </w:p>
        </w:tc>
      </w:tr>
      <w:tr w:rsidR="00D72DAE" w:rsidRPr="00EB03C4" w:rsidTr="006C4227">
        <w:trPr>
          <w:cantSplit/>
        </w:trPr>
        <w:tc>
          <w:tcPr>
            <w:tcW w:w="345" w:type="pct"/>
            <w:vAlign w:val="center"/>
          </w:tcPr>
          <w:p w:rsidR="00D72DAE" w:rsidRPr="002E347D" w:rsidRDefault="00D72DAE" w:rsidP="006C4227">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1.8</w:t>
            </w:r>
          </w:p>
        </w:tc>
        <w:tc>
          <w:tcPr>
            <w:tcW w:w="2013" w:type="pct"/>
            <w:vAlign w:val="center"/>
          </w:tcPr>
          <w:p w:rsidR="00D72DAE" w:rsidRPr="002E347D" w:rsidRDefault="00D72DAE" w:rsidP="006C4227">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прочие виды деятельности</w:t>
            </w:r>
          </w:p>
        </w:tc>
        <w:tc>
          <w:tcPr>
            <w:tcW w:w="659" w:type="pct"/>
            <w:vAlign w:val="center"/>
          </w:tcPr>
          <w:p w:rsidR="00D72DAE" w:rsidRPr="00687076" w:rsidRDefault="00D72DAE" w:rsidP="006C4227">
            <w:pPr>
              <w:jc w:val="right"/>
              <w:rPr>
                <w:rFonts w:ascii="Times New Roman" w:hAnsi="Times New Roman"/>
                <w:color w:val="000000"/>
                <w:sz w:val="24"/>
                <w:szCs w:val="24"/>
              </w:rPr>
            </w:pPr>
            <w:r>
              <w:rPr>
                <w:rFonts w:ascii="Times New Roman" w:hAnsi="Times New Roman"/>
                <w:color w:val="000000"/>
                <w:sz w:val="24"/>
                <w:szCs w:val="24"/>
              </w:rPr>
              <w:t>55 439</w:t>
            </w:r>
          </w:p>
        </w:tc>
        <w:tc>
          <w:tcPr>
            <w:tcW w:w="661" w:type="pct"/>
            <w:vAlign w:val="center"/>
          </w:tcPr>
          <w:p w:rsidR="00D72DAE" w:rsidRPr="00687076" w:rsidRDefault="00D72DAE" w:rsidP="006C4227">
            <w:pPr>
              <w:jc w:val="right"/>
              <w:rPr>
                <w:rFonts w:ascii="Times New Roman" w:hAnsi="Times New Roman"/>
                <w:color w:val="000000"/>
                <w:sz w:val="24"/>
                <w:szCs w:val="24"/>
              </w:rPr>
            </w:pPr>
            <w:r>
              <w:rPr>
                <w:rFonts w:ascii="Times New Roman" w:hAnsi="Times New Roman"/>
                <w:color w:val="000000"/>
                <w:sz w:val="24"/>
                <w:szCs w:val="24"/>
              </w:rPr>
              <w:t>3,5</w:t>
            </w:r>
          </w:p>
        </w:tc>
        <w:tc>
          <w:tcPr>
            <w:tcW w:w="659"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15</w:t>
            </w:r>
            <w:r>
              <w:rPr>
                <w:rFonts w:ascii="Times New Roman" w:hAnsi="Times New Roman"/>
                <w:color w:val="000000"/>
                <w:sz w:val="24"/>
                <w:szCs w:val="24"/>
              </w:rPr>
              <w:t xml:space="preserve"> </w:t>
            </w:r>
            <w:r w:rsidRPr="00687076">
              <w:rPr>
                <w:rFonts w:ascii="Times New Roman" w:hAnsi="Times New Roman"/>
                <w:color w:val="000000"/>
                <w:sz w:val="24"/>
                <w:szCs w:val="24"/>
              </w:rPr>
              <w:t>106</w:t>
            </w:r>
          </w:p>
        </w:tc>
        <w:tc>
          <w:tcPr>
            <w:tcW w:w="663"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1,0</w:t>
            </w:r>
          </w:p>
        </w:tc>
      </w:tr>
      <w:tr w:rsidR="00D72DAE" w:rsidRPr="00EB03C4" w:rsidTr="006C4227">
        <w:trPr>
          <w:cantSplit/>
        </w:trPr>
        <w:tc>
          <w:tcPr>
            <w:tcW w:w="345" w:type="pct"/>
            <w:vAlign w:val="center"/>
          </w:tcPr>
          <w:p w:rsidR="00D72DAE" w:rsidRPr="002E347D" w:rsidRDefault="00D72DAE" w:rsidP="006C4227">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1.9</w:t>
            </w:r>
          </w:p>
        </w:tc>
        <w:tc>
          <w:tcPr>
            <w:tcW w:w="2013" w:type="pct"/>
            <w:vAlign w:val="center"/>
          </w:tcPr>
          <w:p w:rsidR="00D72DAE" w:rsidRPr="002E347D" w:rsidRDefault="00D72DAE" w:rsidP="006C4227">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на завершение расчетов</w:t>
            </w:r>
          </w:p>
        </w:tc>
        <w:tc>
          <w:tcPr>
            <w:tcW w:w="659"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13</w:t>
            </w:r>
            <w:r>
              <w:rPr>
                <w:rFonts w:ascii="Times New Roman" w:hAnsi="Times New Roman"/>
                <w:color w:val="000000"/>
                <w:sz w:val="24"/>
                <w:szCs w:val="24"/>
              </w:rPr>
              <w:t xml:space="preserve"> </w:t>
            </w:r>
            <w:r w:rsidRPr="00687076">
              <w:rPr>
                <w:rFonts w:ascii="Times New Roman" w:hAnsi="Times New Roman"/>
                <w:color w:val="000000"/>
                <w:sz w:val="24"/>
                <w:szCs w:val="24"/>
              </w:rPr>
              <w:t>424</w:t>
            </w:r>
          </w:p>
        </w:tc>
        <w:tc>
          <w:tcPr>
            <w:tcW w:w="661"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0,</w:t>
            </w:r>
            <w:r>
              <w:rPr>
                <w:rFonts w:ascii="Times New Roman" w:hAnsi="Times New Roman"/>
                <w:color w:val="000000"/>
                <w:sz w:val="24"/>
                <w:szCs w:val="24"/>
              </w:rPr>
              <w:t>8</w:t>
            </w:r>
          </w:p>
        </w:tc>
        <w:tc>
          <w:tcPr>
            <w:tcW w:w="659"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21</w:t>
            </w:r>
            <w:r>
              <w:rPr>
                <w:rFonts w:ascii="Times New Roman" w:hAnsi="Times New Roman"/>
                <w:color w:val="000000"/>
                <w:sz w:val="24"/>
                <w:szCs w:val="24"/>
              </w:rPr>
              <w:t xml:space="preserve"> </w:t>
            </w:r>
            <w:r w:rsidRPr="00687076">
              <w:rPr>
                <w:rFonts w:ascii="Times New Roman" w:hAnsi="Times New Roman"/>
                <w:color w:val="000000"/>
                <w:sz w:val="24"/>
                <w:szCs w:val="24"/>
              </w:rPr>
              <w:t>664</w:t>
            </w:r>
          </w:p>
        </w:tc>
        <w:tc>
          <w:tcPr>
            <w:tcW w:w="663"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1,5</w:t>
            </w:r>
          </w:p>
        </w:tc>
      </w:tr>
      <w:tr w:rsidR="00D72DAE" w:rsidRPr="00EB03C4" w:rsidTr="006C4227">
        <w:trPr>
          <w:cantSplit/>
        </w:trPr>
        <w:tc>
          <w:tcPr>
            <w:tcW w:w="345" w:type="pct"/>
            <w:vAlign w:val="center"/>
          </w:tcPr>
          <w:p w:rsidR="00D72DAE" w:rsidRPr="002E347D" w:rsidRDefault="00D72DAE" w:rsidP="006C4227">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2</w:t>
            </w:r>
          </w:p>
        </w:tc>
        <w:tc>
          <w:tcPr>
            <w:tcW w:w="2013" w:type="pct"/>
            <w:vAlign w:val="center"/>
          </w:tcPr>
          <w:p w:rsidR="00D72DAE" w:rsidRPr="002E347D" w:rsidRDefault="00D72DAE" w:rsidP="006C4227">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 xml:space="preserve">Из общей величины кредитов, предоставленных юридическим лицам и индивидуальным предпринимателям, кредиты субъектам малого и среднего предпринимательства всего, </w:t>
            </w:r>
          </w:p>
          <w:p w:rsidR="00D72DAE" w:rsidRPr="002E347D" w:rsidRDefault="00D72DAE" w:rsidP="006C4227">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из них:</w:t>
            </w:r>
          </w:p>
        </w:tc>
        <w:tc>
          <w:tcPr>
            <w:tcW w:w="659"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1</w:t>
            </w:r>
            <w:r>
              <w:rPr>
                <w:rFonts w:ascii="Times New Roman" w:hAnsi="Times New Roman"/>
                <w:color w:val="000000"/>
                <w:sz w:val="24"/>
                <w:szCs w:val="24"/>
              </w:rPr>
              <w:t xml:space="preserve"> </w:t>
            </w:r>
            <w:r w:rsidRPr="00687076">
              <w:rPr>
                <w:rFonts w:ascii="Times New Roman" w:hAnsi="Times New Roman"/>
                <w:color w:val="000000"/>
                <w:sz w:val="24"/>
                <w:szCs w:val="24"/>
              </w:rPr>
              <w:t>051</w:t>
            </w:r>
            <w:r>
              <w:rPr>
                <w:rFonts w:ascii="Times New Roman" w:hAnsi="Times New Roman"/>
                <w:color w:val="000000"/>
                <w:sz w:val="24"/>
                <w:szCs w:val="24"/>
              </w:rPr>
              <w:t xml:space="preserve"> </w:t>
            </w:r>
            <w:r w:rsidRPr="00687076">
              <w:rPr>
                <w:rFonts w:ascii="Times New Roman" w:hAnsi="Times New Roman"/>
                <w:color w:val="000000"/>
                <w:sz w:val="24"/>
                <w:szCs w:val="24"/>
              </w:rPr>
              <w:t>731</w:t>
            </w:r>
          </w:p>
        </w:tc>
        <w:tc>
          <w:tcPr>
            <w:tcW w:w="661"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6</w:t>
            </w:r>
            <w:r>
              <w:rPr>
                <w:rFonts w:ascii="Times New Roman" w:hAnsi="Times New Roman"/>
                <w:color w:val="000000"/>
                <w:sz w:val="24"/>
                <w:szCs w:val="24"/>
              </w:rPr>
              <w:t>5</w:t>
            </w:r>
            <w:r w:rsidRPr="00687076">
              <w:rPr>
                <w:rFonts w:ascii="Times New Roman" w:hAnsi="Times New Roman"/>
                <w:color w:val="000000"/>
                <w:sz w:val="24"/>
                <w:szCs w:val="24"/>
              </w:rPr>
              <w:t>,</w:t>
            </w:r>
            <w:r>
              <w:rPr>
                <w:rFonts w:ascii="Times New Roman" w:hAnsi="Times New Roman"/>
                <w:color w:val="000000"/>
                <w:sz w:val="24"/>
                <w:szCs w:val="24"/>
              </w:rPr>
              <w:t>6</w:t>
            </w:r>
          </w:p>
        </w:tc>
        <w:tc>
          <w:tcPr>
            <w:tcW w:w="659"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1</w:t>
            </w:r>
            <w:r>
              <w:rPr>
                <w:rFonts w:ascii="Times New Roman" w:hAnsi="Times New Roman"/>
                <w:color w:val="000000"/>
                <w:sz w:val="24"/>
                <w:szCs w:val="24"/>
              </w:rPr>
              <w:t xml:space="preserve"> </w:t>
            </w:r>
            <w:r w:rsidRPr="00687076">
              <w:rPr>
                <w:rFonts w:ascii="Times New Roman" w:hAnsi="Times New Roman"/>
                <w:color w:val="000000"/>
                <w:sz w:val="24"/>
                <w:szCs w:val="24"/>
              </w:rPr>
              <w:t>124</w:t>
            </w:r>
            <w:r>
              <w:rPr>
                <w:rFonts w:ascii="Times New Roman" w:hAnsi="Times New Roman"/>
                <w:color w:val="000000"/>
                <w:sz w:val="24"/>
                <w:szCs w:val="24"/>
              </w:rPr>
              <w:t xml:space="preserve"> </w:t>
            </w:r>
            <w:r w:rsidRPr="00687076">
              <w:rPr>
                <w:rFonts w:ascii="Times New Roman" w:hAnsi="Times New Roman"/>
                <w:color w:val="000000"/>
                <w:sz w:val="24"/>
                <w:szCs w:val="24"/>
              </w:rPr>
              <w:t>914</w:t>
            </w:r>
          </w:p>
        </w:tc>
        <w:tc>
          <w:tcPr>
            <w:tcW w:w="663"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77,5</w:t>
            </w:r>
          </w:p>
        </w:tc>
      </w:tr>
      <w:tr w:rsidR="00D72DAE" w:rsidRPr="00EB03C4" w:rsidTr="006C4227">
        <w:trPr>
          <w:cantSplit/>
        </w:trPr>
        <w:tc>
          <w:tcPr>
            <w:tcW w:w="345" w:type="pct"/>
            <w:vAlign w:val="center"/>
          </w:tcPr>
          <w:p w:rsidR="00D72DAE" w:rsidRPr="002E347D" w:rsidRDefault="00D72DAE" w:rsidP="006C4227">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2.1</w:t>
            </w:r>
          </w:p>
        </w:tc>
        <w:tc>
          <w:tcPr>
            <w:tcW w:w="2013" w:type="pct"/>
            <w:vAlign w:val="center"/>
          </w:tcPr>
          <w:p w:rsidR="00D72DAE" w:rsidRPr="002E347D" w:rsidRDefault="00D72DAE" w:rsidP="006C4227">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кредиты индивидуальным предпринимателям</w:t>
            </w:r>
          </w:p>
        </w:tc>
        <w:tc>
          <w:tcPr>
            <w:tcW w:w="659"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128</w:t>
            </w:r>
            <w:r>
              <w:rPr>
                <w:rFonts w:ascii="Times New Roman" w:hAnsi="Times New Roman"/>
                <w:color w:val="000000"/>
                <w:sz w:val="24"/>
                <w:szCs w:val="24"/>
              </w:rPr>
              <w:t xml:space="preserve"> </w:t>
            </w:r>
            <w:r w:rsidRPr="00687076">
              <w:rPr>
                <w:rFonts w:ascii="Times New Roman" w:hAnsi="Times New Roman"/>
                <w:color w:val="000000"/>
                <w:sz w:val="24"/>
                <w:szCs w:val="24"/>
              </w:rPr>
              <w:t>770</w:t>
            </w:r>
          </w:p>
        </w:tc>
        <w:tc>
          <w:tcPr>
            <w:tcW w:w="661"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8,</w:t>
            </w:r>
            <w:r>
              <w:rPr>
                <w:rFonts w:ascii="Times New Roman" w:hAnsi="Times New Roman"/>
                <w:color w:val="000000"/>
                <w:sz w:val="24"/>
                <w:szCs w:val="24"/>
              </w:rPr>
              <w:t>0</w:t>
            </w:r>
          </w:p>
        </w:tc>
        <w:tc>
          <w:tcPr>
            <w:tcW w:w="659"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158</w:t>
            </w:r>
            <w:r>
              <w:rPr>
                <w:rFonts w:ascii="Times New Roman" w:hAnsi="Times New Roman"/>
                <w:color w:val="000000"/>
                <w:sz w:val="24"/>
                <w:szCs w:val="24"/>
              </w:rPr>
              <w:t xml:space="preserve"> </w:t>
            </w:r>
            <w:r w:rsidRPr="00687076">
              <w:rPr>
                <w:rFonts w:ascii="Times New Roman" w:hAnsi="Times New Roman"/>
                <w:color w:val="000000"/>
                <w:sz w:val="24"/>
                <w:szCs w:val="24"/>
              </w:rPr>
              <w:t>987</w:t>
            </w:r>
          </w:p>
        </w:tc>
        <w:tc>
          <w:tcPr>
            <w:tcW w:w="663" w:type="pct"/>
            <w:vAlign w:val="center"/>
          </w:tcPr>
          <w:p w:rsidR="00D72DAE" w:rsidRPr="00687076" w:rsidRDefault="00D72DAE" w:rsidP="006C4227">
            <w:pPr>
              <w:jc w:val="right"/>
              <w:rPr>
                <w:rFonts w:ascii="Times New Roman" w:hAnsi="Times New Roman"/>
                <w:color w:val="000000"/>
                <w:sz w:val="24"/>
                <w:szCs w:val="24"/>
              </w:rPr>
            </w:pPr>
            <w:r w:rsidRPr="00687076">
              <w:rPr>
                <w:rFonts w:ascii="Times New Roman" w:hAnsi="Times New Roman"/>
                <w:color w:val="000000"/>
                <w:sz w:val="24"/>
                <w:szCs w:val="24"/>
              </w:rPr>
              <w:t>10,9</w:t>
            </w:r>
          </w:p>
        </w:tc>
      </w:tr>
    </w:tbl>
    <w:p w:rsidR="00D72DAE" w:rsidRPr="00EB03C4" w:rsidRDefault="00D72DAE" w:rsidP="00D72DAE">
      <w:pPr>
        <w:pStyle w:val="a8"/>
        <w:spacing w:after="0" w:line="240" w:lineRule="auto"/>
        <w:ind w:left="0" w:right="-7" w:firstLine="440"/>
        <w:jc w:val="center"/>
        <w:rPr>
          <w:rFonts w:ascii="Times New Roman" w:hAnsi="Times New Roman"/>
          <w:color w:val="0000FF"/>
          <w:sz w:val="24"/>
          <w:szCs w:val="24"/>
        </w:rPr>
      </w:pPr>
    </w:p>
    <w:p w:rsidR="00D72DAE" w:rsidRDefault="00D72DAE" w:rsidP="00D72DAE">
      <w:pPr>
        <w:tabs>
          <w:tab w:val="left" w:pos="0"/>
        </w:tabs>
        <w:spacing w:after="0" w:line="240" w:lineRule="auto"/>
        <w:ind w:right="-7" w:firstLine="440"/>
        <w:contextualSpacing/>
        <w:jc w:val="both"/>
        <w:rPr>
          <w:rFonts w:ascii="Times New Roman" w:hAnsi="Times New Roman"/>
          <w:sz w:val="24"/>
          <w:szCs w:val="24"/>
        </w:rPr>
      </w:pPr>
      <w:r w:rsidRPr="00EB03C4">
        <w:rPr>
          <w:rFonts w:ascii="Times New Roman" w:hAnsi="Times New Roman"/>
          <w:sz w:val="24"/>
          <w:szCs w:val="24"/>
        </w:rPr>
        <w:t>Диверсификация кредитных вложений обеспечили присутствие Банка в различных секторах экономики.</w:t>
      </w:r>
    </w:p>
    <w:p w:rsidR="00D72DAE" w:rsidRDefault="00D72DAE" w:rsidP="00D72DAE">
      <w:pPr>
        <w:tabs>
          <w:tab w:val="left" w:pos="0"/>
        </w:tabs>
        <w:spacing w:after="0" w:line="240" w:lineRule="auto"/>
        <w:ind w:right="-7" w:firstLine="440"/>
        <w:contextualSpacing/>
        <w:jc w:val="both"/>
        <w:rPr>
          <w:rFonts w:ascii="Times New Roman" w:hAnsi="Times New Roman"/>
          <w:sz w:val="24"/>
          <w:szCs w:val="24"/>
        </w:rPr>
      </w:pPr>
      <w:r w:rsidRPr="002E347D">
        <w:rPr>
          <w:rFonts w:ascii="Times New Roman" w:hAnsi="Times New Roman"/>
          <w:sz w:val="24"/>
          <w:szCs w:val="24"/>
        </w:rPr>
        <w:t xml:space="preserve">Как </w:t>
      </w:r>
      <w:proofErr w:type="gramStart"/>
      <w:r w:rsidRPr="002E347D">
        <w:rPr>
          <w:rFonts w:ascii="Times New Roman" w:hAnsi="Times New Roman"/>
          <w:sz w:val="24"/>
          <w:szCs w:val="24"/>
        </w:rPr>
        <w:t xml:space="preserve">видим из приведенных данных </w:t>
      </w:r>
      <w:r>
        <w:rPr>
          <w:rFonts w:ascii="Times New Roman" w:hAnsi="Times New Roman"/>
          <w:sz w:val="24"/>
          <w:szCs w:val="24"/>
        </w:rPr>
        <w:t>наибольшую долю в кредитном портфеле занимает</w:t>
      </w:r>
      <w:proofErr w:type="gramEnd"/>
      <w:r>
        <w:rPr>
          <w:rFonts w:ascii="Times New Roman" w:hAnsi="Times New Roman"/>
          <w:sz w:val="24"/>
          <w:szCs w:val="24"/>
        </w:rPr>
        <w:t xml:space="preserve"> ссудная задолженность по следующим видам деятельности:</w:t>
      </w:r>
    </w:p>
    <w:p w:rsidR="00D72DAE" w:rsidRDefault="00D72DAE" w:rsidP="00D72DAE">
      <w:pPr>
        <w:pStyle w:val="a8"/>
        <w:spacing w:after="0" w:line="240" w:lineRule="auto"/>
        <w:ind w:left="0" w:right="-7" w:firstLine="567"/>
        <w:jc w:val="both"/>
        <w:rPr>
          <w:rFonts w:ascii="Times New Roman" w:hAnsi="Times New Roman"/>
          <w:sz w:val="24"/>
          <w:szCs w:val="24"/>
        </w:rPr>
      </w:pPr>
      <w:r>
        <w:rPr>
          <w:rFonts w:ascii="Times New Roman" w:hAnsi="Times New Roman"/>
          <w:sz w:val="24"/>
          <w:szCs w:val="24"/>
        </w:rPr>
        <w:t>- обрабатывающие производства- 26,9 %, или 430 571 тыс. руб.</w:t>
      </w:r>
      <w:proofErr w:type="gramStart"/>
      <w:r>
        <w:rPr>
          <w:rFonts w:ascii="Times New Roman" w:hAnsi="Times New Roman"/>
          <w:sz w:val="24"/>
          <w:szCs w:val="24"/>
        </w:rPr>
        <w:t xml:space="preserve"> ;</w:t>
      </w:r>
      <w:proofErr w:type="gramEnd"/>
    </w:p>
    <w:p w:rsidR="00D72DAE" w:rsidRDefault="00D72DAE" w:rsidP="00D72DAE">
      <w:pPr>
        <w:pStyle w:val="a8"/>
        <w:spacing w:after="0" w:line="240" w:lineRule="auto"/>
        <w:ind w:left="0" w:right="-7" w:firstLine="567"/>
        <w:jc w:val="both"/>
        <w:rPr>
          <w:rFonts w:ascii="Times New Roman" w:hAnsi="Times New Roman"/>
          <w:sz w:val="24"/>
          <w:szCs w:val="24"/>
        </w:rPr>
      </w:pPr>
      <w:r>
        <w:rPr>
          <w:rFonts w:ascii="Times New Roman" w:hAnsi="Times New Roman"/>
          <w:sz w:val="24"/>
          <w:szCs w:val="24"/>
        </w:rPr>
        <w:t>- оптовая и розничная торговля, ремонт автотранспортных средств- 23,1 %, или 370006 тыс. руб.;</w:t>
      </w:r>
    </w:p>
    <w:p w:rsidR="00D72DAE" w:rsidRDefault="00D72DAE" w:rsidP="00D72DAE">
      <w:pPr>
        <w:pStyle w:val="a8"/>
        <w:spacing w:after="0" w:line="240" w:lineRule="auto"/>
        <w:ind w:left="0" w:right="-7" w:firstLine="567"/>
        <w:jc w:val="both"/>
        <w:rPr>
          <w:rFonts w:ascii="Times New Roman" w:hAnsi="Times New Roman"/>
          <w:sz w:val="24"/>
          <w:szCs w:val="24"/>
        </w:rPr>
      </w:pPr>
      <w:r>
        <w:rPr>
          <w:rFonts w:ascii="Times New Roman" w:hAnsi="Times New Roman"/>
          <w:sz w:val="24"/>
          <w:szCs w:val="24"/>
        </w:rPr>
        <w:t xml:space="preserve">- сельское хозяйство- 14,9 %, или </w:t>
      </w:r>
      <w:r w:rsidRPr="00687076">
        <w:rPr>
          <w:rFonts w:ascii="Times New Roman" w:hAnsi="Times New Roman"/>
          <w:color w:val="000000"/>
          <w:sz w:val="24"/>
          <w:szCs w:val="24"/>
        </w:rPr>
        <w:t>240</w:t>
      </w:r>
      <w:r>
        <w:rPr>
          <w:rFonts w:ascii="Times New Roman" w:hAnsi="Times New Roman"/>
          <w:color w:val="000000"/>
          <w:sz w:val="24"/>
          <w:szCs w:val="24"/>
        </w:rPr>
        <w:t xml:space="preserve"> </w:t>
      </w:r>
      <w:r w:rsidRPr="00687076">
        <w:rPr>
          <w:rFonts w:ascii="Times New Roman" w:hAnsi="Times New Roman"/>
          <w:color w:val="000000"/>
          <w:sz w:val="24"/>
          <w:szCs w:val="24"/>
        </w:rPr>
        <w:t>476</w:t>
      </w:r>
      <w:r>
        <w:rPr>
          <w:rFonts w:ascii="Times New Roman" w:hAnsi="Times New Roman"/>
          <w:color w:val="000000"/>
          <w:sz w:val="24"/>
          <w:szCs w:val="24"/>
        </w:rPr>
        <w:t xml:space="preserve"> </w:t>
      </w:r>
      <w:r>
        <w:rPr>
          <w:rFonts w:ascii="Times New Roman" w:hAnsi="Times New Roman"/>
          <w:sz w:val="24"/>
          <w:szCs w:val="24"/>
        </w:rPr>
        <w:t>тыс. руб.</w:t>
      </w:r>
    </w:p>
    <w:p w:rsidR="00D72DAE" w:rsidRPr="00EB03C4" w:rsidRDefault="00D72DAE" w:rsidP="00D72DAE">
      <w:pPr>
        <w:pStyle w:val="a8"/>
        <w:spacing w:after="0" w:line="240" w:lineRule="auto"/>
        <w:ind w:left="0" w:right="-7" w:firstLine="440"/>
        <w:jc w:val="center"/>
        <w:rPr>
          <w:rFonts w:ascii="Times New Roman" w:hAnsi="Times New Roman"/>
          <w:color w:val="0000FF"/>
          <w:sz w:val="24"/>
          <w:szCs w:val="24"/>
        </w:rPr>
      </w:pPr>
    </w:p>
    <w:p w:rsidR="00D72DAE" w:rsidRPr="00A42463" w:rsidRDefault="00D72DAE" w:rsidP="00D72DAE">
      <w:pPr>
        <w:pStyle w:val="a8"/>
        <w:spacing w:after="0" w:line="240" w:lineRule="auto"/>
        <w:ind w:left="0" w:right="-7" w:firstLine="440"/>
        <w:jc w:val="both"/>
        <w:rPr>
          <w:rFonts w:ascii="Times New Roman" w:hAnsi="Times New Roman"/>
          <w:b/>
          <w:i/>
          <w:spacing w:val="-2"/>
          <w:sz w:val="24"/>
          <w:szCs w:val="24"/>
        </w:rPr>
      </w:pPr>
      <w:r w:rsidRPr="00743A64">
        <w:rPr>
          <w:rFonts w:ascii="Times New Roman" w:hAnsi="Times New Roman"/>
          <w:b/>
          <w:sz w:val="24"/>
          <w:szCs w:val="24"/>
        </w:rPr>
        <w:lastRenderedPageBreak/>
        <w:t xml:space="preserve">  </w:t>
      </w:r>
      <w:r w:rsidR="00743A64" w:rsidRPr="00743A64">
        <w:rPr>
          <w:rFonts w:ascii="Times New Roman" w:hAnsi="Times New Roman"/>
          <w:b/>
          <w:sz w:val="24"/>
          <w:szCs w:val="24"/>
        </w:rPr>
        <w:t>3</w:t>
      </w:r>
      <w:r w:rsidRPr="00743A64">
        <w:rPr>
          <w:rFonts w:ascii="Times New Roman" w:hAnsi="Times New Roman"/>
          <w:b/>
          <w:sz w:val="24"/>
          <w:szCs w:val="24"/>
        </w:rPr>
        <w:t>.</w:t>
      </w:r>
      <w:r w:rsidR="00743A64">
        <w:rPr>
          <w:rFonts w:ascii="Times New Roman" w:hAnsi="Times New Roman"/>
          <w:b/>
          <w:sz w:val="24"/>
          <w:szCs w:val="24"/>
        </w:rPr>
        <w:t>2</w:t>
      </w:r>
      <w:r w:rsidRPr="00743A64">
        <w:rPr>
          <w:rFonts w:ascii="Times New Roman" w:hAnsi="Times New Roman"/>
          <w:b/>
          <w:sz w:val="24"/>
          <w:szCs w:val="24"/>
        </w:rPr>
        <w:t xml:space="preserve">.3. Структура ссуд, ссудной и приравненной к ней задолженности </w:t>
      </w:r>
      <w:r w:rsidRPr="00743A64">
        <w:rPr>
          <w:rFonts w:ascii="Times New Roman" w:hAnsi="Times New Roman"/>
          <w:b/>
          <w:spacing w:val="-2"/>
          <w:sz w:val="24"/>
          <w:szCs w:val="24"/>
        </w:rPr>
        <w:t>в разрезе</w:t>
      </w:r>
      <w:r w:rsidRPr="00743A64">
        <w:rPr>
          <w:rFonts w:ascii="Times New Roman" w:hAnsi="Times New Roman"/>
          <w:b/>
          <w:color w:val="000000" w:themeColor="text1"/>
          <w:sz w:val="24"/>
          <w:szCs w:val="24"/>
        </w:rPr>
        <w:t xml:space="preserve"> </w:t>
      </w:r>
      <w:r w:rsidRPr="00743A64">
        <w:rPr>
          <w:rFonts w:ascii="Times New Roman" w:hAnsi="Times New Roman"/>
          <w:b/>
          <w:spacing w:val="-2"/>
          <w:sz w:val="24"/>
          <w:szCs w:val="24"/>
        </w:rPr>
        <w:t>регионов Российской Федерации</w:t>
      </w:r>
      <w:r>
        <w:rPr>
          <w:rFonts w:ascii="Times New Roman" w:hAnsi="Times New Roman"/>
          <w:b/>
          <w:i/>
          <w:spacing w:val="-2"/>
          <w:sz w:val="24"/>
          <w:szCs w:val="24"/>
        </w:rPr>
        <w:t>.</w:t>
      </w:r>
    </w:p>
    <w:p w:rsidR="00D72DAE" w:rsidRPr="00EB03C4" w:rsidRDefault="00D72DAE" w:rsidP="00D72DAE">
      <w:pPr>
        <w:pStyle w:val="a8"/>
        <w:spacing w:after="0" w:line="240" w:lineRule="auto"/>
        <w:ind w:left="0" w:right="-7" w:firstLine="440"/>
        <w:jc w:val="right"/>
        <w:rPr>
          <w:rFonts w:ascii="Times New Roman" w:hAnsi="Times New Roman"/>
          <w:sz w:val="24"/>
          <w:szCs w:val="24"/>
        </w:rPr>
      </w:pPr>
      <w:r w:rsidRPr="00EB03C4">
        <w:rPr>
          <w:rFonts w:ascii="Times New Roman" w:hAnsi="Times New Roman"/>
          <w:sz w:val="24"/>
          <w:szCs w:val="24"/>
        </w:rPr>
        <w:t xml:space="preserve">Таблица </w:t>
      </w:r>
      <w:r w:rsidR="005E6464">
        <w:rPr>
          <w:rFonts w:ascii="Times New Roman" w:hAnsi="Times New Roman"/>
          <w:sz w:val="24"/>
          <w:szCs w:val="24"/>
        </w:rPr>
        <w:t>4</w:t>
      </w:r>
    </w:p>
    <w:tbl>
      <w:tblPr>
        <w:tblW w:w="958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8"/>
        <w:gridCol w:w="2577"/>
        <w:gridCol w:w="1650"/>
        <w:gridCol w:w="1540"/>
        <w:gridCol w:w="1650"/>
        <w:gridCol w:w="1540"/>
      </w:tblGrid>
      <w:tr w:rsidR="00D72DAE" w:rsidRPr="00EB03C4" w:rsidTr="006C4227">
        <w:trPr>
          <w:trHeight w:val="540"/>
        </w:trPr>
        <w:tc>
          <w:tcPr>
            <w:tcW w:w="628" w:type="dxa"/>
            <w:vMerge w:val="restart"/>
            <w:shd w:val="clear" w:color="auto" w:fill="auto"/>
            <w:vAlign w:val="center"/>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 xml:space="preserve">№ </w:t>
            </w:r>
            <w:proofErr w:type="gramStart"/>
            <w:r w:rsidRPr="00EB03C4">
              <w:rPr>
                <w:rFonts w:ascii="Times New Roman" w:eastAsia="Times New Roman" w:hAnsi="Times New Roman"/>
                <w:sz w:val="24"/>
                <w:szCs w:val="24"/>
                <w:lang w:eastAsia="ru-RU"/>
              </w:rPr>
              <w:t>п</w:t>
            </w:r>
            <w:proofErr w:type="gramEnd"/>
            <w:r w:rsidRPr="00EB03C4">
              <w:rPr>
                <w:rFonts w:ascii="Times New Roman" w:eastAsia="Times New Roman" w:hAnsi="Times New Roman"/>
                <w:sz w:val="24"/>
                <w:szCs w:val="24"/>
                <w:lang w:eastAsia="ru-RU"/>
              </w:rPr>
              <w:t>/п</w:t>
            </w:r>
          </w:p>
        </w:tc>
        <w:tc>
          <w:tcPr>
            <w:tcW w:w="2577" w:type="dxa"/>
            <w:vMerge w:val="restart"/>
            <w:shd w:val="clear" w:color="auto" w:fill="auto"/>
            <w:vAlign w:val="center"/>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pacing w:val="-2"/>
                <w:sz w:val="24"/>
                <w:szCs w:val="24"/>
                <w:lang w:eastAsia="ru-RU"/>
              </w:rPr>
              <w:t>Регионы Российской Федерации</w:t>
            </w:r>
          </w:p>
        </w:tc>
        <w:tc>
          <w:tcPr>
            <w:tcW w:w="3190" w:type="dxa"/>
            <w:gridSpan w:val="2"/>
            <w:shd w:val="clear" w:color="auto" w:fill="auto"/>
            <w:vAlign w:val="center"/>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Ссудная задолженность на 01.0</w:t>
            </w:r>
            <w:r>
              <w:rPr>
                <w:rFonts w:ascii="Times New Roman" w:eastAsia="Times New Roman" w:hAnsi="Times New Roman"/>
                <w:sz w:val="24"/>
                <w:szCs w:val="24"/>
                <w:lang w:eastAsia="ru-RU"/>
              </w:rPr>
              <w:t>4</w:t>
            </w:r>
            <w:r w:rsidRPr="00EB03C4">
              <w:rPr>
                <w:rFonts w:ascii="Times New Roman" w:eastAsia="Times New Roman" w:hAnsi="Times New Roman"/>
                <w:sz w:val="24"/>
                <w:szCs w:val="24"/>
                <w:lang w:eastAsia="ru-RU"/>
              </w:rPr>
              <w:t>.201</w:t>
            </w:r>
            <w:r>
              <w:rPr>
                <w:rFonts w:ascii="Times New Roman" w:eastAsia="Times New Roman" w:hAnsi="Times New Roman"/>
                <w:sz w:val="24"/>
                <w:szCs w:val="24"/>
                <w:lang w:eastAsia="ru-RU"/>
              </w:rPr>
              <w:t>7</w:t>
            </w:r>
            <w:r w:rsidRPr="00EB03C4">
              <w:rPr>
                <w:rFonts w:ascii="Times New Roman" w:eastAsia="Times New Roman" w:hAnsi="Times New Roman"/>
                <w:sz w:val="24"/>
                <w:szCs w:val="24"/>
                <w:lang w:eastAsia="ru-RU"/>
              </w:rPr>
              <w:t xml:space="preserve"> г., тыс. руб.</w:t>
            </w:r>
          </w:p>
        </w:tc>
        <w:tc>
          <w:tcPr>
            <w:tcW w:w="3190" w:type="dxa"/>
            <w:gridSpan w:val="2"/>
            <w:shd w:val="clear" w:color="auto" w:fill="auto"/>
            <w:vAlign w:val="center"/>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Ссудная задолженность на 01.0</w:t>
            </w:r>
            <w:r>
              <w:rPr>
                <w:rFonts w:ascii="Times New Roman" w:eastAsia="Times New Roman" w:hAnsi="Times New Roman"/>
                <w:sz w:val="24"/>
                <w:szCs w:val="24"/>
                <w:lang w:eastAsia="ru-RU"/>
              </w:rPr>
              <w:t>4</w:t>
            </w:r>
            <w:r w:rsidRPr="00EB03C4">
              <w:rPr>
                <w:rFonts w:ascii="Times New Roman" w:eastAsia="Times New Roman" w:hAnsi="Times New Roman"/>
                <w:sz w:val="24"/>
                <w:szCs w:val="24"/>
                <w:lang w:eastAsia="ru-RU"/>
              </w:rPr>
              <w:t>.201</w:t>
            </w:r>
            <w:r>
              <w:rPr>
                <w:rFonts w:ascii="Times New Roman" w:eastAsia="Times New Roman" w:hAnsi="Times New Roman"/>
                <w:sz w:val="24"/>
                <w:szCs w:val="24"/>
                <w:lang w:eastAsia="ru-RU"/>
              </w:rPr>
              <w:t>6</w:t>
            </w:r>
            <w:r w:rsidRPr="00EB03C4">
              <w:rPr>
                <w:rFonts w:ascii="Times New Roman" w:eastAsia="Times New Roman" w:hAnsi="Times New Roman"/>
                <w:sz w:val="24"/>
                <w:szCs w:val="24"/>
                <w:lang w:eastAsia="ru-RU"/>
              </w:rPr>
              <w:t xml:space="preserve"> г., тыс. руб.</w:t>
            </w:r>
          </w:p>
        </w:tc>
      </w:tr>
      <w:tr w:rsidR="00D72DAE" w:rsidRPr="00EB03C4" w:rsidTr="006C4227">
        <w:trPr>
          <w:trHeight w:val="1020"/>
        </w:trPr>
        <w:tc>
          <w:tcPr>
            <w:tcW w:w="628" w:type="dxa"/>
            <w:vMerge/>
            <w:vAlign w:val="center"/>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p>
        </w:tc>
        <w:tc>
          <w:tcPr>
            <w:tcW w:w="2577" w:type="dxa"/>
            <w:vMerge/>
            <w:vAlign w:val="center"/>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p>
        </w:tc>
        <w:tc>
          <w:tcPr>
            <w:tcW w:w="1650" w:type="dxa"/>
            <w:shd w:val="clear" w:color="auto" w:fill="auto"/>
            <w:vAlign w:val="center"/>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Юридические лица и индивидуальные предприниматели</w:t>
            </w:r>
          </w:p>
        </w:tc>
        <w:tc>
          <w:tcPr>
            <w:tcW w:w="1540" w:type="dxa"/>
            <w:shd w:val="clear" w:color="auto" w:fill="auto"/>
            <w:vAlign w:val="center"/>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Физические лица</w:t>
            </w:r>
          </w:p>
        </w:tc>
        <w:tc>
          <w:tcPr>
            <w:tcW w:w="1650" w:type="dxa"/>
            <w:shd w:val="clear" w:color="auto" w:fill="auto"/>
            <w:vAlign w:val="center"/>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Юридические лица и индивидуальные предприниматели</w:t>
            </w:r>
          </w:p>
        </w:tc>
        <w:tc>
          <w:tcPr>
            <w:tcW w:w="1540" w:type="dxa"/>
            <w:shd w:val="clear" w:color="auto" w:fill="auto"/>
            <w:vAlign w:val="center"/>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Физические лица</w:t>
            </w:r>
          </w:p>
        </w:tc>
      </w:tr>
      <w:tr w:rsidR="00D72DAE" w:rsidRPr="00EB03C4" w:rsidTr="006C4227">
        <w:trPr>
          <w:trHeight w:val="255"/>
        </w:trPr>
        <w:tc>
          <w:tcPr>
            <w:tcW w:w="628" w:type="dxa"/>
            <w:shd w:val="clear" w:color="auto" w:fill="auto"/>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1</w:t>
            </w:r>
          </w:p>
        </w:tc>
        <w:tc>
          <w:tcPr>
            <w:tcW w:w="2577" w:type="dxa"/>
            <w:shd w:val="clear" w:color="auto" w:fill="auto"/>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2</w:t>
            </w:r>
          </w:p>
        </w:tc>
        <w:tc>
          <w:tcPr>
            <w:tcW w:w="1650" w:type="dxa"/>
            <w:shd w:val="clear" w:color="auto" w:fill="auto"/>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3</w:t>
            </w:r>
          </w:p>
        </w:tc>
        <w:tc>
          <w:tcPr>
            <w:tcW w:w="1540" w:type="dxa"/>
            <w:shd w:val="clear" w:color="auto" w:fill="auto"/>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4</w:t>
            </w:r>
          </w:p>
        </w:tc>
        <w:tc>
          <w:tcPr>
            <w:tcW w:w="1650" w:type="dxa"/>
            <w:shd w:val="clear" w:color="auto" w:fill="auto"/>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5</w:t>
            </w:r>
          </w:p>
        </w:tc>
        <w:tc>
          <w:tcPr>
            <w:tcW w:w="1540" w:type="dxa"/>
            <w:shd w:val="clear" w:color="auto" w:fill="auto"/>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6</w:t>
            </w:r>
          </w:p>
        </w:tc>
      </w:tr>
      <w:tr w:rsidR="00D72DAE" w:rsidRPr="00EB03C4" w:rsidTr="006C4227">
        <w:trPr>
          <w:trHeight w:val="255"/>
        </w:trPr>
        <w:tc>
          <w:tcPr>
            <w:tcW w:w="628" w:type="dxa"/>
            <w:shd w:val="clear" w:color="auto" w:fill="auto"/>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1</w:t>
            </w:r>
          </w:p>
        </w:tc>
        <w:tc>
          <w:tcPr>
            <w:tcW w:w="2577" w:type="dxa"/>
            <w:shd w:val="clear" w:color="auto" w:fill="auto"/>
            <w:vAlign w:val="center"/>
          </w:tcPr>
          <w:p w:rsidR="00D72DAE" w:rsidRPr="00EB03C4" w:rsidRDefault="00D72DAE" w:rsidP="006C4227">
            <w:pPr>
              <w:spacing w:after="0" w:line="240" w:lineRule="auto"/>
              <w:contextualSpacing/>
              <w:rPr>
                <w:rFonts w:ascii="Times New Roman" w:hAnsi="Times New Roman"/>
                <w:color w:val="000000"/>
                <w:sz w:val="24"/>
                <w:szCs w:val="24"/>
              </w:rPr>
            </w:pPr>
            <w:r w:rsidRPr="00EB03C4">
              <w:rPr>
                <w:rFonts w:ascii="Times New Roman" w:hAnsi="Times New Roman"/>
                <w:color w:val="000000"/>
                <w:sz w:val="24"/>
                <w:szCs w:val="24"/>
              </w:rPr>
              <w:t>Краснодарский край</w:t>
            </w:r>
          </w:p>
        </w:tc>
        <w:tc>
          <w:tcPr>
            <w:tcW w:w="1650" w:type="dxa"/>
            <w:shd w:val="clear" w:color="auto" w:fill="auto"/>
            <w:vAlign w:val="center"/>
          </w:tcPr>
          <w:p w:rsidR="00D72DAE" w:rsidRPr="00A21D63" w:rsidRDefault="00D72DAE" w:rsidP="006C4227">
            <w:pPr>
              <w:jc w:val="center"/>
              <w:rPr>
                <w:rFonts w:ascii="Times New Roman" w:eastAsia="Times New Roman" w:hAnsi="Times New Roman"/>
                <w:color w:val="000000"/>
                <w:sz w:val="24"/>
                <w:szCs w:val="24"/>
              </w:rPr>
            </w:pPr>
            <w:r w:rsidRPr="00A21D63">
              <w:rPr>
                <w:rFonts w:ascii="Times New Roman" w:hAnsi="Times New Roman"/>
                <w:color w:val="000000"/>
                <w:sz w:val="24"/>
                <w:szCs w:val="24"/>
              </w:rPr>
              <w:t>0</w:t>
            </w:r>
          </w:p>
        </w:tc>
        <w:tc>
          <w:tcPr>
            <w:tcW w:w="1540" w:type="dxa"/>
            <w:shd w:val="clear" w:color="auto" w:fill="auto"/>
            <w:vAlign w:val="center"/>
          </w:tcPr>
          <w:p w:rsidR="00D72DAE" w:rsidRPr="00A21D63" w:rsidRDefault="00D72DAE" w:rsidP="006C4227">
            <w:pPr>
              <w:jc w:val="center"/>
              <w:rPr>
                <w:rFonts w:ascii="Times New Roman" w:hAnsi="Times New Roman"/>
                <w:color w:val="000000"/>
                <w:sz w:val="24"/>
                <w:szCs w:val="24"/>
              </w:rPr>
            </w:pPr>
            <w:r w:rsidRPr="00A21D63">
              <w:rPr>
                <w:rFonts w:ascii="Times New Roman" w:hAnsi="Times New Roman"/>
                <w:color w:val="000000"/>
                <w:sz w:val="24"/>
                <w:szCs w:val="24"/>
              </w:rPr>
              <w:t>0</w:t>
            </w:r>
          </w:p>
        </w:tc>
        <w:tc>
          <w:tcPr>
            <w:tcW w:w="1650" w:type="dxa"/>
            <w:shd w:val="clear" w:color="auto" w:fill="auto"/>
            <w:vAlign w:val="center"/>
          </w:tcPr>
          <w:p w:rsidR="00D72DAE" w:rsidRPr="00A21D63" w:rsidRDefault="00D72DAE" w:rsidP="006C4227">
            <w:pPr>
              <w:jc w:val="center"/>
              <w:rPr>
                <w:rFonts w:ascii="Times New Roman" w:hAnsi="Times New Roman"/>
                <w:color w:val="000000"/>
                <w:sz w:val="24"/>
                <w:szCs w:val="24"/>
              </w:rPr>
            </w:pPr>
            <w:r w:rsidRPr="00A21D63">
              <w:rPr>
                <w:rFonts w:ascii="Times New Roman" w:hAnsi="Times New Roman"/>
                <w:color w:val="000000"/>
                <w:sz w:val="24"/>
                <w:szCs w:val="24"/>
              </w:rPr>
              <w:t>0</w:t>
            </w:r>
          </w:p>
        </w:tc>
        <w:tc>
          <w:tcPr>
            <w:tcW w:w="1540" w:type="dxa"/>
            <w:shd w:val="clear" w:color="auto" w:fill="auto"/>
            <w:vAlign w:val="center"/>
          </w:tcPr>
          <w:p w:rsidR="00D72DAE" w:rsidRPr="00A21D63" w:rsidRDefault="00D72DAE" w:rsidP="006C4227">
            <w:pPr>
              <w:jc w:val="center"/>
              <w:rPr>
                <w:rFonts w:ascii="Times New Roman" w:hAnsi="Times New Roman"/>
                <w:color w:val="000000"/>
                <w:sz w:val="24"/>
                <w:szCs w:val="24"/>
              </w:rPr>
            </w:pPr>
            <w:r w:rsidRPr="00A21D63">
              <w:rPr>
                <w:rFonts w:ascii="Times New Roman" w:hAnsi="Times New Roman"/>
                <w:color w:val="000000"/>
                <w:sz w:val="24"/>
                <w:szCs w:val="24"/>
              </w:rPr>
              <w:t>0</w:t>
            </w:r>
          </w:p>
        </w:tc>
      </w:tr>
      <w:tr w:rsidR="00D72DAE" w:rsidRPr="00EB03C4" w:rsidTr="006C4227">
        <w:trPr>
          <w:trHeight w:val="255"/>
        </w:trPr>
        <w:tc>
          <w:tcPr>
            <w:tcW w:w="628" w:type="dxa"/>
            <w:shd w:val="clear" w:color="auto" w:fill="auto"/>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2</w:t>
            </w:r>
          </w:p>
        </w:tc>
        <w:tc>
          <w:tcPr>
            <w:tcW w:w="2577" w:type="dxa"/>
            <w:shd w:val="clear" w:color="auto" w:fill="auto"/>
            <w:vAlign w:val="center"/>
          </w:tcPr>
          <w:p w:rsidR="00D72DAE" w:rsidRPr="00EB03C4" w:rsidRDefault="00D72DAE" w:rsidP="006C4227">
            <w:pPr>
              <w:spacing w:after="0" w:line="240" w:lineRule="auto"/>
              <w:contextualSpacing/>
              <w:rPr>
                <w:rFonts w:ascii="Times New Roman" w:hAnsi="Times New Roman"/>
                <w:color w:val="000000"/>
                <w:sz w:val="24"/>
                <w:szCs w:val="24"/>
              </w:rPr>
            </w:pPr>
            <w:r w:rsidRPr="00EB03C4">
              <w:rPr>
                <w:rFonts w:ascii="Times New Roman" w:hAnsi="Times New Roman"/>
                <w:color w:val="000000"/>
                <w:sz w:val="24"/>
                <w:szCs w:val="24"/>
              </w:rPr>
              <w:t>Белгородская область</w:t>
            </w:r>
          </w:p>
        </w:tc>
        <w:tc>
          <w:tcPr>
            <w:tcW w:w="1650" w:type="dxa"/>
            <w:shd w:val="clear" w:color="auto" w:fill="auto"/>
            <w:vAlign w:val="center"/>
          </w:tcPr>
          <w:p w:rsidR="00D72DAE" w:rsidRPr="00A21D63" w:rsidRDefault="00D72DAE" w:rsidP="006C4227">
            <w:pPr>
              <w:jc w:val="center"/>
              <w:rPr>
                <w:rFonts w:ascii="Times New Roman" w:hAnsi="Times New Roman"/>
                <w:color w:val="000000"/>
                <w:sz w:val="24"/>
                <w:szCs w:val="24"/>
              </w:rPr>
            </w:pPr>
            <w:r w:rsidRPr="00A21D63">
              <w:rPr>
                <w:rFonts w:ascii="Times New Roman" w:hAnsi="Times New Roman"/>
                <w:color w:val="000000"/>
                <w:sz w:val="24"/>
                <w:szCs w:val="24"/>
              </w:rPr>
              <w:t>0</w:t>
            </w:r>
          </w:p>
        </w:tc>
        <w:tc>
          <w:tcPr>
            <w:tcW w:w="1540" w:type="dxa"/>
            <w:shd w:val="clear" w:color="auto" w:fill="auto"/>
            <w:vAlign w:val="center"/>
          </w:tcPr>
          <w:p w:rsidR="00D72DAE" w:rsidRPr="00A21D63" w:rsidRDefault="00D72DAE" w:rsidP="006C4227">
            <w:pPr>
              <w:jc w:val="center"/>
              <w:rPr>
                <w:rFonts w:ascii="Times New Roman" w:hAnsi="Times New Roman"/>
                <w:color w:val="000000"/>
                <w:sz w:val="24"/>
                <w:szCs w:val="24"/>
              </w:rPr>
            </w:pPr>
            <w:r w:rsidRPr="00A21D63">
              <w:rPr>
                <w:rFonts w:ascii="Times New Roman" w:hAnsi="Times New Roman"/>
                <w:color w:val="000000"/>
                <w:sz w:val="24"/>
                <w:szCs w:val="24"/>
              </w:rPr>
              <w:t>0</w:t>
            </w:r>
          </w:p>
        </w:tc>
        <w:tc>
          <w:tcPr>
            <w:tcW w:w="1650" w:type="dxa"/>
            <w:shd w:val="clear" w:color="auto" w:fill="auto"/>
            <w:vAlign w:val="center"/>
          </w:tcPr>
          <w:p w:rsidR="00D72DAE" w:rsidRPr="00A21D63" w:rsidRDefault="00D72DAE" w:rsidP="006C4227">
            <w:pPr>
              <w:jc w:val="center"/>
              <w:rPr>
                <w:rFonts w:ascii="Times New Roman" w:hAnsi="Times New Roman"/>
                <w:color w:val="000000"/>
                <w:sz w:val="24"/>
                <w:szCs w:val="24"/>
              </w:rPr>
            </w:pPr>
            <w:r w:rsidRPr="00A21D63">
              <w:rPr>
                <w:rFonts w:ascii="Times New Roman" w:hAnsi="Times New Roman"/>
                <w:color w:val="000000"/>
                <w:sz w:val="24"/>
                <w:szCs w:val="24"/>
              </w:rPr>
              <w:t>0</w:t>
            </w:r>
          </w:p>
        </w:tc>
        <w:tc>
          <w:tcPr>
            <w:tcW w:w="1540" w:type="dxa"/>
            <w:shd w:val="clear" w:color="auto" w:fill="auto"/>
            <w:vAlign w:val="center"/>
          </w:tcPr>
          <w:p w:rsidR="00D72DAE" w:rsidRPr="00A21D63" w:rsidRDefault="00D72DAE" w:rsidP="006C4227">
            <w:pPr>
              <w:jc w:val="center"/>
              <w:rPr>
                <w:rFonts w:ascii="Times New Roman" w:hAnsi="Times New Roman"/>
                <w:color w:val="000000"/>
                <w:sz w:val="24"/>
                <w:szCs w:val="24"/>
              </w:rPr>
            </w:pPr>
            <w:r w:rsidRPr="00A21D63">
              <w:rPr>
                <w:rFonts w:ascii="Times New Roman" w:hAnsi="Times New Roman"/>
                <w:color w:val="000000"/>
                <w:sz w:val="24"/>
                <w:szCs w:val="24"/>
              </w:rPr>
              <w:t>0</w:t>
            </w:r>
          </w:p>
        </w:tc>
      </w:tr>
      <w:tr w:rsidR="00D72DAE" w:rsidRPr="00EB03C4" w:rsidTr="006C4227">
        <w:trPr>
          <w:trHeight w:val="255"/>
        </w:trPr>
        <w:tc>
          <w:tcPr>
            <w:tcW w:w="628" w:type="dxa"/>
            <w:shd w:val="clear" w:color="auto" w:fill="auto"/>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3</w:t>
            </w:r>
          </w:p>
        </w:tc>
        <w:tc>
          <w:tcPr>
            <w:tcW w:w="2577" w:type="dxa"/>
            <w:shd w:val="clear" w:color="auto" w:fill="auto"/>
            <w:vAlign w:val="center"/>
          </w:tcPr>
          <w:p w:rsidR="00D72DAE" w:rsidRPr="00EB03C4" w:rsidRDefault="00D72DAE" w:rsidP="006C4227">
            <w:pPr>
              <w:spacing w:after="0" w:line="240" w:lineRule="auto"/>
              <w:contextualSpacing/>
              <w:rPr>
                <w:rFonts w:ascii="Times New Roman" w:hAnsi="Times New Roman"/>
                <w:color w:val="000000"/>
                <w:sz w:val="24"/>
                <w:szCs w:val="24"/>
              </w:rPr>
            </w:pPr>
            <w:r w:rsidRPr="00EB03C4">
              <w:rPr>
                <w:rFonts w:ascii="Times New Roman" w:hAnsi="Times New Roman"/>
                <w:color w:val="000000"/>
                <w:sz w:val="24"/>
                <w:szCs w:val="24"/>
              </w:rPr>
              <w:t>Воронежская область</w:t>
            </w:r>
          </w:p>
        </w:tc>
        <w:tc>
          <w:tcPr>
            <w:tcW w:w="165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34</w:t>
            </w:r>
            <w:r>
              <w:rPr>
                <w:rFonts w:ascii="Times New Roman" w:hAnsi="Times New Roman"/>
                <w:color w:val="000000"/>
                <w:sz w:val="24"/>
                <w:szCs w:val="24"/>
              </w:rPr>
              <w:t xml:space="preserve"> </w:t>
            </w:r>
            <w:r w:rsidRPr="00A21D63">
              <w:rPr>
                <w:rFonts w:ascii="Times New Roman" w:hAnsi="Times New Roman"/>
                <w:color w:val="000000"/>
                <w:sz w:val="24"/>
                <w:szCs w:val="24"/>
              </w:rPr>
              <w:t>000</w:t>
            </w:r>
          </w:p>
        </w:tc>
        <w:tc>
          <w:tcPr>
            <w:tcW w:w="154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453</w:t>
            </w:r>
          </w:p>
        </w:tc>
        <w:tc>
          <w:tcPr>
            <w:tcW w:w="165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12</w:t>
            </w:r>
            <w:r>
              <w:rPr>
                <w:rFonts w:ascii="Times New Roman" w:hAnsi="Times New Roman"/>
                <w:color w:val="000000"/>
                <w:sz w:val="24"/>
                <w:szCs w:val="24"/>
              </w:rPr>
              <w:t xml:space="preserve"> </w:t>
            </w:r>
            <w:r w:rsidRPr="00A21D63">
              <w:rPr>
                <w:rFonts w:ascii="Times New Roman" w:hAnsi="Times New Roman"/>
                <w:color w:val="000000"/>
                <w:sz w:val="24"/>
                <w:szCs w:val="24"/>
              </w:rPr>
              <w:t>000</w:t>
            </w:r>
          </w:p>
        </w:tc>
        <w:tc>
          <w:tcPr>
            <w:tcW w:w="154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923</w:t>
            </w:r>
          </w:p>
        </w:tc>
      </w:tr>
      <w:tr w:rsidR="00D72DAE" w:rsidRPr="00EB03C4" w:rsidTr="006C4227">
        <w:trPr>
          <w:trHeight w:val="255"/>
        </w:trPr>
        <w:tc>
          <w:tcPr>
            <w:tcW w:w="628" w:type="dxa"/>
            <w:shd w:val="clear" w:color="auto" w:fill="auto"/>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4</w:t>
            </w:r>
          </w:p>
        </w:tc>
        <w:tc>
          <w:tcPr>
            <w:tcW w:w="2577" w:type="dxa"/>
            <w:shd w:val="clear" w:color="auto" w:fill="auto"/>
            <w:vAlign w:val="center"/>
          </w:tcPr>
          <w:p w:rsidR="00D72DAE" w:rsidRPr="00EB03C4" w:rsidRDefault="00D72DAE" w:rsidP="006C4227">
            <w:pPr>
              <w:spacing w:after="0" w:line="240" w:lineRule="auto"/>
              <w:contextualSpacing/>
              <w:rPr>
                <w:rFonts w:ascii="Times New Roman" w:hAnsi="Times New Roman"/>
                <w:color w:val="000000"/>
                <w:sz w:val="24"/>
                <w:szCs w:val="24"/>
              </w:rPr>
            </w:pPr>
            <w:r w:rsidRPr="00EB03C4">
              <w:rPr>
                <w:rFonts w:ascii="Times New Roman" w:hAnsi="Times New Roman"/>
                <w:color w:val="000000"/>
                <w:sz w:val="24"/>
                <w:szCs w:val="24"/>
              </w:rPr>
              <w:t>Калужская область</w:t>
            </w:r>
          </w:p>
        </w:tc>
        <w:tc>
          <w:tcPr>
            <w:tcW w:w="165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 </w:t>
            </w:r>
          </w:p>
        </w:tc>
        <w:tc>
          <w:tcPr>
            <w:tcW w:w="154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12</w:t>
            </w:r>
            <w:r>
              <w:rPr>
                <w:rFonts w:ascii="Times New Roman" w:hAnsi="Times New Roman"/>
                <w:color w:val="000000"/>
                <w:sz w:val="24"/>
                <w:szCs w:val="24"/>
              </w:rPr>
              <w:t xml:space="preserve"> </w:t>
            </w:r>
            <w:r w:rsidRPr="00A21D63">
              <w:rPr>
                <w:rFonts w:ascii="Times New Roman" w:hAnsi="Times New Roman"/>
                <w:color w:val="000000"/>
                <w:sz w:val="24"/>
                <w:szCs w:val="24"/>
              </w:rPr>
              <w:t>750</w:t>
            </w:r>
          </w:p>
        </w:tc>
        <w:tc>
          <w:tcPr>
            <w:tcW w:w="165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0</w:t>
            </w:r>
          </w:p>
        </w:tc>
        <w:tc>
          <w:tcPr>
            <w:tcW w:w="154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12</w:t>
            </w:r>
            <w:r>
              <w:rPr>
                <w:rFonts w:ascii="Times New Roman" w:hAnsi="Times New Roman"/>
                <w:color w:val="000000"/>
                <w:sz w:val="24"/>
                <w:szCs w:val="24"/>
              </w:rPr>
              <w:t xml:space="preserve"> </w:t>
            </w:r>
            <w:r w:rsidRPr="00A21D63">
              <w:rPr>
                <w:rFonts w:ascii="Times New Roman" w:hAnsi="Times New Roman"/>
                <w:color w:val="000000"/>
                <w:sz w:val="24"/>
                <w:szCs w:val="24"/>
              </w:rPr>
              <w:t>750</w:t>
            </w:r>
          </w:p>
        </w:tc>
      </w:tr>
      <w:tr w:rsidR="00D72DAE" w:rsidRPr="00EB03C4" w:rsidTr="006C4227">
        <w:trPr>
          <w:trHeight w:val="255"/>
        </w:trPr>
        <w:tc>
          <w:tcPr>
            <w:tcW w:w="628" w:type="dxa"/>
            <w:shd w:val="clear" w:color="auto" w:fill="auto"/>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5</w:t>
            </w:r>
          </w:p>
        </w:tc>
        <w:tc>
          <w:tcPr>
            <w:tcW w:w="2577" w:type="dxa"/>
            <w:shd w:val="clear" w:color="auto" w:fill="auto"/>
            <w:vAlign w:val="center"/>
          </w:tcPr>
          <w:p w:rsidR="00D72DAE" w:rsidRPr="00EB03C4" w:rsidRDefault="00D72DAE" w:rsidP="006C4227">
            <w:pPr>
              <w:spacing w:after="0" w:line="240" w:lineRule="auto"/>
              <w:contextualSpacing/>
              <w:rPr>
                <w:rFonts w:ascii="Times New Roman" w:hAnsi="Times New Roman"/>
                <w:color w:val="000000"/>
                <w:sz w:val="24"/>
                <w:szCs w:val="24"/>
              </w:rPr>
            </w:pPr>
            <w:r>
              <w:rPr>
                <w:rFonts w:ascii="Times New Roman" w:hAnsi="Times New Roman"/>
                <w:color w:val="000000"/>
                <w:sz w:val="24"/>
                <w:szCs w:val="24"/>
              </w:rPr>
              <w:t>Кировская область</w:t>
            </w:r>
          </w:p>
        </w:tc>
        <w:tc>
          <w:tcPr>
            <w:tcW w:w="165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 </w:t>
            </w:r>
          </w:p>
        </w:tc>
        <w:tc>
          <w:tcPr>
            <w:tcW w:w="154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 </w:t>
            </w:r>
          </w:p>
        </w:tc>
        <w:tc>
          <w:tcPr>
            <w:tcW w:w="165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0</w:t>
            </w:r>
          </w:p>
        </w:tc>
        <w:tc>
          <w:tcPr>
            <w:tcW w:w="154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70</w:t>
            </w:r>
          </w:p>
        </w:tc>
      </w:tr>
      <w:tr w:rsidR="00D72DAE" w:rsidRPr="00EB03C4" w:rsidTr="006C4227">
        <w:trPr>
          <w:trHeight w:val="255"/>
        </w:trPr>
        <w:tc>
          <w:tcPr>
            <w:tcW w:w="628" w:type="dxa"/>
            <w:shd w:val="clear" w:color="auto" w:fill="auto"/>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6</w:t>
            </w:r>
          </w:p>
        </w:tc>
        <w:tc>
          <w:tcPr>
            <w:tcW w:w="2577" w:type="dxa"/>
            <w:shd w:val="clear" w:color="auto" w:fill="auto"/>
            <w:vAlign w:val="center"/>
          </w:tcPr>
          <w:p w:rsidR="00D72DAE" w:rsidRPr="00EB03C4" w:rsidRDefault="00D72DAE" w:rsidP="006C4227">
            <w:pPr>
              <w:spacing w:after="0" w:line="240" w:lineRule="auto"/>
              <w:contextualSpacing/>
              <w:rPr>
                <w:rFonts w:ascii="Times New Roman" w:hAnsi="Times New Roman"/>
                <w:color w:val="000000"/>
                <w:sz w:val="24"/>
                <w:szCs w:val="24"/>
              </w:rPr>
            </w:pPr>
            <w:r w:rsidRPr="00EB03C4">
              <w:rPr>
                <w:rFonts w:ascii="Times New Roman" w:hAnsi="Times New Roman"/>
                <w:color w:val="000000"/>
                <w:sz w:val="24"/>
                <w:szCs w:val="24"/>
              </w:rPr>
              <w:t>Республика Крым</w:t>
            </w:r>
          </w:p>
        </w:tc>
        <w:tc>
          <w:tcPr>
            <w:tcW w:w="165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 </w:t>
            </w:r>
          </w:p>
        </w:tc>
        <w:tc>
          <w:tcPr>
            <w:tcW w:w="154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68</w:t>
            </w:r>
          </w:p>
        </w:tc>
        <w:tc>
          <w:tcPr>
            <w:tcW w:w="165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0</w:t>
            </w:r>
          </w:p>
        </w:tc>
        <w:tc>
          <w:tcPr>
            <w:tcW w:w="154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232</w:t>
            </w:r>
          </w:p>
        </w:tc>
      </w:tr>
      <w:tr w:rsidR="00D72DAE" w:rsidRPr="00EB03C4" w:rsidTr="006C4227">
        <w:trPr>
          <w:trHeight w:val="255"/>
        </w:trPr>
        <w:tc>
          <w:tcPr>
            <w:tcW w:w="628" w:type="dxa"/>
            <w:shd w:val="clear" w:color="auto" w:fill="auto"/>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7</w:t>
            </w:r>
          </w:p>
        </w:tc>
        <w:tc>
          <w:tcPr>
            <w:tcW w:w="2577" w:type="dxa"/>
            <w:shd w:val="clear" w:color="auto" w:fill="auto"/>
            <w:vAlign w:val="center"/>
          </w:tcPr>
          <w:p w:rsidR="00D72DAE" w:rsidRPr="00EB03C4" w:rsidRDefault="00D72DAE" w:rsidP="006C4227">
            <w:pPr>
              <w:spacing w:after="0" w:line="240" w:lineRule="auto"/>
              <w:contextualSpacing/>
              <w:rPr>
                <w:rFonts w:ascii="Times New Roman" w:hAnsi="Times New Roman"/>
                <w:color w:val="000000"/>
                <w:sz w:val="24"/>
                <w:szCs w:val="24"/>
              </w:rPr>
            </w:pPr>
            <w:r w:rsidRPr="00EB03C4">
              <w:rPr>
                <w:rFonts w:ascii="Times New Roman" w:hAnsi="Times New Roman"/>
                <w:color w:val="000000"/>
                <w:sz w:val="24"/>
                <w:szCs w:val="24"/>
              </w:rPr>
              <w:t>Курская область</w:t>
            </w:r>
          </w:p>
        </w:tc>
        <w:tc>
          <w:tcPr>
            <w:tcW w:w="165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 </w:t>
            </w:r>
          </w:p>
        </w:tc>
        <w:tc>
          <w:tcPr>
            <w:tcW w:w="154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 </w:t>
            </w:r>
          </w:p>
        </w:tc>
        <w:tc>
          <w:tcPr>
            <w:tcW w:w="165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0</w:t>
            </w:r>
          </w:p>
        </w:tc>
        <w:tc>
          <w:tcPr>
            <w:tcW w:w="154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184</w:t>
            </w:r>
          </w:p>
        </w:tc>
      </w:tr>
      <w:tr w:rsidR="00D72DAE" w:rsidRPr="00EB03C4" w:rsidTr="006C4227">
        <w:trPr>
          <w:trHeight w:val="255"/>
        </w:trPr>
        <w:tc>
          <w:tcPr>
            <w:tcW w:w="628" w:type="dxa"/>
            <w:shd w:val="clear" w:color="auto" w:fill="auto"/>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8</w:t>
            </w:r>
          </w:p>
        </w:tc>
        <w:tc>
          <w:tcPr>
            <w:tcW w:w="2577" w:type="dxa"/>
            <w:shd w:val="clear" w:color="auto" w:fill="auto"/>
            <w:vAlign w:val="center"/>
          </w:tcPr>
          <w:p w:rsidR="00D72DAE" w:rsidRPr="00EB03C4" w:rsidRDefault="00D72DAE" w:rsidP="006C4227">
            <w:pPr>
              <w:spacing w:after="0" w:line="240" w:lineRule="auto"/>
              <w:contextualSpacing/>
              <w:rPr>
                <w:rFonts w:ascii="Times New Roman" w:hAnsi="Times New Roman"/>
                <w:color w:val="000000"/>
                <w:sz w:val="24"/>
                <w:szCs w:val="24"/>
              </w:rPr>
            </w:pPr>
            <w:proofErr w:type="spellStart"/>
            <w:r w:rsidRPr="00EB03C4">
              <w:rPr>
                <w:rFonts w:ascii="Times New Roman" w:hAnsi="Times New Roman"/>
                <w:color w:val="000000"/>
                <w:sz w:val="24"/>
                <w:szCs w:val="24"/>
              </w:rPr>
              <w:t>г</w:t>
            </w:r>
            <w:proofErr w:type="gramStart"/>
            <w:r w:rsidRPr="00EB03C4">
              <w:rPr>
                <w:rFonts w:ascii="Times New Roman" w:hAnsi="Times New Roman"/>
                <w:color w:val="000000"/>
                <w:sz w:val="24"/>
                <w:szCs w:val="24"/>
              </w:rPr>
              <w:t>.С</w:t>
            </w:r>
            <w:proofErr w:type="gramEnd"/>
            <w:r w:rsidRPr="00EB03C4">
              <w:rPr>
                <w:rFonts w:ascii="Times New Roman" w:hAnsi="Times New Roman"/>
                <w:color w:val="000000"/>
                <w:sz w:val="24"/>
                <w:szCs w:val="24"/>
              </w:rPr>
              <w:t>анкт</w:t>
            </w:r>
            <w:proofErr w:type="spellEnd"/>
            <w:r w:rsidRPr="00EB03C4">
              <w:rPr>
                <w:rFonts w:ascii="Times New Roman" w:hAnsi="Times New Roman"/>
                <w:color w:val="000000"/>
                <w:sz w:val="24"/>
                <w:szCs w:val="24"/>
              </w:rPr>
              <w:t>-Петербург</w:t>
            </w:r>
          </w:p>
        </w:tc>
        <w:tc>
          <w:tcPr>
            <w:tcW w:w="165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 </w:t>
            </w:r>
          </w:p>
        </w:tc>
        <w:tc>
          <w:tcPr>
            <w:tcW w:w="154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 </w:t>
            </w:r>
          </w:p>
        </w:tc>
        <w:tc>
          <w:tcPr>
            <w:tcW w:w="165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0</w:t>
            </w:r>
          </w:p>
        </w:tc>
        <w:tc>
          <w:tcPr>
            <w:tcW w:w="154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137</w:t>
            </w:r>
          </w:p>
        </w:tc>
      </w:tr>
      <w:tr w:rsidR="00D72DAE" w:rsidRPr="00EB03C4" w:rsidTr="006C4227">
        <w:trPr>
          <w:trHeight w:val="255"/>
        </w:trPr>
        <w:tc>
          <w:tcPr>
            <w:tcW w:w="628" w:type="dxa"/>
            <w:shd w:val="clear" w:color="auto" w:fill="auto"/>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9</w:t>
            </w:r>
          </w:p>
        </w:tc>
        <w:tc>
          <w:tcPr>
            <w:tcW w:w="2577" w:type="dxa"/>
            <w:shd w:val="clear" w:color="auto" w:fill="auto"/>
            <w:vAlign w:val="center"/>
          </w:tcPr>
          <w:p w:rsidR="00D72DAE" w:rsidRPr="00EB03C4" w:rsidRDefault="00D72DAE" w:rsidP="006C4227">
            <w:pPr>
              <w:spacing w:after="0" w:line="240" w:lineRule="auto"/>
              <w:contextualSpacing/>
              <w:rPr>
                <w:rFonts w:ascii="Times New Roman" w:hAnsi="Times New Roman"/>
                <w:color w:val="000000"/>
                <w:sz w:val="24"/>
                <w:szCs w:val="24"/>
              </w:rPr>
            </w:pPr>
            <w:r w:rsidRPr="00EB03C4">
              <w:rPr>
                <w:rFonts w:ascii="Times New Roman" w:hAnsi="Times New Roman"/>
                <w:color w:val="000000"/>
                <w:sz w:val="24"/>
                <w:szCs w:val="24"/>
              </w:rPr>
              <w:t>Липецкая область</w:t>
            </w:r>
          </w:p>
        </w:tc>
        <w:tc>
          <w:tcPr>
            <w:tcW w:w="165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159</w:t>
            </w:r>
            <w:r>
              <w:rPr>
                <w:rFonts w:ascii="Times New Roman" w:hAnsi="Times New Roman"/>
                <w:color w:val="000000"/>
                <w:sz w:val="24"/>
                <w:szCs w:val="24"/>
              </w:rPr>
              <w:t xml:space="preserve"> </w:t>
            </w:r>
            <w:r w:rsidRPr="00A21D63">
              <w:rPr>
                <w:rFonts w:ascii="Times New Roman" w:hAnsi="Times New Roman"/>
                <w:color w:val="000000"/>
                <w:sz w:val="24"/>
                <w:szCs w:val="24"/>
              </w:rPr>
              <w:t>367</w:t>
            </w:r>
          </w:p>
        </w:tc>
        <w:tc>
          <w:tcPr>
            <w:tcW w:w="154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18</w:t>
            </w:r>
            <w:r>
              <w:rPr>
                <w:rFonts w:ascii="Times New Roman" w:hAnsi="Times New Roman"/>
                <w:color w:val="000000"/>
                <w:sz w:val="24"/>
                <w:szCs w:val="24"/>
              </w:rPr>
              <w:t xml:space="preserve"> </w:t>
            </w:r>
            <w:r w:rsidRPr="00A21D63">
              <w:rPr>
                <w:rFonts w:ascii="Times New Roman" w:hAnsi="Times New Roman"/>
                <w:color w:val="000000"/>
                <w:sz w:val="24"/>
                <w:szCs w:val="24"/>
              </w:rPr>
              <w:t>539</w:t>
            </w:r>
          </w:p>
        </w:tc>
        <w:tc>
          <w:tcPr>
            <w:tcW w:w="165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148</w:t>
            </w:r>
            <w:r>
              <w:rPr>
                <w:rFonts w:ascii="Times New Roman" w:hAnsi="Times New Roman"/>
                <w:color w:val="000000"/>
                <w:sz w:val="24"/>
                <w:szCs w:val="24"/>
              </w:rPr>
              <w:t xml:space="preserve"> </w:t>
            </w:r>
            <w:r w:rsidRPr="00A21D63">
              <w:rPr>
                <w:rFonts w:ascii="Times New Roman" w:hAnsi="Times New Roman"/>
                <w:color w:val="000000"/>
                <w:sz w:val="24"/>
                <w:szCs w:val="24"/>
              </w:rPr>
              <w:t>530</w:t>
            </w:r>
          </w:p>
        </w:tc>
        <w:tc>
          <w:tcPr>
            <w:tcW w:w="154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26</w:t>
            </w:r>
            <w:r>
              <w:rPr>
                <w:rFonts w:ascii="Times New Roman" w:hAnsi="Times New Roman"/>
                <w:color w:val="000000"/>
                <w:sz w:val="24"/>
                <w:szCs w:val="24"/>
              </w:rPr>
              <w:t xml:space="preserve"> </w:t>
            </w:r>
            <w:r w:rsidRPr="00A21D63">
              <w:rPr>
                <w:rFonts w:ascii="Times New Roman" w:hAnsi="Times New Roman"/>
                <w:color w:val="000000"/>
                <w:sz w:val="24"/>
                <w:szCs w:val="24"/>
              </w:rPr>
              <w:t>755</w:t>
            </w:r>
          </w:p>
        </w:tc>
      </w:tr>
      <w:tr w:rsidR="00D72DAE" w:rsidRPr="00EB03C4" w:rsidTr="006C4227">
        <w:trPr>
          <w:trHeight w:val="255"/>
        </w:trPr>
        <w:tc>
          <w:tcPr>
            <w:tcW w:w="628" w:type="dxa"/>
            <w:shd w:val="clear" w:color="auto" w:fill="auto"/>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10</w:t>
            </w:r>
          </w:p>
        </w:tc>
        <w:tc>
          <w:tcPr>
            <w:tcW w:w="2577" w:type="dxa"/>
            <w:shd w:val="clear" w:color="auto" w:fill="auto"/>
            <w:vAlign w:val="center"/>
          </w:tcPr>
          <w:p w:rsidR="00D72DAE" w:rsidRPr="00EB03C4" w:rsidRDefault="00D72DAE" w:rsidP="006C4227">
            <w:pPr>
              <w:spacing w:after="0" w:line="240" w:lineRule="auto"/>
              <w:contextualSpacing/>
              <w:rPr>
                <w:rFonts w:ascii="Times New Roman" w:hAnsi="Times New Roman"/>
                <w:color w:val="000000"/>
                <w:sz w:val="24"/>
                <w:szCs w:val="24"/>
              </w:rPr>
            </w:pPr>
            <w:proofErr w:type="spellStart"/>
            <w:r w:rsidRPr="00EB03C4">
              <w:rPr>
                <w:rFonts w:ascii="Times New Roman" w:hAnsi="Times New Roman"/>
                <w:color w:val="000000"/>
                <w:sz w:val="24"/>
                <w:szCs w:val="24"/>
              </w:rPr>
              <w:t>г</w:t>
            </w:r>
            <w:proofErr w:type="gramStart"/>
            <w:r w:rsidRPr="00EB03C4">
              <w:rPr>
                <w:rFonts w:ascii="Times New Roman" w:hAnsi="Times New Roman"/>
                <w:color w:val="000000"/>
                <w:sz w:val="24"/>
                <w:szCs w:val="24"/>
              </w:rPr>
              <w:t>.М</w:t>
            </w:r>
            <w:proofErr w:type="gramEnd"/>
            <w:r w:rsidRPr="00EB03C4">
              <w:rPr>
                <w:rFonts w:ascii="Times New Roman" w:hAnsi="Times New Roman"/>
                <w:color w:val="000000"/>
                <w:sz w:val="24"/>
                <w:szCs w:val="24"/>
              </w:rPr>
              <w:t>осква</w:t>
            </w:r>
            <w:proofErr w:type="spellEnd"/>
          </w:p>
        </w:tc>
        <w:tc>
          <w:tcPr>
            <w:tcW w:w="165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 </w:t>
            </w:r>
          </w:p>
        </w:tc>
        <w:tc>
          <w:tcPr>
            <w:tcW w:w="154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8</w:t>
            </w:r>
            <w:r>
              <w:rPr>
                <w:rFonts w:ascii="Times New Roman" w:hAnsi="Times New Roman"/>
                <w:color w:val="000000"/>
                <w:sz w:val="24"/>
                <w:szCs w:val="24"/>
              </w:rPr>
              <w:t xml:space="preserve"> </w:t>
            </w:r>
            <w:r w:rsidRPr="00A21D63">
              <w:rPr>
                <w:rFonts w:ascii="Times New Roman" w:hAnsi="Times New Roman"/>
                <w:color w:val="000000"/>
                <w:sz w:val="24"/>
                <w:szCs w:val="24"/>
              </w:rPr>
              <w:t>681</w:t>
            </w:r>
          </w:p>
        </w:tc>
        <w:tc>
          <w:tcPr>
            <w:tcW w:w="165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5</w:t>
            </w:r>
            <w:r>
              <w:rPr>
                <w:rFonts w:ascii="Times New Roman" w:hAnsi="Times New Roman"/>
                <w:color w:val="000000"/>
                <w:sz w:val="24"/>
                <w:szCs w:val="24"/>
              </w:rPr>
              <w:t xml:space="preserve"> </w:t>
            </w:r>
            <w:r w:rsidRPr="00A21D63">
              <w:rPr>
                <w:rFonts w:ascii="Times New Roman" w:hAnsi="Times New Roman"/>
                <w:color w:val="000000"/>
                <w:sz w:val="24"/>
                <w:szCs w:val="24"/>
              </w:rPr>
              <w:t>000</w:t>
            </w:r>
          </w:p>
        </w:tc>
        <w:tc>
          <w:tcPr>
            <w:tcW w:w="154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4</w:t>
            </w:r>
            <w:r>
              <w:rPr>
                <w:rFonts w:ascii="Times New Roman" w:hAnsi="Times New Roman"/>
                <w:color w:val="000000"/>
                <w:sz w:val="24"/>
                <w:szCs w:val="24"/>
              </w:rPr>
              <w:t xml:space="preserve"> </w:t>
            </w:r>
            <w:r w:rsidRPr="00A21D63">
              <w:rPr>
                <w:rFonts w:ascii="Times New Roman" w:hAnsi="Times New Roman"/>
                <w:color w:val="000000"/>
                <w:sz w:val="24"/>
                <w:szCs w:val="24"/>
              </w:rPr>
              <w:t>306</w:t>
            </w:r>
          </w:p>
        </w:tc>
      </w:tr>
      <w:tr w:rsidR="00D72DAE" w:rsidRPr="00EB03C4" w:rsidTr="006C4227">
        <w:trPr>
          <w:trHeight w:val="255"/>
        </w:trPr>
        <w:tc>
          <w:tcPr>
            <w:tcW w:w="628" w:type="dxa"/>
            <w:shd w:val="clear" w:color="auto" w:fill="auto"/>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11</w:t>
            </w:r>
          </w:p>
        </w:tc>
        <w:tc>
          <w:tcPr>
            <w:tcW w:w="2577" w:type="dxa"/>
            <w:shd w:val="clear" w:color="auto" w:fill="auto"/>
            <w:vAlign w:val="center"/>
          </w:tcPr>
          <w:p w:rsidR="00D72DAE" w:rsidRPr="00EB03C4" w:rsidRDefault="00D72DAE" w:rsidP="006C4227">
            <w:pPr>
              <w:spacing w:after="0" w:line="240" w:lineRule="auto"/>
              <w:contextualSpacing/>
              <w:rPr>
                <w:rFonts w:ascii="Times New Roman" w:hAnsi="Times New Roman"/>
                <w:color w:val="000000"/>
                <w:sz w:val="24"/>
                <w:szCs w:val="24"/>
              </w:rPr>
            </w:pPr>
            <w:r w:rsidRPr="00EB03C4">
              <w:rPr>
                <w:rFonts w:ascii="Times New Roman" w:hAnsi="Times New Roman"/>
                <w:color w:val="000000"/>
                <w:sz w:val="24"/>
                <w:szCs w:val="24"/>
              </w:rPr>
              <w:t>Московская область</w:t>
            </w:r>
          </w:p>
        </w:tc>
        <w:tc>
          <w:tcPr>
            <w:tcW w:w="165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 </w:t>
            </w:r>
          </w:p>
        </w:tc>
        <w:tc>
          <w:tcPr>
            <w:tcW w:w="154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2</w:t>
            </w:r>
            <w:r>
              <w:rPr>
                <w:rFonts w:ascii="Times New Roman" w:hAnsi="Times New Roman"/>
                <w:color w:val="000000"/>
                <w:sz w:val="24"/>
                <w:szCs w:val="24"/>
              </w:rPr>
              <w:t xml:space="preserve"> </w:t>
            </w:r>
            <w:r w:rsidRPr="00A21D63">
              <w:rPr>
                <w:rFonts w:ascii="Times New Roman" w:hAnsi="Times New Roman"/>
                <w:color w:val="000000"/>
                <w:sz w:val="24"/>
                <w:szCs w:val="24"/>
              </w:rPr>
              <w:t>878</w:t>
            </w:r>
          </w:p>
        </w:tc>
        <w:tc>
          <w:tcPr>
            <w:tcW w:w="165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0</w:t>
            </w:r>
          </w:p>
        </w:tc>
        <w:tc>
          <w:tcPr>
            <w:tcW w:w="154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3</w:t>
            </w:r>
            <w:r>
              <w:rPr>
                <w:rFonts w:ascii="Times New Roman" w:hAnsi="Times New Roman"/>
                <w:color w:val="000000"/>
                <w:sz w:val="24"/>
                <w:szCs w:val="24"/>
              </w:rPr>
              <w:t xml:space="preserve"> </w:t>
            </w:r>
            <w:r w:rsidRPr="00A21D63">
              <w:rPr>
                <w:rFonts w:ascii="Times New Roman" w:hAnsi="Times New Roman"/>
                <w:color w:val="000000"/>
                <w:sz w:val="24"/>
                <w:szCs w:val="24"/>
              </w:rPr>
              <w:t>970</w:t>
            </w:r>
          </w:p>
        </w:tc>
      </w:tr>
      <w:tr w:rsidR="00D72DAE" w:rsidRPr="00EB03C4" w:rsidTr="006C4227">
        <w:trPr>
          <w:trHeight w:val="255"/>
        </w:trPr>
        <w:tc>
          <w:tcPr>
            <w:tcW w:w="628" w:type="dxa"/>
            <w:shd w:val="clear" w:color="auto" w:fill="auto"/>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12</w:t>
            </w:r>
          </w:p>
        </w:tc>
        <w:tc>
          <w:tcPr>
            <w:tcW w:w="2577" w:type="dxa"/>
            <w:shd w:val="clear" w:color="auto" w:fill="auto"/>
            <w:vAlign w:val="center"/>
          </w:tcPr>
          <w:p w:rsidR="00D72DAE" w:rsidRPr="00EB03C4" w:rsidRDefault="00D72DAE" w:rsidP="006C4227">
            <w:pPr>
              <w:spacing w:after="0" w:line="240" w:lineRule="auto"/>
              <w:contextualSpacing/>
              <w:rPr>
                <w:rFonts w:ascii="Times New Roman" w:hAnsi="Times New Roman"/>
                <w:color w:val="000000"/>
                <w:sz w:val="24"/>
                <w:szCs w:val="24"/>
              </w:rPr>
            </w:pPr>
            <w:r w:rsidRPr="00EB03C4">
              <w:rPr>
                <w:rFonts w:ascii="Times New Roman" w:hAnsi="Times New Roman"/>
                <w:color w:val="000000"/>
                <w:sz w:val="24"/>
                <w:szCs w:val="24"/>
              </w:rPr>
              <w:t>Рязанская область</w:t>
            </w:r>
          </w:p>
        </w:tc>
        <w:tc>
          <w:tcPr>
            <w:tcW w:w="165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 </w:t>
            </w:r>
          </w:p>
        </w:tc>
        <w:tc>
          <w:tcPr>
            <w:tcW w:w="154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244</w:t>
            </w:r>
          </w:p>
        </w:tc>
        <w:tc>
          <w:tcPr>
            <w:tcW w:w="165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0</w:t>
            </w:r>
          </w:p>
        </w:tc>
        <w:tc>
          <w:tcPr>
            <w:tcW w:w="154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122</w:t>
            </w:r>
          </w:p>
        </w:tc>
      </w:tr>
      <w:tr w:rsidR="00D72DAE" w:rsidRPr="00EB03C4" w:rsidTr="006C4227">
        <w:trPr>
          <w:trHeight w:val="255"/>
        </w:trPr>
        <w:tc>
          <w:tcPr>
            <w:tcW w:w="628" w:type="dxa"/>
            <w:shd w:val="clear" w:color="auto" w:fill="auto"/>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13</w:t>
            </w:r>
          </w:p>
        </w:tc>
        <w:tc>
          <w:tcPr>
            <w:tcW w:w="2577" w:type="dxa"/>
            <w:shd w:val="clear" w:color="auto" w:fill="auto"/>
            <w:vAlign w:val="center"/>
          </w:tcPr>
          <w:p w:rsidR="00D72DAE" w:rsidRPr="00EB03C4" w:rsidRDefault="00D72DAE" w:rsidP="006C4227">
            <w:pPr>
              <w:spacing w:after="0" w:line="240" w:lineRule="auto"/>
              <w:contextualSpacing/>
              <w:rPr>
                <w:rFonts w:ascii="Times New Roman" w:hAnsi="Times New Roman"/>
                <w:color w:val="000000"/>
                <w:sz w:val="24"/>
                <w:szCs w:val="24"/>
              </w:rPr>
            </w:pPr>
            <w:r w:rsidRPr="00EB03C4">
              <w:rPr>
                <w:rFonts w:ascii="Times New Roman" w:hAnsi="Times New Roman"/>
                <w:color w:val="000000"/>
                <w:sz w:val="24"/>
                <w:szCs w:val="24"/>
              </w:rPr>
              <w:t>Саратовская область</w:t>
            </w:r>
          </w:p>
        </w:tc>
        <w:tc>
          <w:tcPr>
            <w:tcW w:w="165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 </w:t>
            </w:r>
          </w:p>
        </w:tc>
        <w:tc>
          <w:tcPr>
            <w:tcW w:w="154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 </w:t>
            </w:r>
          </w:p>
        </w:tc>
        <w:tc>
          <w:tcPr>
            <w:tcW w:w="165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0</w:t>
            </w:r>
          </w:p>
        </w:tc>
        <w:tc>
          <w:tcPr>
            <w:tcW w:w="154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444</w:t>
            </w:r>
          </w:p>
        </w:tc>
      </w:tr>
      <w:tr w:rsidR="00D72DAE" w:rsidRPr="00EB03C4" w:rsidTr="006C4227">
        <w:trPr>
          <w:trHeight w:val="255"/>
        </w:trPr>
        <w:tc>
          <w:tcPr>
            <w:tcW w:w="628" w:type="dxa"/>
            <w:shd w:val="clear" w:color="auto" w:fill="auto"/>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14</w:t>
            </w:r>
          </w:p>
        </w:tc>
        <w:tc>
          <w:tcPr>
            <w:tcW w:w="2577" w:type="dxa"/>
            <w:shd w:val="clear" w:color="auto" w:fill="auto"/>
            <w:vAlign w:val="center"/>
          </w:tcPr>
          <w:p w:rsidR="00D72DAE" w:rsidRPr="00EB03C4" w:rsidRDefault="00D72DAE" w:rsidP="006C4227">
            <w:pPr>
              <w:spacing w:after="0" w:line="240" w:lineRule="auto"/>
              <w:contextualSpacing/>
              <w:rPr>
                <w:rFonts w:ascii="Times New Roman" w:hAnsi="Times New Roman"/>
                <w:color w:val="000000"/>
                <w:sz w:val="24"/>
                <w:szCs w:val="24"/>
              </w:rPr>
            </w:pPr>
            <w:r w:rsidRPr="00EB03C4">
              <w:rPr>
                <w:rFonts w:ascii="Times New Roman" w:hAnsi="Times New Roman"/>
                <w:color w:val="000000"/>
                <w:sz w:val="24"/>
                <w:szCs w:val="24"/>
              </w:rPr>
              <w:t>Тамбовская область</w:t>
            </w:r>
          </w:p>
        </w:tc>
        <w:tc>
          <w:tcPr>
            <w:tcW w:w="1650" w:type="dxa"/>
            <w:shd w:val="clear" w:color="auto" w:fill="auto"/>
            <w:vAlign w:val="center"/>
          </w:tcPr>
          <w:p w:rsidR="00D72DAE" w:rsidRPr="00A21D63" w:rsidRDefault="00D72DAE" w:rsidP="006C4227">
            <w:pPr>
              <w:jc w:val="right"/>
              <w:rPr>
                <w:rFonts w:ascii="Times New Roman" w:hAnsi="Times New Roman"/>
                <w:color w:val="000000"/>
                <w:sz w:val="24"/>
                <w:szCs w:val="24"/>
              </w:rPr>
            </w:pPr>
            <w:r>
              <w:rPr>
                <w:rFonts w:ascii="Times New Roman" w:hAnsi="Times New Roman"/>
                <w:color w:val="000000"/>
                <w:sz w:val="24"/>
                <w:szCs w:val="24"/>
              </w:rPr>
              <w:t>1 409 892</w:t>
            </w:r>
          </w:p>
        </w:tc>
        <w:tc>
          <w:tcPr>
            <w:tcW w:w="154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204</w:t>
            </w:r>
            <w:r>
              <w:rPr>
                <w:rFonts w:ascii="Times New Roman" w:hAnsi="Times New Roman"/>
                <w:color w:val="000000"/>
                <w:sz w:val="24"/>
                <w:szCs w:val="24"/>
              </w:rPr>
              <w:t xml:space="preserve"> </w:t>
            </w:r>
            <w:r w:rsidRPr="00A21D63">
              <w:rPr>
                <w:rFonts w:ascii="Times New Roman" w:hAnsi="Times New Roman"/>
                <w:color w:val="000000"/>
                <w:sz w:val="24"/>
                <w:szCs w:val="24"/>
              </w:rPr>
              <w:t>689</w:t>
            </w:r>
          </w:p>
        </w:tc>
        <w:tc>
          <w:tcPr>
            <w:tcW w:w="165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1</w:t>
            </w:r>
            <w:r>
              <w:rPr>
                <w:rFonts w:ascii="Times New Roman" w:hAnsi="Times New Roman"/>
                <w:color w:val="000000"/>
                <w:sz w:val="24"/>
                <w:szCs w:val="24"/>
              </w:rPr>
              <w:t xml:space="preserve"> </w:t>
            </w:r>
            <w:r w:rsidRPr="00A21D63">
              <w:rPr>
                <w:rFonts w:ascii="Times New Roman" w:hAnsi="Times New Roman"/>
                <w:color w:val="000000"/>
                <w:sz w:val="24"/>
                <w:szCs w:val="24"/>
              </w:rPr>
              <w:t>286</w:t>
            </w:r>
            <w:r>
              <w:rPr>
                <w:rFonts w:ascii="Times New Roman" w:hAnsi="Times New Roman"/>
                <w:color w:val="000000"/>
                <w:sz w:val="24"/>
                <w:szCs w:val="24"/>
              </w:rPr>
              <w:t xml:space="preserve"> </w:t>
            </w:r>
            <w:r w:rsidRPr="00A21D63">
              <w:rPr>
                <w:rFonts w:ascii="Times New Roman" w:hAnsi="Times New Roman"/>
                <w:color w:val="000000"/>
                <w:sz w:val="24"/>
                <w:szCs w:val="24"/>
              </w:rPr>
              <w:t>588</w:t>
            </w:r>
          </w:p>
        </w:tc>
        <w:tc>
          <w:tcPr>
            <w:tcW w:w="154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254</w:t>
            </w:r>
            <w:r>
              <w:rPr>
                <w:rFonts w:ascii="Times New Roman" w:hAnsi="Times New Roman"/>
                <w:color w:val="000000"/>
                <w:sz w:val="24"/>
                <w:szCs w:val="24"/>
              </w:rPr>
              <w:t xml:space="preserve"> </w:t>
            </w:r>
            <w:r w:rsidRPr="00A21D63">
              <w:rPr>
                <w:rFonts w:ascii="Times New Roman" w:hAnsi="Times New Roman"/>
                <w:color w:val="000000"/>
                <w:sz w:val="24"/>
                <w:szCs w:val="24"/>
              </w:rPr>
              <w:t>388</w:t>
            </w:r>
          </w:p>
        </w:tc>
      </w:tr>
      <w:tr w:rsidR="00D72DAE" w:rsidRPr="00EB03C4" w:rsidTr="006C4227">
        <w:trPr>
          <w:trHeight w:val="255"/>
        </w:trPr>
        <w:tc>
          <w:tcPr>
            <w:tcW w:w="628" w:type="dxa"/>
            <w:shd w:val="clear" w:color="auto" w:fill="auto"/>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15</w:t>
            </w:r>
          </w:p>
        </w:tc>
        <w:tc>
          <w:tcPr>
            <w:tcW w:w="2577" w:type="dxa"/>
            <w:shd w:val="clear" w:color="auto" w:fill="auto"/>
            <w:vAlign w:val="center"/>
          </w:tcPr>
          <w:p w:rsidR="00D72DAE" w:rsidRPr="00EB03C4" w:rsidRDefault="00D72DAE" w:rsidP="006C4227">
            <w:pPr>
              <w:spacing w:after="0" w:line="240" w:lineRule="auto"/>
              <w:contextualSpacing/>
              <w:rPr>
                <w:rFonts w:ascii="Times New Roman" w:hAnsi="Times New Roman"/>
                <w:color w:val="000000"/>
                <w:sz w:val="24"/>
                <w:szCs w:val="24"/>
              </w:rPr>
            </w:pPr>
            <w:r w:rsidRPr="00EB03C4">
              <w:rPr>
                <w:rFonts w:ascii="Times New Roman" w:hAnsi="Times New Roman"/>
                <w:color w:val="000000"/>
                <w:sz w:val="24"/>
                <w:szCs w:val="24"/>
              </w:rPr>
              <w:t>Томская область</w:t>
            </w:r>
          </w:p>
        </w:tc>
        <w:tc>
          <w:tcPr>
            <w:tcW w:w="165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 </w:t>
            </w:r>
          </w:p>
        </w:tc>
        <w:tc>
          <w:tcPr>
            <w:tcW w:w="154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 </w:t>
            </w:r>
          </w:p>
        </w:tc>
        <w:tc>
          <w:tcPr>
            <w:tcW w:w="165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 </w:t>
            </w:r>
          </w:p>
        </w:tc>
        <w:tc>
          <w:tcPr>
            <w:tcW w:w="154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82</w:t>
            </w:r>
          </w:p>
        </w:tc>
      </w:tr>
      <w:tr w:rsidR="00D72DAE" w:rsidRPr="00EB03C4" w:rsidTr="006C4227">
        <w:trPr>
          <w:trHeight w:val="255"/>
        </w:trPr>
        <w:tc>
          <w:tcPr>
            <w:tcW w:w="628" w:type="dxa"/>
            <w:shd w:val="clear" w:color="auto" w:fill="auto"/>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16</w:t>
            </w:r>
          </w:p>
        </w:tc>
        <w:tc>
          <w:tcPr>
            <w:tcW w:w="2577" w:type="dxa"/>
            <w:shd w:val="clear" w:color="auto" w:fill="auto"/>
            <w:vAlign w:val="center"/>
          </w:tcPr>
          <w:p w:rsidR="00D72DAE" w:rsidRPr="00EB03C4" w:rsidRDefault="00D72DAE" w:rsidP="006C4227">
            <w:pPr>
              <w:spacing w:after="0" w:line="240" w:lineRule="auto"/>
              <w:contextualSpacing/>
              <w:rPr>
                <w:rFonts w:ascii="Times New Roman" w:hAnsi="Times New Roman"/>
                <w:color w:val="000000"/>
                <w:sz w:val="24"/>
                <w:szCs w:val="24"/>
              </w:rPr>
            </w:pPr>
            <w:r w:rsidRPr="00EB03C4">
              <w:rPr>
                <w:rFonts w:ascii="Times New Roman" w:hAnsi="Times New Roman"/>
                <w:color w:val="000000"/>
                <w:sz w:val="24"/>
                <w:szCs w:val="24"/>
              </w:rPr>
              <w:t>Тюменская область</w:t>
            </w:r>
          </w:p>
        </w:tc>
        <w:tc>
          <w:tcPr>
            <w:tcW w:w="165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 </w:t>
            </w:r>
          </w:p>
        </w:tc>
        <w:tc>
          <w:tcPr>
            <w:tcW w:w="154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120</w:t>
            </w:r>
          </w:p>
        </w:tc>
        <w:tc>
          <w:tcPr>
            <w:tcW w:w="165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 </w:t>
            </w:r>
          </w:p>
        </w:tc>
        <w:tc>
          <w:tcPr>
            <w:tcW w:w="1540" w:type="dxa"/>
            <w:shd w:val="clear" w:color="auto" w:fill="auto"/>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148</w:t>
            </w:r>
          </w:p>
        </w:tc>
      </w:tr>
      <w:tr w:rsidR="00D72DAE" w:rsidRPr="00EB03C4" w:rsidTr="006C4227">
        <w:trPr>
          <w:trHeight w:val="255"/>
        </w:trPr>
        <w:tc>
          <w:tcPr>
            <w:tcW w:w="628" w:type="dxa"/>
            <w:shd w:val="clear" w:color="auto" w:fill="auto"/>
            <w:noWrap/>
            <w:vAlign w:val="bottom"/>
          </w:tcPr>
          <w:p w:rsidR="00D72DAE" w:rsidRPr="00EB03C4" w:rsidRDefault="00D72DAE" w:rsidP="006C4227">
            <w:pPr>
              <w:spacing w:after="0" w:line="240" w:lineRule="auto"/>
              <w:contextualSpacing/>
              <w:jc w:val="center"/>
              <w:rPr>
                <w:rFonts w:ascii="Times New Roman" w:eastAsia="Times New Roman" w:hAnsi="Times New Roman"/>
                <w:sz w:val="24"/>
                <w:szCs w:val="24"/>
                <w:lang w:eastAsia="ru-RU"/>
              </w:rPr>
            </w:pPr>
          </w:p>
        </w:tc>
        <w:tc>
          <w:tcPr>
            <w:tcW w:w="2577" w:type="dxa"/>
            <w:shd w:val="clear" w:color="auto" w:fill="auto"/>
          </w:tcPr>
          <w:p w:rsidR="00D72DAE" w:rsidRPr="00EB03C4" w:rsidRDefault="00D72DAE" w:rsidP="006C4227">
            <w:pPr>
              <w:spacing w:after="0" w:line="240" w:lineRule="auto"/>
              <w:contextualSpacing/>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Итого</w:t>
            </w:r>
          </w:p>
        </w:tc>
        <w:tc>
          <w:tcPr>
            <w:tcW w:w="1650" w:type="dxa"/>
            <w:shd w:val="clear" w:color="auto" w:fill="auto"/>
            <w:noWrap/>
            <w:vAlign w:val="center"/>
          </w:tcPr>
          <w:p w:rsidR="00D72DAE" w:rsidRPr="00A21D63" w:rsidRDefault="00D72DAE" w:rsidP="006C4227">
            <w:pPr>
              <w:jc w:val="right"/>
              <w:rPr>
                <w:rFonts w:ascii="Times New Roman" w:hAnsi="Times New Roman"/>
                <w:color w:val="000000"/>
                <w:sz w:val="24"/>
                <w:szCs w:val="24"/>
              </w:rPr>
            </w:pPr>
            <w:r>
              <w:rPr>
                <w:rFonts w:ascii="Times New Roman" w:hAnsi="Times New Roman"/>
                <w:color w:val="000000"/>
                <w:sz w:val="24"/>
                <w:szCs w:val="24"/>
              </w:rPr>
              <w:t>1 603 259</w:t>
            </w:r>
          </w:p>
        </w:tc>
        <w:tc>
          <w:tcPr>
            <w:tcW w:w="1540" w:type="dxa"/>
            <w:shd w:val="clear" w:color="auto" w:fill="auto"/>
            <w:noWrap/>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248</w:t>
            </w:r>
            <w:r>
              <w:rPr>
                <w:rFonts w:ascii="Times New Roman" w:hAnsi="Times New Roman"/>
                <w:color w:val="000000"/>
                <w:sz w:val="24"/>
                <w:szCs w:val="24"/>
              </w:rPr>
              <w:t xml:space="preserve"> </w:t>
            </w:r>
            <w:r w:rsidRPr="00A21D63">
              <w:rPr>
                <w:rFonts w:ascii="Times New Roman" w:hAnsi="Times New Roman"/>
                <w:color w:val="000000"/>
                <w:sz w:val="24"/>
                <w:szCs w:val="24"/>
              </w:rPr>
              <w:t>422</w:t>
            </w:r>
          </w:p>
        </w:tc>
        <w:tc>
          <w:tcPr>
            <w:tcW w:w="1650" w:type="dxa"/>
            <w:shd w:val="clear" w:color="auto" w:fill="auto"/>
            <w:noWrap/>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1</w:t>
            </w:r>
            <w:r>
              <w:rPr>
                <w:rFonts w:ascii="Times New Roman" w:hAnsi="Times New Roman"/>
                <w:color w:val="000000"/>
                <w:sz w:val="24"/>
                <w:szCs w:val="24"/>
              </w:rPr>
              <w:t xml:space="preserve"> </w:t>
            </w:r>
            <w:r w:rsidRPr="00A21D63">
              <w:rPr>
                <w:rFonts w:ascii="Times New Roman" w:hAnsi="Times New Roman"/>
                <w:color w:val="000000"/>
                <w:sz w:val="24"/>
                <w:szCs w:val="24"/>
              </w:rPr>
              <w:t>452</w:t>
            </w:r>
            <w:r>
              <w:rPr>
                <w:rFonts w:ascii="Times New Roman" w:hAnsi="Times New Roman"/>
                <w:color w:val="000000"/>
                <w:sz w:val="24"/>
                <w:szCs w:val="24"/>
              </w:rPr>
              <w:t xml:space="preserve"> </w:t>
            </w:r>
            <w:r w:rsidRPr="00A21D63">
              <w:rPr>
                <w:rFonts w:ascii="Times New Roman" w:hAnsi="Times New Roman"/>
                <w:color w:val="000000"/>
                <w:sz w:val="24"/>
                <w:szCs w:val="24"/>
              </w:rPr>
              <w:t>118</w:t>
            </w:r>
          </w:p>
        </w:tc>
        <w:tc>
          <w:tcPr>
            <w:tcW w:w="1540" w:type="dxa"/>
            <w:shd w:val="clear" w:color="auto" w:fill="auto"/>
            <w:noWrap/>
            <w:vAlign w:val="center"/>
          </w:tcPr>
          <w:p w:rsidR="00D72DAE" w:rsidRPr="00A21D63" w:rsidRDefault="00D72DAE" w:rsidP="006C4227">
            <w:pPr>
              <w:jc w:val="right"/>
              <w:rPr>
                <w:rFonts w:ascii="Times New Roman" w:hAnsi="Times New Roman"/>
                <w:color w:val="000000"/>
                <w:sz w:val="24"/>
                <w:szCs w:val="24"/>
              </w:rPr>
            </w:pPr>
            <w:r w:rsidRPr="00A21D63">
              <w:rPr>
                <w:rFonts w:ascii="Times New Roman" w:hAnsi="Times New Roman"/>
                <w:color w:val="000000"/>
                <w:sz w:val="24"/>
                <w:szCs w:val="24"/>
              </w:rPr>
              <w:t>304</w:t>
            </w:r>
            <w:r>
              <w:rPr>
                <w:rFonts w:ascii="Times New Roman" w:hAnsi="Times New Roman"/>
                <w:color w:val="000000"/>
                <w:sz w:val="24"/>
                <w:szCs w:val="24"/>
              </w:rPr>
              <w:t xml:space="preserve"> </w:t>
            </w:r>
            <w:r w:rsidRPr="00A21D63">
              <w:rPr>
                <w:rFonts w:ascii="Times New Roman" w:hAnsi="Times New Roman"/>
                <w:color w:val="000000"/>
                <w:sz w:val="24"/>
                <w:szCs w:val="24"/>
              </w:rPr>
              <w:t>511</w:t>
            </w:r>
          </w:p>
        </w:tc>
      </w:tr>
    </w:tbl>
    <w:p w:rsidR="00D72DAE" w:rsidRDefault="00D72DAE" w:rsidP="00D72DAE">
      <w:pPr>
        <w:tabs>
          <w:tab w:val="left" w:pos="0"/>
        </w:tabs>
        <w:spacing w:after="0" w:line="240" w:lineRule="auto"/>
        <w:ind w:right="-7" w:firstLine="851"/>
        <w:contextualSpacing/>
        <w:jc w:val="both"/>
        <w:rPr>
          <w:rFonts w:ascii="Times New Roman" w:hAnsi="Times New Roman"/>
          <w:sz w:val="24"/>
          <w:szCs w:val="24"/>
        </w:rPr>
      </w:pPr>
    </w:p>
    <w:p w:rsidR="00D72DAE" w:rsidRDefault="00D72DAE" w:rsidP="00D72DAE">
      <w:pPr>
        <w:tabs>
          <w:tab w:val="left" w:pos="0"/>
        </w:tabs>
        <w:spacing w:after="0" w:line="240" w:lineRule="auto"/>
        <w:ind w:right="-7" w:firstLine="851"/>
        <w:contextualSpacing/>
        <w:jc w:val="both"/>
        <w:rPr>
          <w:rFonts w:ascii="Times New Roman" w:hAnsi="Times New Roman"/>
          <w:color w:val="008000"/>
          <w:sz w:val="24"/>
          <w:szCs w:val="24"/>
        </w:rPr>
      </w:pPr>
      <w:r>
        <w:rPr>
          <w:rFonts w:ascii="Times New Roman" w:hAnsi="Times New Roman"/>
          <w:sz w:val="24"/>
          <w:szCs w:val="24"/>
        </w:rPr>
        <w:t>На 01.04.2017 г.</w:t>
      </w:r>
      <w:r w:rsidRPr="00EB03C4">
        <w:rPr>
          <w:rFonts w:ascii="Times New Roman" w:hAnsi="Times New Roman"/>
          <w:sz w:val="24"/>
          <w:szCs w:val="24"/>
        </w:rPr>
        <w:t xml:space="preserve"> основу клиентской базы Банка</w:t>
      </w:r>
      <w:r>
        <w:rPr>
          <w:rFonts w:ascii="Times New Roman" w:hAnsi="Times New Roman"/>
          <w:sz w:val="24"/>
          <w:szCs w:val="24"/>
        </w:rPr>
        <w:t xml:space="preserve"> или 87,2 % составили юридические и физические лица </w:t>
      </w:r>
      <w:r w:rsidRPr="00EB03C4">
        <w:rPr>
          <w:rFonts w:ascii="Times New Roman" w:hAnsi="Times New Roman"/>
          <w:sz w:val="24"/>
          <w:szCs w:val="24"/>
        </w:rPr>
        <w:t>Тамбовской области.</w:t>
      </w:r>
      <w:r>
        <w:rPr>
          <w:rFonts w:ascii="Times New Roman" w:hAnsi="Times New Roman"/>
          <w:sz w:val="24"/>
          <w:szCs w:val="24"/>
        </w:rPr>
        <w:t xml:space="preserve"> Доля заемщиков Липецкой области -9,6 %,</w:t>
      </w:r>
      <w:r w:rsidRPr="00EB03C4">
        <w:rPr>
          <w:rFonts w:ascii="Times New Roman" w:hAnsi="Times New Roman"/>
          <w:sz w:val="24"/>
          <w:szCs w:val="24"/>
        </w:rPr>
        <w:t xml:space="preserve"> </w:t>
      </w:r>
      <w:r>
        <w:rPr>
          <w:rFonts w:ascii="Times New Roman" w:hAnsi="Times New Roman"/>
          <w:sz w:val="24"/>
          <w:szCs w:val="24"/>
        </w:rPr>
        <w:t xml:space="preserve"> на другие области приходится всего 3,2 %.</w:t>
      </w:r>
    </w:p>
    <w:p w:rsidR="00F567A6" w:rsidRPr="003C06AC" w:rsidRDefault="00F567A6" w:rsidP="00F567A6">
      <w:pPr>
        <w:pStyle w:val="a8"/>
        <w:spacing w:after="0" w:line="240" w:lineRule="auto"/>
        <w:ind w:left="0" w:right="-7" w:firstLine="440"/>
        <w:contextualSpacing w:val="0"/>
        <w:jc w:val="both"/>
        <w:rPr>
          <w:rFonts w:ascii="Times New Roman" w:hAnsi="Times New Roman"/>
          <w:color w:val="FF0000"/>
          <w:sz w:val="24"/>
          <w:szCs w:val="24"/>
        </w:rPr>
      </w:pPr>
    </w:p>
    <w:p w:rsidR="005832DE" w:rsidRPr="00285BB0" w:rsidRDefault="005832DE" w:rsidP="00F567A6">
      <w:pPr>
        <w:tabs>
          <w:tab w:val="left" w:pos="0"/>
        </w:tabs>
        <w:spacing w:after="0" w:line="240" w:lineRule="auto"/>
        <w:ind w:right="-7" w:firstLine="440"/>
        <w:jc w:val="both"/>
        <w:rPr>
          <w:rFonts w:ascii="Times New Roman" w:hAnsi="Times New Roman"/>
          <w:color w:val="FF0000"/>
          <w:sz w:val="24"/>
          <w:szCs w:val="24"/>
        </w:rPr>
      </w:pPr>
    </w:p>
    <w:p w:rsidR="00A55187" w:rsidRPr="00652D93" w:rsidRDefault="00A55187" w:rsidP="00EB07D1">
      <w:pPr>
        <w:pStyle w:val="a8"/>
        <w:numPr>
          <w:ilvl w:val="1"/>
          <w:numId w:val="22"/>
        </w:numPr>
        <w:spacing w:after="0" w:line="240" w:lineRule="auto"/>
        <w:ind w:left="0" w:right="-7" w:firstLine="440"/>
        <w:jc w:val="both"/>
        <w:rPr>
          <w:rFonts w:ascii="Times New Roman" w:hAnsi="Times New Roman"/>
          <w:b/>
          <w:color w:val="000000" w:themeColor="text1"/>
          <w:sz w:val="24"/>
          <w:szCs w:val="24"/>
        </w:rPr>
      </w:pPr>
      <w:r w:rsidRPr="00652D93">
        <w:rPr>
          <w:rFonts w:ascii="Times New Roman" w:hAnsi="Times New Roman"/>
          <w:b/>
          <w:color w:val="000000" w:themeColor="text1"/>
          <w:sz w:val="24"/>
          <w:szCs w:val="24"/>
        </w:rPr>
        <w:t>Информация о составе, структуре и изменении стоимости основных средств, нематериальных активов</w:t>
      </w:r>
      <w:r w:rsidR="00127E14" w:rsidRPr="00652D93">
        <w:rPr>
          <w:rFonts w:ascii="Times New Roman" w:hAnsi="Times New Roman"/>
          <w:b/>
          <w:color w:val="000000" w:themeColor="text1"/>
          <w:sz w:val="24"/>
          <w:szCs w:val="24"/>
        </w:rPr>
        <w:t xml:space="preserve">, а также объектов недвижимости, временно </w:t>
      </w:r>
      <w:r w:rsidR="00127E14" w:rsidRPr="00652D93">
        <w:rPr>
          <w:rFonts w:ascii="Times New Roman" w:hAnsi="Times New Roman"/>
          <w:b/>
          <w:color w:val="000000" w:themeColor="text1"/>
          <w:sz w:val="24"/>
          <w:szCs w:val="24"/>
        </w:rPr>
        <w:lastRenderedPageBreak/>
        <w:t>неиспользуемой в основной деятельности, в том числе за счет их обесценения в разрезе отдельных видов</w:t>
      </w:r>
    </w:p>
    <w:p w:rsidR="005832DE" w:rsidRDefault="005832DE" w:rsidP="005832DE">
      <w:pPr>
        <w:pStyle w:val="a8"/>
        <w:spacing w:after="0" w:line="240" w:lineRule="auto"/>
        <w:ind w:left="0" w:right="-7" w:firstLine="440"/>
        <w:jc w:val="both"/>
        <w:rPr>
          <w:rFonts w:ascii="Times New Roman" w:hAnsi="Times New Roman"/>
          <w:color w:val="00B050"/>
          <w:sz w:val="24"/>
          <w:szCs w:val="24"/>
        </w:rPr>
      </w:pPr>
    </w:p>
    <w:p w:rsidR="005832DE" w:rsidRPr="00652D93" w:rsidRDefault="005832DE" w:rsidP="005832DE">
      <w:pPr>
        <w:pStyle w:val="a8"/>
        <w:spacing w:after="0" w:line="240" w:lineRule="auto"/>
        <w:ind w:left="0" w:right="-7" w:firstLine="440"/>
        <w:jc w:val="both"/>
        <w:rPr>
          <w:rFonts w:ascii="Times New Roman" w:hAnsi="Times New Roman"/>
          <w:color w:val="000000" w:themeColor="text1"/>
          <w:sz w:val="24"/>
          <w:szCs w:val="24"/>
        </w:rPr>
      </w:pPr>
      <w:r w:rsidRPr="00652D93">
        <w:rPr>
          <w:rFonts w:ascii="Times New Roman" w:hAnsi="Times New Roman"/>
          <w:color w:val="000000" w:themeColor="text1"/>
          <w:sz w:val="24"/>
          <w:szCs w:val="24"/>
        </w:rPr>
        <w:t xml:space="preserve">По основным средствам и нематериальным активам в течение всего срока полезного использования Банк начисляет амортизацию линейным способом. Земля, принадлежащая Банку на правах собственности, не амортизируется. </w:t>
      </w:r>
    </w:p>
    <w:p w:rsidR="005832DE" w:rsidRPr="00652D93" w:rsidRDefault="005832DE" w:rsidP="005832DE">
      <w:pPr>
        <w:pStyle w:val="a8"/>
        <w:spacing w:after="0" w:line="240" w:lineRule="auto"/>
        <w:ind w:left="0" w:right="-7" w:firstLine="440"/>
        <w:jc w:val="both"/>
        <w:rPr>
          <w:rFonts w:ascii="Times New Roman" w:hAnsi="Times New Roman"/>
          <w:color w:val="000000" w:themeColor="text1"/>
          <w:sz w:val="24"/>
          <w:szCs w:val="24"/>
        </w:rPr>
      </w:pPr>
      <w:r w:rsidRPr="00652D93">
        <w:rPr>
          <w:rFonts w:ascii="Times New Roman" w:hAnsi="Times New Roman"/>
          <w:color w:val="000000" w:themeColor="text1"/>
          <w:sz w:val="24"/>
          <w:szCs w:val="24"/>
        </w:rPr>
        <w:t>Банк не имеет существенных договорных обязательств по приобретению, замене и выбытию основных средств.</w:t>
      </w:r>
    </w:p>
    <w:p w:rsidR="005832DE" w:rsidRPr="00652D93" w:rsidRDefault="005832DE" w:rsidP="005832DE">
      <w:pPr>
        <w:spacing w:after="0" w:line="240" w:lineRule="auto"/>
        <w:jc w:val="both"/>
        <w:rPr>
          <w:rFonts w:ascii="Times New Roman" w:eastAsia="Times New Roman" w:hAnsi="Times New Roman"/>
          <w:color w:val="000000" w:themeColor="text1"/>
          <w:sz w:val="24"/>
          <w:szCs w:val="24"/>
          <w:lang w:eastAsia="ru-RU"/>
        </w:rPr>
      </w:pPr>
      <w:r w:rsidRPr="00652D93">
        <w:rPr>
          <w:rFonts w:ascii="Times New Roman" w:eastAsia="Times New Roman" w:hAnsi="Times New Roman"/>
          <w:color w:val="000000" w:themeColor="text1"/>
          <w:sz w:val="24"/>
          <w:szCs w:val="24"/>
          <w:lang w:eastAsia="ru-RU"/>
        </w:rPr>
        <w:t xml:space="preserve">        В составе материальных запасов учитываются материальные ценности, используемые для оказания услуг, управленческих, хозяйственных и социально – бытовых нужд.</w:t>
      </w:r>
    </w:p>
    <w:p w:rsidR="005832DE" w:rsidRPr="00652D93" w:rsidRDefault="005832DE" w:rsidP="005832DE">
      <w:pPr>
        <w:spacing w:after="0" w:line="240" w:lineRule="auto"/>
        <w:jc w:val="both"/>
        <w:rPr>
          <w:rFonts w:ascii="Times New Roman" w:eastAsia="Times New Roman" w:hAnsi="Times New Roman"/>
          <w:color w:val="000000" w:themeColor="text1"/>
          <w:sz w:val="24"/>
          <w:szCs w:val="24"/>
          <w:lang w:eastAsia="ru-RU"/>
        </w:rPr>
      </w:pPr>
      <w:r w:rsidRPr="00652D93">
        <w:rPr>
          <w:rFonts w:ascii="Times New Roman" w:eastAsia="Times New Roman" w:hAnsi="Times New Roman"/>
          <w:color w:val="000000" w:themeColor="text1"/>
          <w:sz w:val="24"/>
          <w:szCs w:val="24"/>
          <w:lang w:eastAsia="ru-RU"/>
        </w:rPr>
        <w:t xml:space="preserve">       Стоимость основных средств, нематериальных активов и материальных запасов на 01.04.2017 года увеличилась по сравнению с соответствующим периодом прошлого года на 11,4 </w:t>
      </w:r>
      <w:r w:rsidR="00E249F0" w:rsidRPr="00652D93">
        <w:rPr>
          <w:rFonts w:ascii="Times New Roman" w:eastAsia="Times New Roman" w:hAnsi="Times New Roman"/>
          <w:color w:val="000000" w:themeColor="text1"/>
          <w:sz w:val="24"/>
          <w:szCs w:val="24"/>
          <w:lang w:eastAsia="ru-RU"/>
        </w:rPr>
        <w:t>%</w:t>
      </w:r>
      <w:r w:rsidRPr="00652D93">
        <w:rPr>
          <w:rFonts w:ascii="Times New Roman" w:eastAsia="Times New Roman" w:hAnsi="Times New Roman"/>
          <w:color w:val="000000" w:themeColor="text1"/>
          <w:sz w:val="24"/>
          <w:szCs w:val="24"/>
          <w:lang w:eastAsia="ru-RU"/>
        </w:rPr>
        <w:t xml:space="preserve"> по сравнению с соответствующим периодом прошлого года. В течени</w:t>
      </w:r>
      <w:r w:rsidR="001B5B02" w:rsidRPr="00652D93">
        <w:rPr>
          <w:rFonts w:ascii="Times New Roman" w:eastAsia="Times New Roman" w:hAnsi="Times New Roman"/>
          <w:color w:val="000000" w:themeColor="text1"/>
          <w:sz w:val="24"/>
          <w:szCs w:val="24"/>
          <w:lang w:eastAsia="ru-RU"/>
        </w:rPr>
        <w:t>е</w:t>
      </w:r>
      <w:r w:rsidRPr="00652D93">
        <w:rPr>
          <w:rFonts w:ascii="Times New Roman" w:eastAsia="Times New Roman" w:hAnsi="Times New Roman"/>
          <w:color w:val="000000" w:themeColor="text1"/>
          <w:sz w:val="24"/>
          <w:szCs w:val="24"/>
          <w:lang w:eastAsia="ru-RU"/>
        </w:rPr>
        <w:t xml:space="preserve"> первого квартала 2017 года приобретено и включено  в состав основных средств амортизируемого имущества  на сумму 584 тыс. руб. и  нематериальных активов  на сумму 104 тыс. руб. </w:t>
      </w:r>
    </w:p>
    <w:p w:rsidR="00127E14" w:rsidRPr="003C06AC" w:rsidRDefault="00127E14" w:rsidP="00127E14">
      <w:pPr>
        <w:pStyle w:val="a8"/>
        <w:spacing w:after="0" w:line="240" w:lineRule="auto"/>
        <w:ind w:left="0" w:right="-7" w:firstLine="440"/>
        <w:jc w:val="both"/>
        <w:rPr>
          <w:rFonts w:ascii="Times New Roman" w:hAnsi="Times New Roman"/>
          <w:color w:val="FF0000"/>
          <w:sz w:val="24"/>
          <w:szCs w:val="24"/>
        </w:rPr>
      </w:pPr>
    </w:p>
    <w:p w:rsidR="00A55187" w:rsidRPr="001B5B02" w:rsidRDefault="00A55187" w:rsidP="00EB07D1">
      <w:pPr>
        <w:pStyle w:val="a8"/>
        <w:numPr>
          <w:ilvl w:val="1"/>
          <w:numId w:val="22"/>
        </w:numPr>
        <w:spacing w:after="0" w:line="240" w:lineRule="auto"/>
        <w:ind w:left="0" w:right="-7" w:firstLine="440"/>
        <w:jc w:val="both"/>
        <w:rPr>
          <w:rFonts w:ascii="Times New Roman" w:hAnsi="Times New Roman"/>
          <w:b/>
          <w:sz w:val="24"/>
          <w:szCs w:val="24"/>
        </w:rPr>
      </w:pPr>
      <w:r w:rsidRPr="001B5B02">
        <w:rPr>
          <w:rFonts w:ascii="Times New Roman" w:hAnsi="Times New Roman"/>
          <w:b/>
          <w:sz w:val="24"/>
          <w:szCs w:val="24"/>
        </w:rPr>
        <w:t>Информация о переоценке основных средств</w:t>
      </w:r>
    </w:p>
    <w:p w:rsidR="00A55187" w:rsidRPr="001B5B02" w:rsidRDefault="00A55187" w:rsidP="00A55187">
      <w:pPr>
        <w:pStyle w:val="a8"/>
        <w:spacing w:after="0" w:line="240" w:lineRule="auto"/>
        <w:ind w:left="0" w:right="-7" w:firstLine="440"/>
        <w:jc w:val="center"/>
        <w:rPr>
          <w:rFonts w:ascii="Times New Roman" w:hAnsi="Times New Roman"/>
          <w:sz w:val="24"/>
          <w:szCs w:val="24"/>
        </w:rPr>
      </w:pPr>
    </w:p>
    <w:p w:rsidR="0096442F" w:rsidRPr="001B5B02" w:rsidRDefault="0096442F" w:rsidP="0096442F">
      <w:pPr>
        <w:pStyle w:val="21"/>
        <w:spacing w:after="0" w:line="240" w:lineRule="auto"/>
        <w:ind w:right="-7" w:firstLine="440"/>
        <w:jc w:val="both"/>
        <w:rPr>
          <w:sz w:val="24"/>
          <w:szCs w:val="24"/>
        </w:rPr>
      </w:pPr>
      <w:r w:rsidRPr="001B5B02">
        <w:rPr>
          <w:sz w:val="24"/>
          <w:szCs w:val="24"/>
        </w:rPr>
        <w:t>В первом квартале 201</w:t>
      </w:r>
      <w:r w:rsidR="001B5B02" w:rsidRPr="001B5B02">
        <w:rPr>
          <w:sz w:val="24"/>
          <w:szCs w:val="24"/>
        </w:rPr>
        <w:t>7</w:t>
      </w:r>
      <w:r w:rsidRPr="001B5B02">
        <w:rPr>
          <w:sz w:val="24"/>
          <w:szCs w:val="24"/>
        </w:rPr>
        <w:t xml:space="preserve"> года переоценка объектов недвижимости не проводилась. </w:t>
      </w:r>
    </w:p>
    <w:p w:rsidR="0096442F" w:rsidRPr="003C06AC" w:rsidRDefault="0096442F" w:rsidP="00A55187">
      <w:pPr>
        <w:pStyle w:val="a8"/>
        <w:spacing w:after="0" w:line="240" w:lineRule="auto"/>
        <w:ind w:left="0" w:right="-7" w:firstLine="440"/>
        <w:jc w:val="both"/>
        <w:rPr>
          <w:rFonts w:ascii="Times New Roman" w:hAnsi="Times New Roman"/>
          <w:color w:val="FF0000"/>
          <w:sz w:val="24"/>
          <w:szCs w:val="24"/>
        </w:rPr>
      </w:pPr>
    </w:p>
    <w:p w:rsidR="00A55187" w:rsidRPr="003C06AC" w:rsidRDefault="00A55187" w:rsidP="00A55187">
      <w:pPr>
        <w:pStyle w:val="a8"/>
        <w:spacing w:after="0" w:line="240" w:lineRule="auto"/>
        <w:ind w:left="0" w:right="-7" w:firstLine="440"/>
        <w:jc w:val="center"/>
        <w:rPr>
          <w:rFonts w:ascii="Times New Roman" w:hAnsi="Times New Roman"/>
          <w:color w:val="FF0000"/>
          <w:sz w:val="24"/>
          <w:szCs w:val="24"/>
        </w:rPr>
      </w:pPr>
    </w:p>
    <w:p w:rsidR="00A55187" w:rsidRPr="00743A64" w:rsidRDefault="00A55187" w:rsidP="00EB07D1">
      <w:pPr>
        <w:pStyle w:val="a8"/>
        <w:numPr>
          <w:ilvl w:val="1"/>
          <w:numId w:val="22"/>
        </w:numPr>
        <w:spacing w:after="0" w:line="240" w:lineRule="auto"/>
        <w:ind w:left="0" w:right="-7" w:firstLine="440"/>
        <w:jc w:val="both"/>
        <w:rPr>
          <w:rFonts w:ascii="Times New Roman" w:hAnsi="Times New Roman"/>
          <w:sz w:val="24"/>
          <w:szCs w:val="24"/>
        </w:rPr>
      </w:pPr>
      <w:r w:rsidRPr="00743A64">
        <w:rPr>
          <w:rFonts w:ascii="Times New Roman" w:hAnsi="Times New Roman"/>
          <w:b/>
          <w:sz w:val="24"/>
          <w:szCs w:val="24"/>
        </w:rPr>
        <w:t>Информация об объеме, структуре и изменении стоимости прочих активов</w:t>
      </w:r>
      <w:r w:rsidRPr="00743A64">
        <w:rPr>
          <w:rFonts w:ascii="Times New Roman" w:hAnsi="Times New Roman"/>
          <w:sz w:val="24"/>
          <w:szCs w:val="24"/>
        </w:rPr>
        <w:t xml:space="preserve">         </w:t>
      </w:r>
    </w:p>
    <w:p w:rsidR="003138AF" w:rsidRPr="00743A64" w:rsidRDefault="003138AF" w:rsidP="001B5B02">
      <w:pPr>
        <w:pStyle w:val="a8"/>
        <w:spacing w:after="0" w:line="240" w:lineRule="auto"/>
        <w:ind w:left="440" w:right="-7"/>
        <w:jc w:val="both"/>
        <w:rPr>
          <w:rFonts w:ascii="Times New Roman" w:hAnsi="Times New Roman"/>
          <w:sz w:val="24"/>
          <w:szCs w:val="24"/>
        </w:rPr>
      </w:pPr>
    </w:p>
    <w:p w:rsidR="001B5B02" w:rsidRPr="00743A64" w:rsidRDefault="001B5B02" w:rsidP="001B5B02">
      <w:pPr>
        <w:pStyle w:val="a8"/>
        <w:spacing w:after="0" w:line="240" w:lineRule="auto"/>
        <w:ind w:left="440" w:right="-7"/>
        <w:jc w:val="both"/>
        <w:rPr>
          <w:rFonts w:ascii="Times New Roman" w:hAnsi="Times New Roman"/>
          <w:sz w:val="24"/>
          <w:szCs w:val="24"/>
        </w:rPr>
      </w:pPr>
      <w:r w:rsidRPr="00743A64">
        <w:rPr>
          <w:rFonts w:ascii="Times New Roman" w:hAnsi="Times New Roman"/>
          <w:sz w:val="24"/>
          <w:szCs w:val="24"/>
        </w:rPr>
        <w:t xml:space="preserve">За 1 квартал </w:t>
      </w:r>
      <w:r w:rsidR="00743A64" w:rsidRPr="00743A64">
        <w:rPr>
          <w:rFonts w:ascii="Times New Roman" w:hAnsi="Times New Roman"/>
          <w:sz w:val="24"/>
          <w:szCs w:val="24"/>
        </w:rPr>
        <w:t xml:space="preserve">текущего года </w:t>
      </w:r>
      <w:r w:rsidRPr="00743A64">
        <w:rPr>
          <w:rFonts w:ascii="Times New Roman" w:hAnsi="Times New Roman"/>
          <w:sz w:val="24"/>
          <w:szCs w:val="24"/>
        </w:rPr>
        <w:t xml:space="preserve">в объеме, структуре и изменении стоимости прочих активов  существенных изменений не произошло. </w:t>
      </w:r>
    </w:p>
    <w:p w:rsidR="001B5B02" w:rsidRPr="00743A64" w:rsidRDefault="001B5B02" w:rsidP="001B5B02">
      <w:pPr>
        <w:pStyle w:val="a8"/>
        <w:spacing w:after="0" w:line="240" w:lineRule="auto"/>
        <w:ind w:left="142" w:right="-7" w:firstLine="298"/>
        <w:jc w:val="both"/>
        <w:rPr>
          <w:rFonts w:ascii="Times New Roman" w:hAnsi="Times New Roman"/>
          <w:sz w:val="24"/>
          <w:szCs w:val="24"/>
        </w:rPr>
      </w:pPr>
      <w:r w:rsidRPr="00743A64">
        <w:rPr>
          <w:rFonts w:ascii="Times New Roman" w:hAnsi="Times New Roman"/>
          <w:sz w:val="24"/>
          <w:szCs w:val="24"/>
        </w:rPr>
        <w:t xml:space="preserve">Объем  прочих активов на 01.04.2017 года по отношению к прошлому периоду 01.04.2016 г. составил 48,4 %, что  24567 </w:t>
      </w:r>
      <w:proofErr w:type="spellStart"/>
      <w:r w:rsidRPr="00743A64">
        <w:rPr>
          <w:rFonts w:ascii="Times New Roman" w:hAnsi="Times New Roman"/>
          <w:sz w:val="24"/>
          <w:szCs w:val="24"/>
        </w:rPr>
        <w:t>тыс</w:t>
      </w:r>
      <w:proofErr w:type="gramStart"/>
      <w:r w:rsidRPr="00743A64">
        <w:rPr>
          <w:rFonts w:ascii="Times New Roman" w:hAnsi="Times New Roman"/>
          <w:sz w:val="24"/>
          <w:szCs w:val="24"/>
        </w:rPr>
        <w:t>.р</w:t>
      </w:r>
      <w:proofErr w:type="gramEnd"/>
      <w:r w:rsidRPr="00743A64">
        <w:rPr>
          <w:rFonts w:ascii="Times New Roman" w:hAnsi="Times New Roman"/>
          <w:sz w:val="24"/>
          <w:szCs w:val="24"/>
        </w:rPr>
        <w:t>уб</w:t>
      </w:r>
      <w:proofErr w:type="spellEnd"/>
      <w:r w:rsidRPr="00743A64">
        <w:rPr>
          <w:rFonts w:ascii="Times New Roman" w:hAnsi="Times New Roman"/>
          <w:sz w:val="24"/>
          <w:szCs w:val="24"/>
        </w:rPr>
        <w:t xml:space="preserve">., и 50748 </w:t>
      </w:r>
      <w:proofErr w:type="spellStart"/>
      <w:r w:rsidRPr="00743A64">
        <w:rPr>
          <w:rFonts w:ascii="Times New Roman" w:hAnsi="Times New Roman"/>
          <w:sz w:val="24"/>
          <w:szCs w:val="24"/>
        </w:rPr>
        <w:t>тыс.руб</w:t>
      </w:r>
      <w:proofErr w:type="spellEnd"/>
      <w:r w:rsidRPr="00743A64">
        <w:rPr>
          <w:rFonts w:ascii="Times New Roman" w:hAnsi="Times New Roman"/>
          <w:sz w:val="24"/>
          <w:szCs w:val="24"/>
        </w:rPr>
        <w:t>. соответственно. Уменьшение связано с погашением задолженности по уступке прав требований в сумме 12 000 тыс. руб.</w:t>
      </w:r>
      <w:r w:rsidR="00743A64" w:rsidRPr="00743A64">
        <w:rPr>
          <w:rFonts w:ascii="Times New Roman" w:hAnsi="Times New Roman"/>
          <w:sz w:val="24"/>
          <w:szCs w:val="24"/>
        </w:rPr>
        <w:t>,</w:t>
      </w:r>
      <w:r w:rsidRPr="00743A64">
        <w:rPr>
          <w:rFonts w:ascii="Times New Roman" w:hAnsi="Times New Roman"/>
          <w:sz w:val="24"/>
          <w:szCs w:val="24"/>
        </w:rPr>
        <w:t xml:space="preserve"> уменьшения  просроченных процентов  по предоставленным кредитам на 58,4 </w:t>
      </w:r>
      <w:r w:rsidR="006F1DE0">
        <w:rPr>
          <w:rFonts w:ascii="Times New Roman" w:hAnsi="Times New Roman"/>
          <w:sz w:val="24"/>
          <w:szCs w:val="24"/>
        </w:rPr>
        <w:t>%</w:t>
      </w:r>
      <w:r w:rsidRPr="00743A64">
        <w:rPr>
          <w:rFonts w:ascii="Times New Roman" w:hAnsi="Times New Roman"/>
          <w:sz w:val="24"/>
          <w:szCs w:val="24"/>
        </w:rPr>
        <w:t xml:space="preserve">,  уменьшения остатка по счету расчетов с прочими дебиторами на 78,7 </w:t>
      </w:r>
      <w:r w:rsidR="006F1DE0">
        <w:rPr>
          <w:rFonts w:ascii="Times New Roman" w:hAnsi="Times New Roman"/>
          <w:sz w:val="24"/>
          <w:szCs w:val="24"/>
        </w:rPr>
        <w:t>%</w:t>
      </w:r>
      <w:r w:rsidRPr="00743A64">
        <w:rPr>
          <w:rFonts w:ascii="Times New Roman" w:hAnsi="Times New Roman"/>
          <w:sz w:val="24"/>
          <w:szCs w:val="24"/>
        </w:rPr>
        <w:t>.</w:t>
      </w:r>
    </w:p>
    <w:p w:rsidR="00DB41E2" w:rsidRPr="00106C53" w:rsidRDefault="00DB41E2" w:rsidP="008A6BB1">
      <w:pPr>
        <w:pStyle w:val="a8"/>
        <w:spacing w:after="0" w:line="240" w:lineRule="auto"/>
        <w:ind w:left="0" w:right="-7"/>
        <w:jc w:val="both"/>
        <w:rPr>
          <w:rFonts w:ascii="Times New Roman" w:hAnsi="Times New Roman"/>
          <w:sz w:val="24"/>
          <w:szCs w:val="24"/>
        </w:rPr>
      </w:pPr>
    </w:p>
    <w:p w:rsidR="00822551" w:rsidRPr="00106C53" w:rsidRDefault="00822551" w:rsidP="00822551">
      <w:pPr>
        <w:pStyle w:val="a8"/>
        <w:numPr>
          <w:ilvl w:val="1"/>
          <w:numId w:val="22"/>
        </w:numPr>
        <w:spacing w:after="0" w:line="240" w:lineRule="auto"/>
        <w:ind w:left="0" w:right="-7" w:firstLine="360"/>
        <w:contextualSpacing w:val="0"/>
        <w:jc w:val="center"/>
        <w:rPr>
          <w:rFonts w:ascii="Times New Roman" w:hAnsi="Times New Roman"/>
          <w:b/>
          <w:sz w:val="24"/>
          <w:szCs w:val="24"/>
        </w:rPr>
      </w:pPr>
      <w:r w:rsidRPr="00106C53">
        <w:rPr>
          <w:rFonts w:ascii="Times New Roman" w:hAnsi="Times New Roman"/>
          <w:b/>
          <w:sz w:val="24"/>
          <w:szCs w:val="24"/>
        </w:rPr>
        <w:t xml:space="preserve">Информация  об остатках средств на счетах кредитных организаций  в разрезе отдельных видов счетов </w:t>
      </w:r>
    </w:p>
    <w:p w:rsidR="00822551" w:rsidRPr="00106C53" w:rsidRDefault="00822551" w:rsidP="00822551">
      <w:pPr>
        <w:pStyle w:val="a8"/>
        <w:spacing w:after="0" w:line="240" w:lineRule="auto"/>
        <w:ind w:left="0" w:right="-7" w:firstLine="440"/>
        <w:jc w:val="right"/>
        <w:rPr>
          <w:rFonts w:ascii="Times New Roman" w:hAnsi="Times New Roman"/>
          <w:sz w:val="24"/>
          <w:szCs w:val="24"/>
        </w:rPr>
      </w:pPr>
      <w:r w:rsidRPr="00106C53">
        <w:rPr>
          <w:rFonts w:ascii="Times New Roman" w:hAnsi="Times New Roman"/>
          <w:sz w:val="24"/>
          <w:szCs w:val="24"/>
        </w:rPr>
        <w:t xml:space="preserve">Таблица </w:t>
      </w:r>
      <w:r w:rsidR="000B42A1" w:rsidRPr="00106C53">
        <w:rPr>
          <w:rFonts w:ascii="Times New Roman" w:hAnsi="Times New Roman"/>
          <w:sz w:val="24"/>
          <w:szCs w:val="24"/>
        </w:rPr>
        <w:t>5</w:t>
      </w:r>
      <w:r w:rsidRPr="00106C53">
        <w:rPr>
          <w:rFonts w:ascii="Times New Roman" w:hAnsi="Times New Roman"/>
          <w:sz w:val="24"/>
          <w:szCs w:val="24"/>
        </w:rPr>
        <w:t xml:space="preserve"> </w:t>
      </w:r>
    </w:p>
    <w:p w:rsidR="00822551" w:rsidRPr="00106C53" w:rsidRDefault="00822551" w:rsidP="00822551">
      <w:pPr>
        <w:pStyle w:val="a8"/>
        <w:spacing w:after="0" w:line="240" w:lineRule="auto"/>
        <w:ind w:left="0" w:right="-7" w:firstLine="440"/>
        <w:jc w:val="right"/>
        <w:rPr>
          <w:rFonts w:ascii="Times New Roman" w:hAnsi="Times New Roman"/>
          <w:sz w:val="24"/>
          <w:szCs w:val="24"/>
          <w:lang w:val="en-US"/>
        </w:rPr>
      </w:pPr>
    </w:p>
    <w:tbl>
      <w:tblPr>
        <w:tblW w:w="96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6"/>
        <w:gridCol w:w="5503"/>
        <w:gridCol w:w="1685"/>
        <w:gridCol w:w="1686"/>
      </w:tblGrid>
      <w:tr w:rsidR="00E249F0" w:rsidRPr="00106C53" w:rsidTr="00E249F0">
        <w:trPr>
          <w:trHeight w:val="875"/>
          <w:tblHeader/>
        </w:trPr>
        <w:tc>
          <w:tcPr>
            <w:tcW w:w="785" w:type="dxa"/>
            <w:tcBorders>
              <w:top w:val="single" w:sz="4" w:space="0" w:color="auto"/>
              <w:left w:val="single" w:sz="4" w:space="0" w:color="auto"/>
              <w:bottom w:val="single" w:sz="4" w:space="0" w:color="auto"/>
              <w:right w:val="single" w:sz="4" w:space="0" w:color="auto"/>
            </w:tcBorders>
            <w:noWrap/>
            <w:vAlign w:val="center"/>
            <w:hideMark/>
          </w:tcPr>
          <w:p w:rsidR="00E249F0" w:rsidRPr="00106C53" w:rsidRDefault="00E249F0">
            <w:pPr>
              <w:tabs>
                <w:tab w:val="left" w:pos="0"/>
              </w:tabs>
              <w:autoSpaceDE w:val="0"/>
              <w:autoSpaceDN w:val="0"/>
              <w:adjustRightInd w:val="0"/>
              <w:spacing w:after="0" w:line="240" w:lineRule="auto"/>
              <w:jc w:val="center"/>
              <w:rPr>
                <w:rFonts w:ascii="Times New Roman" w:hAnsi="Times New Roman"/>
                <w:b/>
                <w:sz w:val="24"/>
                <w:szCs w:val="24"/>
              </w:rPr>
            </w:pPr>
            <w:r w:rsidRPr="00106C53">
              <w:rPr>
                <w:rFonts w:ascii="Times New Roman" w:hAnsi="Times New Roman"/>
                <w:b/>
                <w:sz w:val="24"/>
                <w:szCs w:val="24"/>
              </w:rPr>
              <w:t xml:space="preserve">№ </w:t>
            </w:r>
            <w:proofErr w:type="gramStart"/>
            <w:r w:rsidRPr="00106C53">
              <w:rPr>
                <w:rFonts w:ascii="Times New Roman" w:hAnsi="Times New Roman"/>
                <w:b/>
                <w:sz w:val="24"/>
                <w:szCs w:val="24"/>
              </w:rPr>
              <w:t>п</w:t>
            </w:r>
            <w:proofErr w:type="gramEnd"/>
            <w:r w:rsidRPr="00106C53">
              <w:rPr>
                <w:rFonts w:ascii="Times New Roman" w:hAnsi="Times New Roman"/>
                <w:b/>
                <w:sz w:val="24"/>
                <w:szCs w:val="24"/>
              </w:rPr>
              <w:t>/п</w:t>
            </w:r>
          </w:p>
        </w:tc>
        <w:tc>
          <w:tcPr>
            <w:tcW w:w="5500" w:type="dxa"/>
            <w:tcBorders>
              <w:top w:val="single" w:sz="4" w:space="0" w:color="auto"/>
              <w:left w:val="single" w:sz="4" w:space="0" w:color="auto"/>
              <w:bottom w:val="single" w:sz="4" w:space="0" w:color="auto"/>
              <w:right w:val="single" w:sz="4" w:space="0" w:color="auto"/>
            </w:tcBorders>
            <w:noWrap/>
            <w:vAlign w:val="center"/>
            <w:hideMark/>
          </w:tcPr>
          <w:p w:rsidR="00E249F0" w:rsidRPr="00106C53" w:rsidRDefault="00E249F0">
            <w:pPr>
              <w:tabs>
                <w:tab w:val="left" w:pos="0"/>
              </w:tabs>
              <w:autoSpaceDE w:val="0"/>
              <w:autoSpaceDN w:val="0"/>
              <w:adjustRightInd w:val="0"/>
              <w:spacing w:after="0" w:line="240" w:lineRule="auto"/>
              <w:jc w:val="center"/>
              <w:rPr>
                <w:rFonts w:ascii="Times New Roman" w:hAnsi="Times New Roman"/>
                <w:b/>
                <w:sz w:val="24"/>
                <w:szCs w:val="24"/>
              </w:rPr>
            </w:pPr>
            <w:r w:rsidRPr="00106C53">
              <w:rPr>
                <w:rFonts w:ascii="Times New Roman" w:hAnsi="Times New Roman"/>
                <w:b/>
                <w:sz w:val="24"/>
                <w:szCs w:val="24"/>
              </w:rPr>
              <w:t>Наименование показателя</w:t>
            </w:r>
          </w:p>
        </w:tc>
        <w:tc>
          <w:tcPr>
            <w:tcW w:w="1684" w:type="dxa"/>
            <w:tcBorders>
              <w:top w:val="single" w:sz="4" w:space="0" w:color="auto"/>
              <w:left w:val="single" w:sz="4" w:space="0" w:color="auto"/>
              <w:bottom w:val="single" w:sz="4" w:space="0" w:color="auto"/>
              <w:right w:val="single" w:sz="4" w:space="0" w:color="auto"/>
            </w:tcBorders>
            <w:noWrap/>
            <w:vAlign w:val="center"/>
            <w:hideMark/>
          </w:tcPr>
          <w:p w:rsidR="00E249F0" w:rsidRPr="00106C53" w:rsidRDefault="00E249F0">
            <w:pPr>
              <w:spacing w:after="0" w:line="240" w:lineRule="auto"/>
              <w:jc w:val="center"/>
              <w:rPr>
                <w:rFonts w:ascii="Times New Roman" w:hAnsi="Times New Roman"/>
                <w:b/>
                <w:bCs/>
                <w:sz w:val="24"/>
                <w:szCs w:val="24"/>
              </w:rPr>
            </w:pPr>
            <w:r w:rsidRPr="00106C53">
              <w:rPr>
                <w:rFonts w:ascii="Times New Roman" w:hAnsi="Times New Roman"/>
                <w:b/>
                <w:bCs/>
                <w:sz w:val="24"/>
                <w:szCs w:val="24"/>
              </w:rPr>
              <w:t>На 01.</w:t>
            </w:r>
            <w:r w:rsidRPr="00106C53">
              <w:rPr>
                <w:rFonts w:ascii="Times New Roman" w:hAnsi="Times New Roman"/>
                <w:b/>
                <w:bCs/>
                <w:sz w:val="24"/>
                <w:szCs w:val="24"/>
                <w:lang w:val="en-US"/>
              </w:rPr>
              <w:t>04</w:t>
            </w:r>
            <w:r w:rsidRPr="00106C53">
              <w:rPr>
                <w:rFonts w:ascii="Times New Roman" w:hAnsi="Times New Roman"/>
                <w:b/>
                <w:bCs/>
                <w:sz w:val="24"/>
                <w:szCs w:val="24"/>
              </w:rPr>
              <w:t>.201</w:t>
            </w:r>
            <w:r w:rsidRPr="00106C53">
              <w:rPr>
                <w:rFonts w:ascii="Times New Roman" w:hAnsi="Times New Roman"/>
                <w:b/>
                <w:bCs/>
                <w:sz w:val="24"/>
                <w:szCs w:val="24"/>
                <w:lang w:val="en-US"/>
              </w:rPr>
              <w:t>7</w:t>
            </w:r>
            <w:r w:rsidRPr="00106C53">
              <w:rPr>
                <w:rFonts w:ascii="Times New Roman" w:hAnsi="Times New Roman"/>
                <w:b/>
                <w:bCs/>
                <w:sz w:val="24"/>
                <w:szCs w:val="24"/>
              </w:rPr>
              <w:t> г., тыс. руб.</w:t>
            </w:r>
          </w:p>
        </w:tc>
        <w:tc>
          <w:tcPr>
            <w:tcW w:w="1685" w:type="dxa"/>
            <w:tcBorders>
              <w:top w:val="single" w:sz="4" w:space="0" w:color="auto"/>
              <w:left w:val="single" w:sz="4" w:space="0" w:color="auto"/>
              <w:bottom w:val="single" w:sz="4" w:space="0" w:color="auto"/>
              <w:right w:val="single" w:sz="4" w:space="0" w:color="auto"/>
            </w:tcBorders>
            <w:vAlign w:val="center"/>
            <w:hideMark/>
          </w:tcPr>
          <w:p w:rsidR="00E249F0" w:rsidRPr="00106C53" w:rsidRDefault="00E249F0">
            <w:pPr>
              <w:spacing w:after="0" w:line="240" w:lineRule="auto"/>
              <w:jc w:val="center"/>
              <w:rPr>
                <w:rFonts w:ascii="Times New Roman" w:hAnsi="Times New Roman"/>
                <w:b/>
                <w:bCs/>
                <w:sz w:val="24"/>
                <w:szCs w:val="24"/>
              </w:rPr>
            </w:pPr>
            <w:r w:rsidRPr="00106C53">
              <w:rPr>
                <w:rFonts w:ascii="Times New Roman" w:hAnsi="Times New Roman"/>
                <w:b/>
                <w:bCs/>
                <w:sz w:val="24"/>
                <w:szCs w:val="24"/>
              </w:rPr>
              <w:t>На 01.04.201</w:t>
            </w:r>
            <w:r w:rsidRPr="00106C53">
              <w:rPr>
                <w:rFonts w:ascii="Times New Roman" w:hAnsi="Times New Roman"/>
                <w:b/>
                <w:bCs/>
                <w:sz w:val="24"/>
                <w:szCs w:val="24"/>
                <w:lang w:val="en-US"/>
              </w:rPr>
              <w:t>6</w:t>
            </w:r>
            <w:r w:rsidRPr="00106C53">
              <w:rPr>
                <w:rFonts w:ascii="Times New Roman" w:hAnsi="Times New Roman"/>
                <w:b/>
                <w:bCs/>
                <w:sz w:val="24"/>
                <w:szCs w:val="24"/>
              </w:rPr>
              <w:t> г., тыс. руб.</w:t>
            </w:r>
          </w:p>
        </w:tc>
      </w:tr>
      <w:tr w:rsidR="00E249F0" w:rsidRPr="00106C53" w:rsidTr="00E249F0">
        <w:trPr>
          <w:trHeight w:val="199"/>
          <w:tblHeader/>
        </w:trPr>
        <w:tc>
          <w:tcPr>
            <w:tcW w:w="785" w:type="dxa"/>
            <w:tcBorders>
              <w:top w:val="single" w:sz="4" w:space="0" w:color="auto"/>
              <w:left w:val="single" w:sz="4" w:space="0" w:color="auto"/>
              <w:bottom w:val="single" w:sz="4" w:space="0" w:color="auto"/>
              <w:right w:val="single" w:sz="4" w:space="0" w:color="auto"/>
            </w:tcBorders>
            <w:noWrap/>
            <w:vAlign w:val="center"/>
            <w:hideMark/>
          </w:tcPr>
          <w:p w:rsidR="00E249F0" w:rsidRPr="00106C53" w:rsidRDefault="00E249F0">
            <w:pPr>
              <w:spacing w:after="0" w:line="240" w:lineRule="auto"/>
              <w:jc w:val="center"/>
              <w:rPr>
                <w:rFonts w:ascii="Times New Roman" w:hAnsi="Times New Roman"/>
                <w:bCs/>
                <w:sz w:val="24"/>
                <w:szCs w:val="24"/>
              </w:rPr>
            </w:pPr>
            <w:r w:rsidRPr="00106C53">
              <w:rPr>
                <w:rFonts w:ascii="Times New Roman" w:hAnsi="Times New Roman"/>
                <w:bCs/>
                <w:sz w:val="24"/>
                <w:szCs w:val="24"/>
              </w:rPr>
              <w:t>1</w:t>
            </w:r>
          </w:p>
        </w:tc>
        <w:tc>
          <w:tcPr>
            <w:tcW w:w="5500" w:type="dxa"/>
            <w:tcBorders>
              <w:top w:val="single" w:sz="4" w:space="0" w:color="auto"/>
              <w:left w:val="single" w:sz="4" w:space="0" w:color="auto"/>
              <w:bottom w:val="single" w:sz="4" w:space="0" w:color="auto"/>
              <w:right w:val="single" w:sz="4" w:space="0" w:color="auto"/>
            </w:tcBorders>
            <w:noWrap/>
            <w:vAlign w:val="center"/>
            <w:hideMark/>
          </w:tcPr>
          <w:p w:rsidR="00E249F0" w:rsidRPr="00106C53" w:rsidRDefault="00E249F0">
            <w:pPr>
              <w:spacing w:after="0" w:line="240" w:lineRule="auto"/>
              <w:jc w:val="center"/>
              <w:rPr>
                <w:rFonts w:ascii="Times New Roman" w:hAnsi="Times New Roman"/>
                <w:bCs/>
                <w:sz w:val="24"/>
                <w:szCs w:val="24"/>
              </w:rPr>
            </w:pPr>
            <w:r w:rsidRPr="00106C53">
              <w:rPr>
                <w:rFonts w:ascii="Times New Roman" w:hAnsi="Times New Roman"/>
                <w:bCs/>
                <w:sz w:val="24"/>
                <w:szCs w:val="24"/>
              </w:rPr>
              <w:t>2</w:t>
            </w:r>
          </w:p>
        </w:tc>
        <w:tc>
          <w:tcPr>
            <w:tcW w:w="1684" w:type="dxa"/>
            <w:tcBorders>
              <w:top w:val="single" w:sz="4" w:space="0" w:color="auto"/>
              <w:left w:val="single" w:sz="4" w:space="0" w:color="auto"/>
              <w:bottom w:val="single" w:sz="4" w:space="0" w:color="auto"/>
              <w:right w:val="single" w:sz="4" w:space="0" w:color="auto"/>
            </w:tcBorders>
            <w:noWrap/>
            <w:vAlign w:val="center"/>
            <w:hideMark/>
          </w:tcPr>
          <w:p w:rsidR="00E249F0" w:rsidRPr="00106C53" w:rsidRDefault="00E249F0">
            <w:pPr>
              <w:spacing w:after="0" w:line="240" w:lineRule="auto"/>
              <w:jc w:val="center"/>
              <w:rPr>
                <w:rFonts w:ascii="Times New Roman" w:hAnsi="Times New Roman"/>
                <w:bCs/>
                <w:sz w:val="24"/>
                <w:szCs w:val="24"/>
              </w:rPr>
            </w:pPr>
            <w:r w:rsidRPr="00106C53">
              <w:rPr>
                <w:rFonts w:ascii="Times New Roman" w:hAnsi="Times New Roman"/>
                <w:bCs/>
                <w:sz w:val="24"/>
                <w:szCs w:val="24"/>
              </w:rPr>
              <w:t>3</w:t>
            </w:r>
          </w:p>
        </w:tc>
        <w:tc>
          <w:tcPr>
            <w:tcW w:w="1685" w:type="dxa"/>
            <w:tcBorders>
              <w:top w:val="single" w:sz="4" w:space="0" w:color="auto"/>
              <w:left w:val="single" w:sz="4" w:space="0" w:color="auto"/>
              <w:bottom w:val="single" w:sz="4" w:space="0" w:color="auto"/>
              <w:right w:val="single" w:sz="4" w:space="0" w:color="auto"/>
            </w:tcBorders>
            <w:vAlign w:val="center"/>
            <w:hideMark/>
          </w:tcPr>
          <w:p w:rsidR="00E249F0" w:rsidRPr="00106C53" w:rsidRDefault="00E249F0">
            <w:pPr>
              <w:spacing w:after="0" w:line="240" w:lineRule="auto"/>
              <w:jc w:val="center"/>
              <w:rPr>
                <w:rFonts w:ascii="Times New Roman" w:hAnsi="Times New Roman"/>
                <w:bCs/>
                <w:sz w:val="24"/>
                <w:szCs w:val="24"/>
              </w:rPr>
            </w:pPr>
            <w:r w:rsidRPr="00106C53">
              <w:rPr>
                <w:rFonts w:ascii="Times New Roman" w:hAnsi="Times New Roman"/>
                <w:bCs/>
                <w:sz w:val="24"/>
                <w:szCs w:val="24"/>
              </w:rPr>
              <w:t>4</w:t>
            </w:r>
          </w:p>
        </w:tc>
      </w:tr>
      <w:tr w:rsidR="00E249F0" w:rsidRPr="00106C53" w:rsidTr="00E249F0">
        <w:trPr>
          <w:trHeight w:val="811"/>
        </w:trPr>
        <w:tc>
          <w:tcPr>
            <w:tcW w:w="785" w:type="dxa"/>
            <w:tcBorders>
              <w:top w:val="single" w:sz="4" w:space="0" w:color="auto"/>
              <w:left w:val="single" w:sz="4" w:space="0" w:color="auto"/>
              <w:bottom w:val="single" w:sz="4" w:space="0" w:color="auto"/>
              <w:right w:val="single" w:sz="4" w:space="0" w:color="auto"/>
            </w:tcBorders>
            <w:noWrap/>
            <w:vAlign w:val="center"/>
            <w:hideMark/>
          </w:tcPr>
          <w:p w:rsidR="00E249F0" w:rsidRPr="00106C53" w:rsidRDefault="00E249F0">
            <w:pPr>
              <w:spacing w:after="0" w:line="240" w:lineRule="auto"/>
              <w:jc w:val="center"/>
              <w:rPr>
                <w:rFonts w:ascii="Times New Roman" w:hAnsi="Times New Roman"/>
                <w:bCs/>
                <w:sz w:val="24"/>
                <w:szCs w:val="24"/>
              </w:rPr>
            </w:pPr>
            <w:r w:rsidRPr="00106C53">
              <w:rPr>
                <w:rFonts w:ascii="Times New Roman" w:hAnsi="Times New Roman"/>
                <w:bCs/>
                <w:sz w:val="24"/>
                <w:szCs w:val="24"/>
              </w:rPr>
              <w:t>1</w:t>
            </w:r>
          </w:p>
        </w:tc>
        <w:tc>
          <w:tcPr>
            <w:tcW w:w="5500" w:type="dxa"/>
            <w:tcBorders>
              <w:top w:val="single" w:sz="4" w:space="0" w:color="auto"/>
              <w:left w:val="single" w:sz="4" w:space="0" w:color="auto"/>
              <w:bottom w:val="single" w:sz="4" w:space="0" w:color="auto"/>
              <w:right w:val="single" w:sz="4" w:space="0" w:color="auto"/>
            </w:tcBorders>
            <w:noWrap/>
            <w:vAlign w:val="center"/>
            <w:hideMark/>
          </w:tcPr>
          <w:p w:rsidR="00E249F0" w:rsidRPr="00106C53" w:rsidRDefault="00E249F0">
            <w:pPr>
              <w:spacing w:after="0" w:line="240" w:lineRule="auto"/>
              <w:rPr>
                <w:rFonts w:ascii="Times New Roman" w:hAnsi="Times New Roman"/>
                <w:bCs/>
                <w:sz w:val="24"/>
                <w:szCs w:val="24"/>
              </w:rPr>
            </w:pPr>
            <w:r w:rsidRPr="00106C53">
              <w:rPr>
                <w:rFonts w:ascii="Times New Roman" w:hAnsi="Times New Roman"/>
                <w:sz w:val="24"/>
                <w:szCs w:val="24"/>
              </w:rPr>
              <w:t>Денежные средства на корреспондентских счетах  в кредитных организациях в РФ</w:t>
            </w:r>
          </w:p>
        </w:tc>
        <w:tc>
          <w:tcPr>
            <w:tcW w:w="1684" w:type="dxa"/>
            <w:tcBorders>
              <w:top w:val="single" w:sz="4" w:space="0" w:color="auto"/>
              <w:left w:val="single" w:sz="4" w:space="0" w:color="auto"/>
              <w:bottom w:val="single" w:sz="4" w:space="0" w:color="auto"/>
              <w:right w:val="single" w:sz="4" w:space="0" w:color="auto"/>
            </w:tcBorders>
            <w:noWrap/>
            <w:vAlign w:val="center"/>
            <w:hideMark/>
          </w:tcPr>
          <w:p w:rsidR="00E249F0" w:rsidRPr="00106C53" w:rsidRDefault="00E249F0">
            <w:pPr>
              <w:spacing w:after="0" w:line="240" w:lineRule="auto"/>
              <w:jc w:val="center"/>
              <w:rPr>
                <w:rFonts w:ascii="Times New Roman" w:hAnsi="Times New Roman"/>
                <w:bCs/>
                <w:sz w:val="24"/>
                <w:szCs w:val="24"/>
                <w:lang w:val="en-US"/>
              </w:rPr>
            </w:pPr>
            <w:r w:rsidRPr="00106C53">
              <w:rPr>
                <w:rFonts w:ascii="Times New Roman" w:hAnsi="Times New Roman"/>
                <w:sz w:val="24"/>
                <w:szCs w:val="24"/>
              </w:rPr>
              <w:t>1</w:t>
            </w:r>
            <w:r w:rsidRPr="00106C53">
              <w:rPr>
                <w:rFonts w:ascii="Times New Roman" w:hAnsi="Times New Roman"/>
                <w:sz w:val="24"/>
                <w:szCs w:val="24"/>
                <w:lang w:val="en-US"/>
              </w:rPr>
              <w:t>9330</w:t>
            </w:r>
          </w:p>
        </w:tc>
        <w:tc>
          <w:tcPr>
            <w:tcW w:w="1685" w:type="dxa"/>
            <w:tcBorders>
              <w:top w:val="single" w:sz="4" w:space="0" w:color="auto"/>
              <w:left w:val="single" w:sz="4" w:space="0" w:color="auto"/>
              <w:bottom w:val="single" w:sz="4" w:space="0" w:color="auto"/>
              <w:right w:val="single" w:sz="4" w:space="0" w:color="auto"/>
            </w:tcBorders>
            <w:vAlign w:val="center"/>
            <w:hideMark/>
          </w:tcPr>
          <w:p w:rsidR="00E249F0" w:rsidRPr="00106C53" w:rsidRDefault="00E249F0">
            <w:pPr>
              <w:spacing w:after="0" w:line="240" w:lineRule="auto"/>
              <w:jc w:val="center"/>
              <w:rPr>
                <w:rFonts w:ascii="Times New Roman" w:hAnsi="Times New Roman"/>
                <w:bCs/>
                <w:sz w:val="24"/>
                <w:szCs w:val="24"/>
                <w:lang w:val="en-US"/>
              </w:rPr>
            </w:pPr>
            <w:r w:rsidRPr="00106C53">
              <w:rPr>
                <w:rFonts w:ascii="Times New Roman" w:hAnsi="Times New Roman"/>
                <w:sz w:val="24"/>
                <w:szCs w:val="24"/>
                <w:lang w:val="en-US"/>
              </w:rPr>
              <w:t>127587</w:t>
            </w:r>
          </w:p>
        </w:tc>
      </w:tr>
      <w:tr w:rsidR="00E249F0" w:rsidRPr="00106C53" w:rsidTr="00E249F0">
        <w:trPr>
          <w:trHeight w:val="811"/>
        </w:trPr>
        <w:tc>
          <w:tcPr>
            <w:tcW w:w="785" w:type="dxa"/>
            <w:tcBorders>
              <w:top w:val="single" w:sz="4" w:space="0" w:color="auto"/>
              <w:left w:val="single" w:sz="4" w:space="0" w:color="auto"/>
              <w:bottom w:val="single" w:sz="4" w:space="0" w:color="auto"/>
              <w:right w:val="single" w:sz="4" w:space="0" w:color="auto"/>
            </w:tcBorders>
            <w:noWrap/>
            <w:vAlign w:val="center"/>
            <w:hideMark/>
          </w:tcPr>
          <w:p w:rsidR="00E249F0" w:rsidRPr="00106C53" w:rsidRDefault="00E249F0">
            <w:pPr>
              <w:spacing w:after="0" w:line="240" w:lineRule="auto"/>
              <w:jc w:val="center"/>
              <w:rPr>
                <w:rFonts w:ascii="Times New Roman" w:hAnsi="Times New Roman"/>
                <w:bCs/>
                <w:sz w:val="24"/>
                <w:szCs w:val="24"/>
              </w:rPr>
            </w:pPr>
            <w:r w:rsidRPr="00106C53">
              <w:rPr>
                <w:rFonts w:ascii="Times New Roman" w:hAnsi="Times New Roman"/>
                <w:bCs/>
                <w:sz w:val="24"/>
                <w:szCs w:val="24"/>
              </w:rPr>
              <w:t>2</w:t>
            </w:r>
          </w:p>
        </w:tc>
        <w:tc>
          <w:tcPr>
            <w:tcW w:w="5500" w:type="dxa"/>
            <w:tcBorders>
              <w:top w:val="single" w:sz="4" w:space="0" w:color="auto"/>
              <w:left w:val="single" w:sz="4" w:space="0" w:color="auto"/>
              <w:bottom w:val="single" w:sz="4" w:space="0" w:color="auto"/>
              <w:right w:val="single" w:sz="4" w:space="0" w:color="auto"/>
            </w:tcBorders>
            <w:noWrap/>
            <w:vAlign w:val="center"/>
            <w:hideMark/>
          </w:tcPr>
          <w:p w:rsidR="00E249F0" w:rsidRPr="00106C53" w:rsidRDefault="00E249F0">
            <w:pPr>
              <w:spacing w:after="0" w:line="240" w:lineRule="auto"/>
              <w:rPr>
                <w:rFonts w:ascii="Times New Roman" w:hAnsi="Times New Roman"/>
                <w:bCs/>
                <w:sz w:val="24"/>
                <w:szCs w:val="24"/>
              </w:rPr>
            </w:pPr>
            <w:r w:rsidRPr="00106C53">
              <w:rPr>
                <w:rFonts w:ascii="Times New Roman" w:hAnsi="Times New Roman"/>
                <w:bCs/>
                <w:sz w:val="24"/>
                <w:szCs w:val="24"/>
              </w:rPr>
              <w:t>Полученные межбанковские кредиты и депозиты</w:t>
            </w:r>
          </w:p>
        </w:tc>
        <w:tc>
          <w:tcPr>
            <w:tcW w:w="1684" w:type="dxa"/>
            <w:tcBorders>
              <w:top w:val="single" w:sz="4" w:space="0" w:color="auto"/>
              <w:left w:val="single" w:sz="4" w:space="0" w:color="auto"/>
              <w:bottom w:val="single" w:sz="4" w:space="0" w:color="auto"/>
              <w:right w:val="single" w:sz="4" w:space="0" w:color="auto"/>
            </w:tcBorders>
            <w:noWrap/>
            <w:vAlign w:val="center"/>
            <w:hideMark/>
          </w:tcPr>
          <w:p w:rsidR="00E249F0" w:rsidRPr="00106C53" w:rsidRDefault="00E249F0">
            <w:pPr>
              <w:spacing w:after="0" w:line="240" w:lineRule="auto"/>
              <w:jc w:val="center"/>
              <w:rPr>
                <w:rFonts w:ascii="Times New Roman" w:hAnsi="Times New Roman"/>
                <w:bCs/>
                <w:sz w:val="24"/>
                <w:szCs w:val="24"/>
                <w:lang w:val="en-US"/>
              </w:rPr>
            </w:pPr>
            <w:r w:rsidRPr="00106C53">
              <w:rPr>
                <w:rFonts w:ascii="Times New Roman" w:hAnsi="Times New Roman"/>
                <w:bCs/>
                <w:sz w:val="24"/>
                <w:szCs w:val="24"/>
                <w:lang w:val="en-US"/>
              </w:rPr>
              <w:t>34000</w:t>
            </w:r>
          </w:p>
        </w:tc>
        <w:tc>
          <w:tcPr>
            <w:tcW w:w="1685" w:type="dxa"/>
            <w:tcBorders>
              <w:top w:val="single" w:sz="4" w:space="0" w:color="auto"/>
              <w:left w:val="single" w:sz="4" w:space="0" w:color="auto"/>
              <w:bottom w:val="single" w:sz="4" w:space="0" w:color="auto"/>
              <w:right w:val="single" w:sz="4" w:space="0" w:color="auto"/>
            </w:tcBorders>
            <w:vAlign w:val="center"/>
            <w:hideMark/>
          </w:tcPr>
          <w:p w:rsidR="00E249F0" w:rsidRPr="00106C53" w:rsidRDefault="00E249F0">
            <w:pPr>
              <w:spacing w:after="0" w:line="240" w:lineRule="auto"/>
              <w:jc w:val="center"/>
              <w:rPr>
                <w:rFonts w:ascii="Times New Roman" w:hAnsi="Times New Roman"/>
                <w:bCs/>
                <w:sz w:val="24"/>
                <w:szCs w:val="24"/>
                <w:lang w:val="en-US"/>
              </w:rPr>
            </w:pPr>
            <w:r w:rsidRPr="00106C53">
              <w:rPr>
                <w:rFonts w:ascii="Times New Roman" w:hAnsi="Times New Roman"/>
                <w:bCs/>
                <w:sz w:val="24"/>
                <w:szCs w:val="24"/>
                <w:lang w:val="en-US"/>
              </w:rPr>
              <w:t>0</w:t>
            </w:r>
          </w:p>
        </w:tc>
      </w:tr>
      <w:tr w:rsidR="00E249F0" w:rsidRPr="00106C53" w:rsidTr="00E249F0">
        <w:trPr>
          <w:trHeight w:val="811"/>
        </w:trPr>
        <w:tc>
          <w:tcPr>
            <w:tcW w:w="785" w:type="dxa"/>
            <w:tcBorders>
              <w:top w:val="single" w:sz="4" w:space="0" w:color="auto"/>
              <w:left w:val="single" w:sz="4" w:space="0" w:color="auto"/>
              <w:bottom w:val="single" w:sz="4" w:space="0" w:color="auto"/>
              <w:right w:val="single" w:sz="4" w:space="0" w:color="auto"/>
            </w:tcBorders>
            <w:noWrap/>
            <w:vAlign w:val="center"/>
            <w:hideMark/>
          </w:tcPr>
          <w:p w:rsidR="00E249F0" w:rsidRPr="00106C53" w:rsidRDefault="00E249F0">
            <w:pPr>
              <w:spacing w:after="0" w:line="240" w:lineRule="auto"/>
              <w:jc w:val="center"/>
              <w:rPr>
                <w:rFonts w:ascii="Times New Roman" w:hAnsi="Times New Roman"/>
                <w:bCs/>
                <w:sz w:val="24"/>
                <w:szCs w:val="24"/>
              </w:rPr>
            </w:pPr>
            <w:r w:rsidRPr="00106C53">
              <w:rPr>
                <w:rFonts w:ascii="Times New Roman" w:hAnsi="Times New Roman"/>
                <w:bCs/>
                <w:sz w:val="24"/>
                <w:szCs w:val="24"/>
              </w:rPr>
              <w:t>3</w:t>
            </w:r>
          </w:p>
        </w:tc>
        <w:tc>
          <w:tcPr>
            <w:tcW w:w="5500" w:type="dxa"/>
            <w:tcBorders>
              <w:top w:val="single" w:sz="4" w:space="0" w:color="auto"/>
              <w:left w:val="single" w:sz="4" w:space="0" w:color="auto"/>
              <w:bottom w:val="single" w:sz="4" w:space="0" w:color="auto"/>
              <w:right w:val="single" w:sz="4" w:space="0" w:color="auto"/>
            </w:tcBorders>
            <w:noWrap/>
            <w:vAlign w:val="center"/>
            <w:hideMark/>
          </w:tcPr>
          <w:p w:rsidR="00E249F0" w:rsidRPr="00106C53" w:rsidRDefault="00E249F0">
            <w:pPr>
              <w:spacing w:after="0" w:line="240" w:lineRule="auto"/>
              <w:rPr>
                <w:rFonts w:ascii="Times New Roman" w:hAnsi="Times New Roman"/>
                <w:bCs/>
                <w:sz w:val="24"/>
                <w:szCs w:val="24"/>
              </w:rPr>
            </w:pPr>
            <w:r w:rsidRPr="00106C53">
              <w:rPr>
                <w:rFonts w:ascii="Times New Roman" w:hAnsi="Times New Roman"/>
                <w:bCs/>
                <w:sz w:val="24"/>
                <w:szCs w:val="24"/>
              </w:rPr>
              <w:t>Обязательства по возврату кредитору – кредитной организации заимствованных ценных бумаг</w:t>
            </w:r>
          </w:p>
        </w:tc>
        <w:tc>
          <w:tcPr>
            <w:tcW w:w="1684" w:type="dxa"/>
            <w:tcBorders>
              <w:top w:val="single" w:sz="4" w:space="0" w:color="auto"/>
              <w:left w:val="single" w:sz="4" w:space="0" w:color="auto"/>
              <w:bottom w:val="single" w:sz="4" w:space="0" w:color="auto"/>
              <w:right w:val="single" w:sz="4" w:space="0" w:color="auto"/>
            </w:tcBorders>
            <w:noWrap/>
            <w:vAlign w:val="center"/>
            <w:hideMark/>
          </w:tcPr>
          <w:p w:rsidR="00E249F0" w:rsidRPr="00106C53" w:rsidRDefault="00E249F0">
            <w:pPr>
              <w:spacing w:after="0" w:line="240" w:lineRule="auto"/>
              <w:jc w:val="center"/>
              <w:rPr>
                <w:rFonts w:ascii="Times New Roman" w:hAnsi="Times New Roman"/>
                <w:bCs/>
                <w:sz w:val="24"/>
                <w:szCs w:val="24"/>
              </w:rPr>
            </w:pPr>
            <w:r w:rsidRPr="00106C53">
              <w:rPr>
                <w:rFonts w:ascii="Times New Roman" w:hAnsi="Times New Roman"/>
                <w:bCs/>
                <w:sz w:val="24"/>
                <w:szCs w:val="24"/>
              </w:rPr>
              <w:t>0</w:t>
            </w:r>
          </w:p>
        </w:tc>
        <w:tc>
          <w:tcPr>
            <w:tcW w:w="1685" w:type="dxa"/>
            <w:tcBorders>
              <w:top w:val="single" w:sz="4" w:space="0" w:color="auto"/>
              <w:left w:val="single" w:sz="4" w:space="0" w:color="auto"/>
              <w:bottom w:val="single" w:sz="4" w:space="0" w:color="auto"/>
              <w:right w:val="single" w:sz="4" w:space="0" w:color="auto"/>
            </w:tcBorders>
            <w:vAlign w:val="center"/>
            <w:hideMark/>
          </w:tcPr>
          <w:p w:rsidR="00E249F0" w:rsidRPr="00106C53" w:rsidRDefault="00E249F0">
            <w:pPr>
              <w:spacing w:after="0" w:line="240" w:lineRule="auto"/>
              <w:jc w:val="center"/>
              <w:rPr>
                <w:rFonts w:ascii="Times New Roman" w:hAnsi="Times New Roman"/>
                <w:bCs/>
                <w:sz w:val="24"/>
                <w:szCs w:val="24"/>
              </w:rPr>
            </w:pPr>
            <w:r w:rsidRPr="00106C53">
              <w:rPr>
                <w:rFonts w:ascii="Times New Roman" w:hAnsi="Times New Roman"/>
                <w:bCs/>
                <w:sz w:val="24"/>
                <w:szCs w:val="24"/>
              </w:rPr>
              <w:t>0</w:t>
            </w:r>
          </w:p>
        </w:tc>
      </w:tr>
      <w:tr w:rsidR="00E249F0" w:rsidRPr="00106C53" w:rsidTr="00E249F0">
        <w:trPr>
          <w:trHeight w:val="811"/>
        </w:trPr>
        <w:tc>
          <w:tcPr>
            <w:tcW w:w="785" w:type="dxa"/>
            <w:tcBorders>
              <w:top w:val="single" w:sz="4" w:space="0" w:color="auto"/>
              <w:left w:val="single" w:sz="4" w:space="0" w:color="auto"/>
              <w:bottom w:val="single" w:sz="4" w:space="0" w:color="auto"/>
              <w:right w:val="single" w:sz="4" w:space="0" w:color="auto"/>
            </w:tcBorders>
            <w:noWrap/>
            <w:vAlign w:val="center"/>
            <w:hideMark/>
          </w:tcPr>
          <w:p w:rsidR="00E249F0" w:rsidRPr="00106C53" w:rsidRDefault="00E249F0">
            <w:pPr>
              <w:spacing w:after="0" w:line="240" w:lineRule="auto"/>
              <w:jc w:val="center"/>
              <w:rPr>
                <w:rFonts w:ascii="Times New Roman" w:hAnsi="Times New Roman"/>
                <w:bCs/>
                <w:sz w:val="24"/>
                <w:szCs w:val="24"/>
              </w:rPr>
            </w:pPr>
            <w:r w:rsidRPr="00106C53">
              <w:rPr>
                <w:rFonts w:ascii="Times New Roman" w:hAnsi="Times New Roman"/>
                <w:bCs/>
                <w:sz w:val="24"/>
                <w:szCs w:val="24"/>
              </w:rPr>
              <w:t>4</w:t>
            </w:r>
          </w:p>
        </w:tc>
        <w:tc>
          <w:tcPr>
            <w:tcW w:w="5500" w:type="dxa"/>
            <w:tcBorders>
              <w:top w:val="single" w:sz="4" w:space="0" w:color="auto"/>
              <w:left w:val="single" w:sz="4" w:space="0" w:color="auto"/>
              <w:bottom w:val="single" w:sz="4" w:space="0" w:color="auto"/>
              <w:right w:val="single" w:sz="4" w:space="0" w:color="auto"/>
            </w:tcBorders>
            <w:noWrap/>
            <w:vAlign w:val="center"/>
            <w:hideMark/>
          </w:tcPr>
          <w:p w:rsidR="00E249F0" w:rsidRPr="00106C53" w:rsidRDefault="00E249F0">
            <w:pPr>
              <w:spacing w:after="0" w:line="240" w:lineRule="auto"/>
              <w:rPr>
                <w:rFonts w:ascii="Times New Roman" w:hAnsi="Times New Roman"/>
                <w:bCs/>
                <w:sz w:val="24"/>
                <w:szCs w:val="24"/>
              </w:rPr>
            </w:pPr>
            <w:r w:rsidRPr="00106C53">
              <w:rPr>
                <w:rFonts w:ascii="Times New Roman" w:hAnsi="Times New Roman"/>
                <w:bCs/>
                <w:sz w:val="24"/>
                <w:szCs w:val="24"/>
              </w:rPr>
              <w:t>Депозиты «овернайт»</w:t>
            </w:r>
          </w:p>
        </w:tc>
        <w:tc>
          <w:tcPr>
            <w:tcW w:w="1684" w:type="dxa"/>
            <w:tcBorders>
              <w:top w:val="single" w:sz="4" w:space="0" w:color="auto"/>
              <w:left w:val="single" w:sz="4" w:space="0" w:color="auto"/>
              <w:bottom w:val="single" w:sz="4" w:space="0" w:color="auto"/>
              <w:right w:val="single" w:sz="4" w:space="0" w:color="auto"/>
            </w:tcBorders>
            <w:noWrap/>
            <w:vAlign w:val="center"/>
            <w:hideMark/>
          </w:tcPr>
          <w:p w:rsidR="00E249F0" w:rsidRPr="00106C53" w:rsidRDefault="00E249F0">
            <w:pPr>
              <w:spacing w:after="0" w:line="240" w:lineRule="auto"/>
              <w:jc w:val="center"/>
              <w:rPr>
                <w:rFonts w:ascii="Times New Roman" w:hAnsi="Times New Roman"/>
                <w:bCs/>
                <w:sz w:val="24"/>
                <w:szCs w:val="24"/>
              </w:rPr>
            </w:pPr>
            <w:r w:rsidRPr="00106C53">
              <w:rPr>
                <w:rFonts w:ascii="Times New Roman" w:hAnsi="Times New Roman"/>
                <w:bCs/>
                <w:sz w:val="24"/>
                <w:szCs w:val="24"/>
              </w:rPr>
              <w:t>0</w:t>
            </w:r>
          </w:p>
        </w:tc>
        <w:tc>
          <w:tcPr>
            <w:tcW w:w="1685" w:type="dxa"/>
            <w:tcBorders>
              <w:top w:val="single" w:sz="4" w:space="0" w:color="auto"/>
              <w:left w:val="single" w:sz="4" w:space="0" w:color="auto"/>
              <w:bottom w:val="single" w:sz="4" w:space="0" w:color="auto"/>
              <w:right w:val="single" w:sz="4" w:space="0" w:color="auto"/>
            </w:tcBorders>
            <w:vAlign w:val="center"/>
            <w:hideMark/>
          </w:tcPr>
          <w:p w:rsidR="00E249F0" w:rsidRPr="00106C53" w:rsidRDefault="00E249F0">
            <w:pPr>
              <w:spacing w:after="0" w:line="240" w:lineRule="auto"/>
              <w:jc w:val="center"/>
              <w:rPr>
                <w:rFonts w:ascii="Times New Roman" w:hAnsi="Times New Roman"/>
                <w:bCs/>
                <w:sz w:val="24"/>
                <w:szCs w:val="24"/>
              </w:rPr>
            </w:pPr>
            <w:r w:rsidRPr="00106C53">
              <w:rPr>
                <w:rFonts w:ascii="Times New Roman" w:hAnsi="Times New Roman"/>
                <w:bCs/>
                <w:sz w:val="24"/>
                <w:szCs w:val="24"/>
              </w:rPr>
              <w:t>0</w:t>
            </w:r>
          </w:p>
        </w:tc>
      </w:tr>
    </w:tbl>
    <w:p w:rsidR="00822551" w:rsidRPr="005C1C91" w:rsidRDefault="00822551" w:rsidP="00822551">
      <w:pPr>
        <w:pStyle w:val="a8"/>
        <w:numPr>
          <w:ilvl w:val="1"/>
          <w:numId w:val="22"/>
        </w:numPr>
        <w:spacing w:after="0" w:line="360" w:lineRule="auto"/>
        <w:ind w:right="-7"/>
        <w:contextualSpacing w:val="0"/>
        <w:jc w:val="center"/>
        <w:rPr>
          <w:rFonts w:ascii="Times New Roman" w:hAnsi="Times New Roman"/>
          <w:b/>
          <w:sz w:val="24"/>
          <w:szCs w:val="24"/>
        </w:rPr>
      </w:pPr>
      <w:r w:rsidRPr="005C1C91">
        <w:rPr>
          <w:rFonts w:ascii="Times New Roman" w:hAnsi="Times New Roman"/>
          <w:b/>
          <w:sz w:val="24"/>
          <w:szCs w:val="24"/>
        </w:rPr>
        <w:lastRenderedPageBreak/>
        <w:t xml:space="preserve"> Информация об остатках средств на счетах клиентов в разрезе видов  </w:t>
      </w:r>
    </w:p>
    <w:p w:rsidR="00822551" w:rsidRPr="005C1C91" w:rsidRDefault="00822551" w:rsidP="00D50861">
      <w:pPr>
        <w:spacing w:line="240" w:lineRule="auto"/>
        <w:ind w:right="-371" w:firstLine="450"/>
        <w:jc w:val="both"/>
        <w:rPr>
          <w:rFonts w:ascii="Times New Roman" w:hAnsi="Times New Roman"/>
          <w:sz w:val="24"/>
          <w:szCs w:val="24"/>
        </w:rPr>
      </w:pPr>
      <w:r w:rsidRPr="005C1C91">
        <w:rPr>
          <w:rFonts w:ascii="Times New Roman" w:hAnsi="Times New Roman"/>
          <w:sz w:val="24"/>
          <w:szCs w:val="24"/>
        </w:rPr>
        <w:t xml:space="preserve">   </w:t>
      </w:r>
      <w:proofErr w:type="gramStart"/>
      <w:r w:rsidRPr="005C1C91">
        <w:rPr>
          <w:rFonts w:ascii="Times New Roman" w:hAnsi="Times New Roman"/>
          <w:sz w:val="24"/>
          <w:szCs w:val="24"/>
        </w:rPr>
        <w:t xml:space="preserve">Информация об остатках средств на счетах клиентов </w:t>
      </w:r>
      <w:r w:rsidRPr="005C1C91">
        <w:rPr>
          <w:rFonts w:ascii="Times New Roman" w:hAnsi="Times New Roman"/>
          <w:bCs/>
          <w:sz w:val="24"/>
          <w:szCs w:val="24"/>
        </w:rPr>
        <w:t>(не являющихся кредитными организациями</w:t>
      </w:r>
      <w:r w:rsidRPr="005C1C91">
        <w:rPr>
          <w:rFonts w:ascii="Times New Roman" w:hAnsi="Times New Roman"/>
          <w:sz w:val="24"/>
          <w:szCs w:val="24"/>
        </w:rPr>
        <w:t>) Банка приведена в таблице (Данные приведены по бухгалтерскому балансу (публикуемая форма) (форма 0409806)</w:t>
      </w:r>
      <w:r w:rsidR="005143A2" w:rsidRPr="005C1C91">
        <w:rPr>
          <w:rFonts w:ascii="Times New Roman" w:hAnsi="Times New Roman"/>
          <w:sz w:val="24"/>
          <w:szCs w:val="24"/>
        </w:rPr>
        <w:t>.</w:t>
      </w:r>
      <w:r w:rsidRPr="005C1C91">
        <w:rPr>
          <w:rFonts w:ascii="Times New Roman" w:hAnsi="Times New Roman"/>
          <w:sz w:val="24"/>
          <w:szCs w:val="24"/>
        </w:rPr>
        <w:t xml:space="preserve"> </w:t>
      </w:r>
      <w:proofErr w:type="gramEnd"/>
    </w:p>
    <w:p w:rsidR="00106C53" w:rsidRDefault="00822551" w:rsidP="006F1DE0">
      <w:pPr>
        <w:spacing w:line="360" w:lineRule="auto"/>
        <w:ind w:right="-371" w:firstLine="450"/>
        <w:jc w:val="both"/>
        <w:rPr>
          <w:rFonts w:ascii="Times New Roman" w:hAnsi="Times New Roman"/>
          <w:sz w:val="24"/>
          <w:szCs w:val="24"/>
        </w:rPr>
      </w:pPr>
      <w:r w:rsidRPr="005C1C91">
        <w:t xml:space="preserve">                                                                                                                                                               </w:t>
      </w:r>
      <w:r w:rsidRPr="005C1C91">
        <w:rPr>
          <w:rFonts w:ascii="Times New Roman" w:hAnsi="Times New Roman"/>
          <w:sz w:val="24"/>
          <w:szCs w:val="24"/>
        </w:rPr>
        <w:t xml:space="preserve">Таблица </w:t>
      </w:r>
      <w:r w:rsidR="000B42A1" w:rsidRPr="005C1C91">
        <w:rPr>
          <w:rFonts w:ascii="Times New Roman" w:hAnsi="Times New Roman"/>
          <w:sz w:val="24"/>
          <w:szCs w:val="24"/>
        </w:rPr>
        <w:t>6</w:t>
      </w:r>
    </w:p>
    <w:tbl>
      <w:tblPr>
        <w:tblW w:w="96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6"/>
        <w:gridCol w:w="5503"/>
        <w:gridCol w:w="1685"/>
        <w:gridCol w:w="1686"/>
      </w:tblGrid>
      <w:tr w:rsidR="005C1C91" w:rsidRPr="005C1C91" w:rsidTr="00106C53">
        <w:trPr>
          <w:trHeight w:val="875"/>
          <w:tblHeader/>
        </w:trPr>
        <w:tc>
          <w:tcPr>
            <w:tcW w:w="786"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6F1DE0" w:rsidP="006F1DE0">
            <w:pPr>
              <w:tabs>
                <w:tab w:val="left" w:pos="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п</w:t>
            </w:r>
            <w:proofErr w:type="gramEnd"/>
            <w:r w:rsidR="00106C53" w:rsidRPr="005C1C91">
              <w:rPr>
                <w:rFonts w:ascii="Times New Roman" w:hAnsi="Times New Roman"/>
                <w:sz w:val="24"/>
                <w:szCs w:val="24"/>
              </w:rPr>
              <w:t>/п</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tabs>
                <w:tab w:val="left" w:pos="0"/>
              </w:tabs>
              <w:autoSpaceDE w:val="0"/>
              <w:autoSpaceDN w:val="0"/>
              <w:adjustRightInd w:val="0"/>
              <w:spacing w:after="0" w:line="240" w:lineRule="auto"/>
              <w:jc w:val="both"/>
              <w:rPr>
                <w:rFonts w:ascii="Times New Roman" w:hAnsi="Times New Roman"/>
                <w:sz w:val="24"/>
                <w:szCs w:val="24"/>
              </w:rPr>
            </w:pPr>
            <w:r w:rsidRPr="005C1C91">
              <w:rPr>
                <w:rFonts w:ascii="Times New Roman" w:hAnsi="Times New Roman"/>
                <w:sz w:val="24"/>
                <w:szCs w:val="24"/>
              </w:rPr>
              <w:t>Наименование показателя</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bCs/>
                <w:sz w:val="24"/>
                <w:szCs w:val="24"/>
              </w:rPr>
            </w:pPr>
            <w:r w:rsidRPr="005C1C91">
              <w:rPr>
                <w:rFonts w:ascii="Times New Roman" w:hAnsi="Times New Roman"/>
                <w:bCs/>
                <w:sz w:val="24"/>
                <w:szCs w:val="24"/>
              </w:rPr>
              <w:t>Сумма на 01.04.2017 г., тыс. руб.</w:t>
            </w:r>
          </w:p>
        </w:tc>
        <w:tc>
          <w:tcPr>
            <w:tcW w:w="1686" w:type="dxa"/>
            <w:tcBorders>
              <w:top w:val="single" w:sz="4" w:space="0" w:color="auto"/>
              <w:left w:val="single" w:sz="4" w:space="0" w:color="auto"/>
              <w:bottom w:val="single" w:sz="4" w:space="0" w:color="auto"/>
              <w:right w:val="single" w:sz="4" w:space="0" w:color="auto"/>
            </w:tcBorders>
            <w:vAlign w:val="center"/>
            <w:hideMark/>
          </w:tcPr>
          <w:p w:rsidR="00106C53" w:rsidRPr="005C1C91" w:rsidRDefault="00106C53">
            <w:pPr>
              <w:spacing w:after="0" w:line="240" w:lineRule="auto"/>
              <w:jc w:val="both"/>
              <w:rPr>
                <w:rFonts w:ascii="Times New Roman" w:hAnsi="Times New Roman"/>
                <w:bCs/>
                <w:sz w:val="24"/>
                <w:szCs w:val="24"/>
              </w:rPr>
            </w:pPr>
            <w:r w:rsidRPr="005C1C91">
              <w:rPr>
                <w:rFonts w:ascii="Times New Roman" w:hAnsi="Times New Roman"/>
                <w:bCs/>
                <w:sz w:val="24"/>
                <w:szCs w:val="24"/>
              </w:rPr>
              <w:t>Сумма на 01.04.2016 г., тыс. руб.</w:t>
            </w:r>
          </w:p>
        </w:tc>
      </w:tr>
      <w:tr w:rsidR="005C1C91" w:rsidRPr="005C1C91" w:rsidTr="00106C53">
        <w:trPr>
          <w:trHeight w:val="199"/>
          <w:tblHeader/>
        </w:trPr>
        <w:tc>
          <w:tcPr>
            <w:tcW w:w="786"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bCs/>
                <w:sz w:val="24"/>
                <w:szCs w:val="24"/>
              </w:rPr>
            </w:pPr>
            <w:r w:rsidRPr="005C1C91">
              <w:rPr>
                <w:rFonts w:ascii="Times New Roman" w:hAnsi="Times New Roman"/>
                <w:bCs/>
                <w:sz w:val="24"/>
                <w:szCs w:val="24"/>
              </w:rPr>
              <w:t>1</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bCs/>
                <w:sz w:val="24"/>
                <w:szCs w:val="24"/>
              </w:rPr>
            </w:pPr>
            <w:r w:rsidRPr="005C1C91">
              <w:rPr>
                <w:rFonts w:ascii="Times New Roman" w:hAnsi="Times New Roman"/>
                <w:bCs/>
                <w:sz w:val="24"/>
                <w:szCs w:val="24"/>
              </w:rPr>
              <w:t>2</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bCs/>
                <w:sz w:val="24"/>
                <w:szCs w:val="24"/>
              </w:rPr>
            </w:pPr>
            <w:r w:rsidRPr="005C1C91">
              <w:rPr>
                <w:rFonts w:ascii="Times New Roman" w:hAnsi="Times New Roman"/>
                <w:bCs/>
                <w:sz w:val="24"/>
                <w:szCs w:val="24"/>
              </w:rPr>
              <w:t>3</w:t>
            </w:r>
          </w:p>
        </w:tc>
        <w:tc>
          <w:tcPr>
            <w:tcW w:w="1686" w:type="dxa"/>
            <w:tcBorders>
              <w:top w:val="single" w:sz="4" w:space="0" w:color="auto"/>
              <w:left w:val="single" w:sz="4" w:space="0" w:color="auto"/>
              <w:bottom w:val="single" w:sz="4" w:space="0" w:color="auto"/>
              <w:right w:val="single" w:sz="4" w:space="0" w:color="auto"/>
            </w:tcBorders>
            <w:vAlign w:val="center"/>
            <w:hideMark/>
          </w:tcPr>
          <w:p w:rsidR="00106C53" w:rsidRPr="005C1C91" w:rsidRDefault="00106C53">
            <w:pPr>
              <w:spacing w:after="0" w:line="240" w:lineRule="auto"/>
              <w:jc w:val="both"/>
              <w:rPr>
                <w:rFonts w:ascii="Times New Roman" w:hAnsi="Times New Roman"/>
                <w:bCs/>
                <w:sz w:val="24"/>
                <w:szCs w:val="24"/>
              </w:rPr>
            </w:pPr>
            <w:r w:rsidRPr="005C1C91">
              <w:rPr>
                <w:rFonts w:ascii="Times New Roman" w:hAnsi="Times New Roman"/>
                <w:bCs/>
                <w:sz w:val="24"/>
                <w:szCs w:val="24"/>
              </w:rPr>
              <w:t>4</w:t>
            </w:r>
          </w:p>
        </w:tc>
      </w:tr>
      <w:tr w:rsidR="005C1C91" w:rsidRPr="005C1C91" w:rsidTr="00106C53">
        <w:trPr>
          <w:trHeight w:val="811"/>
        </w:trPr>
        <w:tc>
          <w:tcPr>
            <w:tcW w:w="786"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bCs/>
                <w:sz w:val="24"/>
                <w:szCs w:val="24"/>
              </w:rPr>
            </w:pPr>
            <w:r w:rsidRPr="005C1C91">
              <w:rPr>
                <w:rFonts w:ascii="Times New Roman" w:hAnsi="Times New Roman"/>
                <w:bCs/>
                <w:sz w:val="24"/>
                <w:szCs w:val="24"/>
              </w:rPr>
              <w:t>1</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bCs/>
                <w:sz w:val="24"/>
                <w:szCs w:val="24"/>
              </w:rPr>
            </w:pPr>
            <w:r w:rsidRPr="005C1C91">
              <w:rPr>
                <w:rFonts w:ascii="Times New Roman" w:hAnsi="Times New Roman"/>
                <w:bCs/>
                <w:sz w:val="24"/>
                <w:szCs w:val="24"/>
              </w:rPr>
              <w:t>Средства на счетах юридических лиц, итого,</w:t>
            </w:r>
          </w:p>
          <w:p w:rsidR="00106C53" w:rsidRPr="005C1C91" w:rsidRDefault="00106C53">
            <w:pPr>
              <w:spacing w:after="0" w:line="240" w:lineRule="auto"/>
              <w:jc w:val="both"/>
              <w:rPr>
                <w:rFonts w:ascii="Times New Roman" w:hAnsi="Times New Roman"/>
                <w:bCs/>
                <w:sz w:val="24"/>
                <w:szCs w:val="24"/>
              </w:rPr>
            </w:pPr>
            <w:r w:rsidRPr="005C1C91">
              <w:rPr>
                <w:rFonts w:ascii="Times New Roman" w:hAnsi="Times New Roman"/>
                <w:bCs/>
                <w:sz w:val="24"/>
                <w:szCs w:val="24"/>
              </w:rPr>
              <w:t>из них:</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106C53" w:rsidRPr="00BE1313" w:rsidRDefault="00106C53" w:rsidP="00BE1313">
            <w:pPr>
              <w:spacing w:after="0" w:line="240" w:lineRule="auto"/>
              <w:jc w:val="both"/>
              <w:rPr>
                <w:rFonts w:ascii="Times New Roman" w:hAnsi="Times New Roman"/>
                <w:bCs/>
                <w:sz w:val="24"/>
                <w:szCs w:val="24"/>
              </w:rPr>
            </w:pPr>
            <w:r w:rsidRPr="005C1C91">
              <w:rPr>
                <w:rFonts w:ascii="Times New Roman" w:hAnsi="Times New Roman"/>
                <w:bCs/>
                <w:sz w:val="24"/>
                <w:szCs w:val="24"/>
                <w:lang w:val="en-US"/>
              </w:rPr>
              <w:t>46</w:t>
            </w:r>
            <w:r w:rsidR="00BE1313">
              <w:rPr>
                <w:rFonts w:ascii="Times New Roman" w:hAnsi="Times New Roman"/>
                <w:bCs/>
                <w:sz w:val="24"/>
                <w:szCs w:val="24"/>
              </w:rPr>
              <w:t>7922</w:t>
            </w:r>
          </w:p>
        </w:tc>
        <w:tc>
          <w:tcPr>
            <w:tcW w:w="1686" w:type="dxa"/>
            <w:tcBorders>
              <w:top w:val="single" w:sz="4" w:space="0" w:color="auto"/>
              <w:left w:val="single" w:sz="4" w:space="0" w:color="auto"/>
              <w:bottom w:val="single" w:sz="4" w:space="0" w:color="auto"/>
              <w:right w:val="single" w:sz="4" w:space="0" w:color="auto"/>
            </w:tcBorders>
            <w:vAlign w:val="center"/>
            <w:hideMark/>
          </w:tcPr>
          <w:p w:rsidR="00106C53" w:rsidRPr="005C1C91" w:rsidRDefault="00106C53">
            <w:pPr>
              <w:spacing w:after="0" w:line="240" w:lineRule="auto"/>
              <w:jc w:val="both"/>
              <w:rPr>
                <w:rFonts w:ascii="Times New Roman" w:hAnsi="Times New Roman"/>
                <w:bCs/>
                <w:sz w:val="24"/>
                <w:szCs w:val="24"/>
              </w:rPr>
            </w:pPr>
            <w:r w:rsidRPr="005C1C91">
              <w:rPr>
                <w:rFonts w:ascii="Times New Roman" w:hAnsi="Times New Roman"/>
                <w:bCs/>
                <w:sz w:val="24"/>
                <w:szCs w:val="24"/>
              </w:rPr>
              <w:t>790172</w:t>
            </w:r>
          </w:p>
        </w:tc>
      </w:tr>
      <w:tr w:rsidR="005C1C91" w:rsidRPr="005C1C91" w:rsidTr="00106C53">
        <w:trPr>
          <w:trHeight w:val="88"/>
        </w:trPr>
        <w:tc>
          <w:tcPr>
            <w:tcW w:w="786"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sz w:val="24"/>
                <w:szCs w:val="24"/>
                <w:lang w:eastAsia="ru-RU"/>
              </w:rPr>
            </w:pPr>
            <w:r w:rsidRPr="005C1C91">
              <w:rPr>
                <w:rFonts w:ascii="Times New Roman" w:hAnsi="Times New Roman"/>
                <w:sz w:val="24"/>
                <w:szCs w:val="24"/>
                <w:lang w:eastAsia="ru-RU"/>
              </w:rPr>
              <w:t>1.1</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sz w:val="24"/>
                <w:szCs w:val="24"/>
              </w:rPr>
            </w:pPr>
            <w:r w:rsidRPr="005C1C91">
              <w:rPr>
                <w:rFonts w:ascii="Times New Roman" w:hAnsi="Times New Roman"/>
                <w:sz w:val="24"/>
                <w:szCs w:val="24"/>
              </w:rPr>
              <w:t>срочные депозиты</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sz w:val="24"/>
                <w:szCs w:val="24"/>
              </w:rPr>
            </w:pPr>
            <w:r w:rsidRPr="005C1C91">
              <w:rPr>
                <w:rFonts w:ascii="Times New Roman" w:hAnsi="Times New Roman"/>
                <w:sz w:val="24"/>
                <w:szCs w:val="24"/>
              </w:rPr>
              <w:t>32490</w:t>
            </w:r>
          </w:p>
        </w:tc>
        <w:tc>
          <w:tcPr>
            <w:tcW w:w="1686" w:type="dxa"/>
            <w:tcBorders>
              <w:top w:val="single" w:sz="4" w:space="0" w:color="auto"/>
              <w:left w:val="single" w:sz="4" w:space="0" w:color="auto"/>
              <w:bottom w:val="single" w:sz="4" w:space="0" w:color="auto"/>
              <w:right w:val="single" w:sz="4" w:space="0" w:color="auto"/>
            </w:tcBorders>
            <w:vAlign w:val="center"/>
            <w:hideMark/>
          </w:tcPr>
          <w:p w:rsidR="00106C53" w:rsidRPr="005C1C91" w:rsidRDefault="00106C53">
            <w:pPr>
              <w:spacing w:after="0" w:line="240" w:lineRule="auto"/>
              <w:jc w:val="both"/>
              <w:rPr>
                <w:rFonts w:ascii="Times New Roman" w:hAnsi="Times New Roman"/>
                <w:sz w:val="24"/>
                <w:szCs w:val="24"/>
              </w:rPr>
            </w:pPr>
            <w:r w:rsidRPr="005C1C91">
              <w:rPr>
                <w:rFonts w:ascii="Times New Roman" w:hAnsi="Times New Roman"/>
                <w:sz w:val="24"/>
                <w:szCs w:val="24"/>
              </w:rPr>
              <w:t>107187</w:t>
            </w:r>
          </w:p>
        </w:tc>
      </w:tr>
      <w:tr w:rsidR="005C1C91" w:rsidRPr="005C1C91" w:rsidTr="00106C53">
        <w:trPr>
          <w:trHeight w:val="70"/>
        </w:trPr>
        <w:tc>
          <w:tcPr>
            <w:tcW w:w="786"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sz w:val="24"/>
                <w:szCs w:val="24"/>
              </w:rPr>
            </w:pPr>
            <w:r w:rsidRPr="005C1C91">
              <w:rPr>
                <w:rFonts w:ascii="Times New Roman" w:hAnsi="Times New Roman"/>
                <w:sz w:val="24"/>
                <w:szCs w:val="24"/>
              </w:rPr>
              <w:t>1.2</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sz w:val="24"/>
                <w:szCs w:val="24"/>
              </w:rPr>
            </w:pPr>
            <w:r w:rsidRPr="005C1C91">
              <w:rPr>
                <w:rFonts w:ascii="Times New Roman" w:hAnsi="Times New Roman"/>
                <w:sz w:val="24"/>
                <w:szCs w:val="24"/>
              </w:rPr>
              <w:t>средства на расчетных счетах</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106C53" w:rsidRPr="00BE1313" w:rsidRDefault="00106C53" w:rsidP="00BE1313">
            <w:pPr>
              <w:spacing w:after="0" w:line="240" w:lineRule="auto"/>
              <w:jc w:val="both"/>
              <w:rPr>
                <w:rFonts w:ascii="Times New Roman" w:hAnsi="Times New Roman"/>
                <w:sz w:val="24"/>
                <w:szCs w:val="24"/>
              </w:rPr>
            </w:pPr>
            <w:r w:rsidRPr="005C1C91">
              <w:rPr>
                <w:rFonts w:ascii="Times New Roman" w:hAnsi="Times New Roman"/>
                <w:sz w:val="24"/>
                <w:szCs w:val="24"/>
                <w:lang w:val="en-US"/>
              </w:rPr>
              <w:t>41</w:t>
            </w:r>
            <w:r w:rsidR="00BE1313">
              <w:rPr>
                <w:rFonts w:ascii="Times New Roman" w:hAnsi="Times New Roman"/>
                <w:sz w:val="24"/>
                <w:szCs w:val="24"/>
              </w:rPr>
              <w:t>9564</w:t>
            </w:r>
          </w:p>
        </w:tc>
        <w:tc>
          <w:tcPr>
            <w:tcW w:w="1686" w:type="dxa"/>
            <w:tcBorders>
              <w:top w:val="single" w:sz="4" w:space="0" w:color="auto"/>
              <w:left w:val="single" w:sz="4" w:space="0" w:color="auto"/>
              <w:bottom w:val="single" w:sz="4" w:space="0" w:color="auto"/>
              <w:right w:val="single" w:sz="4" w:space="0" w:color="auto"/>
            </w:tcBorders>
            <w:vAlign w:val="center"/>
            <w:hideMark/>
          </w:tcPr>
          <w:p w:rsidR="00106C53" w:rsidRPr="005C1C91" w:rsidRDefault="00106C53">
            <w:pPr>
              <w:spacing w:after="0" w:line="240" w:lineRule="auto"/>
              <w:jc w:val="both"/>
              <w:rPr>
                <w:rFonts w:ascii="Times New Roman" w:hAnsi="Times New Roman"/>
                <w:sz w:val="24"/>
                <w:szCs w:val="24"/>
              </w:rPr>
            </w:pPr>
            <w:r w:rsidRPr="005C1C91">
              <w:rPr>
                <w:rFonts w:ascii="Times New Roman" w:hAnsi="Times New Roman"/>
                <w:sz w:val="24"/>
                <w:szCs w:val="24"/>
              </w:rPr>
              <w:t>651391</w:t>
            </w:r>
          </w:p>
        </w:tc>
      </w:tr>
      <w:tr w:rsidR="005C1C91" w:rsidRPr="005C1C91" w:rsidTr="00106C53">
        <w:trPr>
          <w:trHeight w:val="165"/>
        </w:trPr>
        <w:tc>
          <w:tcPr>
            <w:tcW w:w="786"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sz w:val="24"/>
                <w:szCs w:val="24"/>
              </w:rPr>
            </w:pPr>
            <w:r w:rsidRPr="005C1C91">
              <w:rPr>
                <w:rFonts w:ascii="Times New Roman" w:hAnsi="Times New Roman"/>
                <w:sz w:val="24"/>
                <w:szCs w:val="24"/>
              </w:rPr>
              <w:t>1.3</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sz w:val="24"/>
                <w:szCs w:val="24"/>
              </w:rPr>
            </w:pPr>
            <w:r w:rsidRPr="005C1C91">
              <w:rPr>
                <w:rFonts w:ascii="Times New Roman" w:hAnsi="Times New Roman"/>
                <w:sz w:val="24"/>
                <w:szCs w:val="24"/>
              </w:rPr>
              <w:t>средства на счетах платежного агента, поставщика</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sz w:val="24"/>
                <w:szCs w:val="24"/>
              </w:rPr>
            </w:pPr>
            <w:r w:rsidRPr="005C1C91">
              <w:rPr>
                <w:rFonts w:ascii="Times New Roman" w:hAnsi="Times New Roman"/>
                <w:sz w:val="24"/>
                <w:szCs w:val="24"/>
              </w:rPr>
              <w:t>15196</w:t>
            </w:r>
          </w:p>
        </w:tc>
        <w:tc>
          <w:tcPr>
            <w:tcW w:w="1686" w:type="dxa"/>
            <w:tcBorders>
              <w:top w:val="single" w:sz="4" w:space="0" w:color="auto"/>
              <w:left w:val="single" w:sz="4" w:space="0" w:color="auto"/>
              <w:bottom w:val="single" w:sz="4" w:space="0" w:color="auto"/>
              <w:right w:val="single" w:sz="4" w:space="0" w:color="auto"/>
            </w:tcBorders>
            <w:vAlign w:val="center"/>
            <w:hideMark/>
          </w:tcPr>
          <w:p w:rsidR="00106C53" w:rsidRPr="005C1C91" w:rsidRDefault="00106C53">
            <w:pPr>
              <w:spacing w:after="0" w:line="240" w:lineRule="auto"/>
              <w:jc w:val="both"/>
              <w:rPr>
                <w:rFonts w:ascii="Times New Roman" w:hAnsi="Times New Roman"/>
                <w:sz w:val="24"/>
                <w:szCs w:val="24"/>
                <w:lang w:val="en-US"/>
              </w:rPr>
            </w:pPr>
            <w:r w:rsidRPr="005C1C91">
              <w:rPr>
                <w:rFonts w:ascii="Times New Roman" w:hAnsi="Times New Roman"/>
                <w:sz w:val="24"/>
                <w:szCs w:val="24"/>
                <w:lang w:val="en-US"/>
              </w:rPr>
              <w:t>30911</w:t>
            </w:r>
          </w:p>
        </w:tc>
      </w:tr>
      <w:tr w:rsidR="005C1C91" w:rsidRPr="005C1C91" w:rsidTr="00106C53">
        <w:trPr>
          <w:trHeight w:val="246"/>
        </w:trPr>
        <w:tc>
          <w:tcPr>
            <w:tcW w:w="786"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sz w:val="24"/>
                <w:szCs w:val="24"/>
              </w:rPr>
            </w:pPr>
            <w:r w:rsidRPr="005C1C91">
              <w:rPr>
                <w:rFonts w:ascii="Times New Roman" w:hAnsi="Times New Roman"/>
                <w:sz w:val="24"/>
                <w:szCs w:val="24"/>
              </w:rPr>
              <w:t>1.4</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sz w:val="24"/>
                <w:szCs w:val="24"/>
              </w:rPr>
            </w:pPr>
            <w:r w:rsidRPr="005C1C91">
              <w:rPr>
                <w:rFonts w:ascii="Times New Roman" w:hAnsi="Times New Roman"/>
                <w:sz w:val="24"/>
                <w:szCs w:val="24"/>
              </w:rPr>
              <w:t>средства на текущих счетах</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sz w:val="24"/>
                <w:szCs w:val="24"/>
              </w:rPr>
            </w:pPr>
            <w:r w:rsidRPr="005C1C91">
              <w:rPr>
                <w:rFonts w:ascii="Times New Roman" w:hAnsi="Times New Roman"/>
                <w:sz w:val="24"/>
                <w:szCs w:val="24"/>
              </w:rPr>
              <w:t>81</w:t>
            </w:r>
          </w:p>
        </w:tc>
        <w:tc>
          <w:tcPr>
            <w:tcW w:w="1686" w:type="dxa"/>
            <w:tcBorders>
              <w:top w:val="single" w:sz="4" w:space="0" w:color="auto"/>
              <w:left w:val="single" w:sz="4" w:space="0" w:color="auto"/>
              <w:bottom w:val="single" w:sz="4" w:space="0" w:color="auto"/>
              <w:right w:val="single" w:sz="4" w:space="0" w:color="auto"/>
            </w:tcBorders>
            <w:vAlign w:val="center"/>
            <w:hideMark/>
          </w:tcPr>
          <w:p w:rsidR="00106C53" w:rsidRPr="005C1C91" w:rsidRDefault="00106C53">
            <w:pPr>
              <w:spacing w:after="0" w:line="240" w:lineRule="auto"/>
              <w:jc w:val="both"/>
              <w:rPr>
                <w:rFonts w:ascii="Times New Roman" w:hAnsi="Times New Roman"/>
                <w:sz w:val="24"/>
                <w:szCs w:val="24"/>
              </w:rPr>
            </w:pPr>
            <w:r w:rsidRPr="005C1C91">
              <w:rPr>
                <w:rFonts w:ascii="Times New Roman" w:hAnsi="Times New Roman"/>
                <w:sz w:val="24"/>
                <w:szCs w:val="24"/>
              </w:rPr>
              <w:t>9</w:t>
            </w:r>
            <w:r w:rsidRPr="005C1C91">
              <w:rPr>
                <w:rFonts w:ascii="Times New Roman" w:hAnsi="Times New Roman"/>
                <w:sz w:val="24"/>
                <w:szCs w:val="24"/>
                <w:lang w:val="en-US"/>
              </w:rPr>
              <w:t>7</w:t>
            </w:r>
          </w:p>
        </w:tc>
      </w:tr>
      <w:tr w:rsidR="005C1C91" w:rsidRPr="005C1C91" w:rsidTr="00106C53">
        <w:trPr>
          <w:trHeight w:val="145"/>
        </w:trPr>
        <w:tc>
          <w:tcPr>
            <w:tcW w:w="786"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sz w:val="24"/>
                <w:szCs w:val="24"/>
              </w:rPr>
            </w:pPr>
            <w:r w:rsidRPr="005C1C91">
              <w:rPr>
                <w:rFonts w:ascii="Times New Roman" w:hAnsi="Times New Roman"/>
                <w:sz w:val="24"/>
                <w:szCs w:val="24"/>
              </w:rPr>
              <w:t>1.5</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sz w:val="24"/>
                <w:szCs w:val="24"/>
              </w:rPr>
            </w:pPr>
            <w:r w:rsidRPr="005C1C91">
              <w:rPr>
                <w:rFonts w:ascii="Times New Roman" w:hAnsi="Times New Roman"/>
                <w:sz w:val="24"/>
                <w:szCs w:val="24"/>
              </w:rPr>
              <w:t>средства на накопительных счетах</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sz w:val="24"/>
                <w:szCs w:val="24"/>
                <w:lang w:val="en-US"/>
              </w:rPr>
            </w:pPr>
            <w:r w:rsidRPr="005C1C91">
              <w:rPr>
                <w:rFonts w:ascii="Times New Roman" w:hAnsi="Times New Roman"/>
                <w:sz w:val="24"/>
                <w:szCs w:val="24"/>
                <w:lang w:val="en-US"/>
              </w:rPr>
              <w:t>314</w:t>
            </w:r>
          </w:p>
        </w:tc>
        <w:tc>
          <w:tcPr>
            <w:tcW w:w="1686" w:type="dxa"/>
            <w:tcBorders>
              <w:top w:val="single" w:sz="4" w:space="0" w:color="auto"/>
              <w:left w:val="single" w:sz="4" w:space="0" w:color="auto"/>
              <w:bottom w:val="single" w:sz="4" w:space="0" w:color="auto"/>
              <w:right w:val="single" w:sz="4" w:space="0" w:color="auto"/>
            </w:tcBorders>
            <w:vAlign w:val="center"/>
            <w:hideMark/>
          </w:tcPr>
          <w:p w:rsidR="00106C53" w:rsidRPr="005C1C91" w:rsidRDefault="00106C53">
            <w:pPr>
              <w:spacing w:after="0" w:line="240" w:lineRule="auto"/>
              <w:jc w:val="both"/>
              <w:rPr>
                <w:rFonts w:ascii="Times New Roman" w:hAnsi="Times New Roman"/>
                <w:sz w:val="24"/>
                <w:szCs w:val="24"/>
                <w:lang w:val="en-US"/>
              </w:rPr>
            </w:pPr>
            <w:r w:rsidRPr="005C1C91">
              <w:rPr>
                <w:rFonts w:ascii="Times New Roman" w:hAnsi="Times New Roman"/>
                <w:sz w:val="24"/>
                <w:szCs w:val="24"/>
                <w:lang w:val="en-US"/>
              </w:rPr>
              <w:t>314</w:t>
            </w:r>
          </w:p>
        </w:tc>
      </w:tr>
      <w:tr w:rsidR="005C1C91" w:rsidRPr="005C1C91" w:rsidTr="00106C53">
        <w:trPr>
          <w:trHeight w:val="70"/>
        </w:trPr>
        <w:tc>
          <w:tcPr>
            <w:tcW w:w="786"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sz w:val="24"/>
                <w:szCs w:val="24"/>
              </w:rPr>
            </w:pPr>
            <w:r w:rsidRPr="005C1C91">
              <w:rPr>
                <w:rFonts w:ascii="Times New Roman" w:hAnsi="Times New Roman"/>
                <w:sz w:val="24"/>
                <w:szCs w:val="24"/>
              </w:rPr>
              <w:t>1.6</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sz w:val="24"/>
                <w:szCs w:val="24"/>
              </w:rPr>
            </w:pPr>
            <w:r w:rsidRPr="005C1C91">
              <w:rPr>
                <w:rFonts w:ascii="Times New Roman" w:hAnsi="Times New Roman"/>
                <w:sz w:val="24"/>
                <w:szCs w:val="24"/>
              </w:rPr>
              <w:t>средства в расчетах</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sz w:val="24"/>
                <w:szCs w:val="24"/>
              </w:rPr>
            </w:pPr>
            <w:r w:rsidRPr="005C1C91">
              <w:rPr>
                <w:rFonts w:ascii="Times New Roman" w:hAnsi="Times New Roman"/>
                <w:sz w:val="24"/>
                <w:szCs w:val="24"/>
              </w:rPr>
              <w:t>271</w:t>
            </w:r>
          </w:p>
        </w:tc>
        <w:tc>
          <w:tcPr>
            <w:tcW w:w="1686" w:type="dxa"/>
            <w:tcBorders>
              <w:top w:val="single" w:sz="4" w:space="0" w:color="auto"/>
              <w:left w:val="single" w:sz="4" w:space="0" w:color="auto"/>
              <w:bottom w:val="single" w:sz="4" w:space="0" w:color="auto"/>
              <w:right w:val="single" w:sz="4" w:space="0" w:color="auto"/>
            </w:tcBorders>
            <w:vAlign w:val="center"/>
            <w:hideMark/>
          </w:tcPr>
          <w:p w:rsidR="00106C53" w:rsidRPr="005C1C91" w:rsidRDefault="00106C53">
            <w:pPr>
              <w:spacing w:after="0" w:line="240" w:lineRule="auto"/>
              <w:jc w:val="both"/>
              <w:rPr>
                <w:rFonts w:ascii="Times New Roman" w:hAnsi="Times New Roman"/>
                <w:sz w:val="24"/>
                <w:szCs w:val="24"/>
                <w:lang w:val="en-US"/>
              </w:rPr>
            </w:pPr>
            <w:r w:rsidRPr="005C1C91">
              <w:rPr>
                <w:rFonts w:ascii="Times New Roman" w:hAnsi="Times New Roman"/>
                <w:sz w:val="24"/>
                <w:szCs w:val="24"/>
                <w:lang w:val="en-US"/>
              </w:rPr>
              <w:t>266</w:t>
            </w:r>
          </w:p>
        </w:tc>
      </w:tr>
      <w:tr w:rsidR="005C1C91" w:rsidRPr="005C1C91" w:rsidTr="00106C53">
        <w:trPr>
          <w:trHeight w:val="111"/>
        </w:trPr>
        <w:tc>
          <w:tcPr>
            <w:tcW w:w="786"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sz w:val="24"/>
                <w:szCs w:val="24"/>
              </w:rPr>
            </w:pPr>
            <w:r w:rsidRPr="005C1C91">
              <w:rPr>
                <w:rFonts w:ascii="Times New Roman" w:hAnsi="Times New Roman"/>
                <w:sz w:val="24"/>
                <w:szCs w:val="24"/>
              </w:rPr>
              <w:t>1.7</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sz w:val="24"/>
                <w:szCs w:val="24"/>
              </w:rPr>
            </w:pPr>
            <w:r w:rsidRPr="005C1C91">
              <w:rPr>
                <w:rFonts w:ascii="Times New Roman" w:hAnsi="Times New Roman"/>
                <w:sz w:val="24"/>
                <w:szCs w:val="24"/>
              </w:rPr>
              <w:t>прочее</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sz w:val="24"/>
                <w:szCs w:val="24"/>
                <w:lang w:val="en-US"/>
              </w:rPr>
            </w:pPr>
            <w:r w:rsidRPr="005C1C91">
              <w:rPr>
                <w:rFonts w:ascii="Times New Roman" w:hAnsi="Times New Roman"/>
                <w:sz w:val="24"/>
                <w:szCs w:val="24"/>
                <w:lang w:val="en-US"/>
              </w:rPr>
              <w:t>6</w:t>
            </w:r>
          </w:p>
        </w:tc>
        <w:tc>
          <w:tcPr>
            <w:tcW w:w="1686" w:type="dxa"/>
            <w:tcBorders>
              <w:top w:val="single" w:sz="4" w:space="0" w:color="auto"/>
              <w:left w:val="single" w:sz="4" w:space="0" w:color="auto"/>
              <w:bottom w:val="single" w:sz="4" w:space="0" w:color="auto"/>
              <w:right w:val="single" w:sz="4" w:space="0" w:color="auto"/>
            </w:tcBorders>
            <w:vAlign w:val="center"/>
            <w:hideMark/>
          </w:tcPr>
          <w:p w:rsidR="00106C53" w:rsidRPr="005C1C91" w:rsidRDefault="00106C53">
            <w:pPr>
              <w:spacing w:after="0" w:line="240" w:lineRule="auto"/>
              <w:jc w:val="both"/>
              <w:rPr>
                <w:rFonts w:ascii="Times New Roman" w:hAnsi="Times New Roman"/>
                <w:sz w:val="24"/>
                <w:szCs w:val="24"/>
                <w:lang w:val="en-US"/>
              </w:rPr>
            </w:pPr>
            <w:r w:rsidRPr="005C1C91">
              <w:rPr>
                <w:rFonts w:ascii="Times New Roman" w:hAnsi="Times New Roman"/>
                <w:sz w:val="24"/>
                <w:szCs w:val="24"/>
                <w:lang w:val="en-US"/>
              </w:rPr>
              <w:t>6</w:t>
            </w:r>
          </w:p>
        </w:tc>
      </w:tr>
      <w:tr w:rsidR="005C1C91" w:rsidRPr="005C1C91" w:rsidTr="00106C53">
        <w:trPr>
          <w:trHeight w:val="357"/>
        </w:trPr>
        <w:tc>
          <w:tcPr>
            <w:tcW w:w="786"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bCs/>
                <w:sz w:val="24"/>
                <w:szCs w:val="24"/>
              </w:rPr>
            </w:pPr>
            <w:r w:rsidRPr="005C1C91">
              <w:rPr>
                <w:rFonts w:ascii="Times New Roman" w:hAnsi="Times New Roman"/>
                <w:bCs/>
                <w:sz w:val="24"/>
                <w:szCs w:val="24"/>
              </w:rPr>
              <w:t>2</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bCs/>
                <w:sz w:val="24"/>
                <w:szCs w:val="24"/>
              </w:rPr>
            </w:pPr>
            <w:r w:rsidRPr="005C1C91">
              <w:rPr>
                <w:rFonts w:ascii="Times New Roman" w:hAnsi="Times New Roman"/>
                <w:bCs/>
                <w:sz w:val="24"/>
                <w:szCs w:val="24"/>
              </w:rPr>
              <w:t>Средства на счетах физических лиц, индивидуальных  предпринимателей, итого,</w:t>
            </w:r>
          </w:p>
          <w:p w:rsidR="00106C53" w:rsidRPr="005C1C91" w:rsidRDefault="00106C53">
            <w:pPr>
              <w:spacing w:after="0" w:line="240" w:lineRule="auto"/>
              <w:jc w:val="both"/>
              <w:rPr>
                <w:rFonts w:ascii="Times New Roman" w:hAnsi="Times New Roman"/>
                <w:bCs/>
                <w:sz w:val="24"/>
                <w:szCs w:val="24"/>
              </w:rPr>
            </w:pPr>
            <w:r w:rsidRPr="005C1C91">
              <w:rPr>
                <w:rFonts w:ascii="Times New Roman" w:hAnsi="Times New Roman"/>
                <w:bCs/>
                <w:sz w:val="24"/>
                <w:szCs w:val="24"/>
              </w:rPr>
              <w:t>из них:</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106C53" w:rsidRPr="00BE1313" w:rsidRDefault="00106C53" w:rsidP="00BE1313">
            <w:pPr>
              <w:spacing w:after="0" w:line="240" w:lineRule="auto"/>
              <w:jc w:val="both"/>
              <w:rPr>
                <w:rFonts w:ascii="Times New Roman" w:hAnsi="Times New Roman"/>
                <w:bCs/>
                <w:sz w:val="24"/>
                <w:szCs w:val="24"/>
              </w:rPr>
            </w:pPr>
            <w:r w:rsidRPr="005C1C91">
              <w:rPr>
                <w:rFonts w:ascii="Times New Roman" w:hAnsi="Times New Roman"/>
                <w:bCs/>
                <w:sz w:val="24"/>
                <w:szCs w:val="24"/>
                <w:lang w:val="en-US"/>
              </w:rPr>
              <w:t>18</w:t>
            </w:r>
            <w:r w:rsidR="00BE1313">
              <w:rPr>
                <w:rFonts w:ascii="Times New Roman" w:hAnsi="Times New Roman"/>
                <w:bCs/>
                <w:sz w:val="24"/>
                <w:szCs w:val="24"/>
              </w:rPr>
              <w:t>12085</w:t>
            </w:r>
          </w:p>
        </w:tc>
        <w:tc>
          <w:tcPr>
            <w:tcW w:w="1686" w:type="dxa"/>
            <w:tcBorders>
              <w:top w:val="single" w:sz="4" w:space="0" w:color="auto"/>
              <w:left w:val="single" w:sz="4" w:space="0" w:color="auto"/>
              <w:bottom w:val="single" w:sz="4" w:space="0" w:color="auto"/>
              <w:right w:val="single" w:sz="4" w:space="0" w:color="auto"/>
            </w:tcBorders>
            <w:vAlign w:val="center"/>
            <w:hideMark/>
          </w:tcPr>
          <w:p w:rsidR="00106C53" w:rsidRPr="005C1C91" w:rsidRDefault="00106C53">
            <w:pPr>
              <w:spacing w:after="0" w:line="240" w:lineRule="auto"/>
              <w:jc w:val="both"/>
              <w:rPr>
                <w:rFonts w:ascii="Times New Roman" w:hAnsi="Times New Roman"/>
                <w:bCs/>
                <w:sz w:val="24"/>
                <w:szCs w:val="24"/>
                <w:lang w:val="en-US"/>
              </w:rPr>
            </w:pPr>
            <w:r w:rsidRPr="005C1C91">
              <w:rPr>
                <w:rFonts w:ascii="Times New Roman" w:hAnsi="Times New Roman"/>
                <w:bCs/>
                <w:sz w:val="24"/>
                <w:szCs w:val="24"/>
                <w:lang w:val="en-US"/>
              </w:rPr>
              <w:t>1836316</w:t>
            </w:r>
          </w:p>
        </w:tc>
      </w:tr>
      <w:tr w:rsidR="005C1C91" w:rsidRPr="005C1C91" w:rsidTr="00106C53">
        <w:trPr>
          <w:trHeight w:val="158"/>
        </w:trPr>
        <w:tc>
          <w:tcPr>
            <w:tcW w:w="786"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sz w:val="24"/>
                <w:szCs w:val="24"/>
              </w:rPr>
            </w:pPr>
            <w:r w:rsidRPr="005C1C91">
              <w:rPr>
                <w:rFonts w:ascii="Times New Roman" w:hAnsi="Times New Roman"/>
                <w:sz w:val="24"/>
                <w:szCs w:val="24"/>
              </w:rPr>
              <w:t>2.1</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sz w:val="24"/>
                <w:szCs w:val="24"/>
              </w:rPr>
            </w:pPr>
            <w:r w:rsidRPr="005C1C91">
              <w:rPr>
                <w:rFonts w:ascii="Times New Roman" w:hAnsi="Times New Roman"/>
                <w:sz w:val="24"/>
                <w:szCs w:val="24"/>
              </w:rPr>
              <w:t>срочные депозиты</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sz w:val="24"/>
                <w:szCs w:val="24"/>
                <w:lang w:val="en-US"/>
              </w:rPr>
            </w:pPr>
            <w:r w:rsidRPr="005C1C91">
              <w:rPr>
                <w:rFonts w:ascii="Times New Roman" w:hAnsi="Times New Roman"/>
                <w:sz w:val="24"/>
                <w:szCs w:val="24"/>
                <w:lang w:val="en-US"/>
              </w:rPr>
              <w:t>1705800</w:t>
            </w:r>
          </w:p>
        </w:tc>
        <w:tc>
          <w:tcPr>
            <w:tcW w:w="1686" w:type="dxa"/>
            <w:tcBorders>
              <w:top w:val="single" w:sz="4" w:space="0" w:color="auto"/>
              <w:left w:val="single" w:sz="4" w:space="0" w:color="auto"/>
              <w:bottom w:val="single" w:sz="4" w:space="0" w:color="auto"/>
              <w:right w:val="single" w:sz="4" w:space="0" w:color="auto"/>
            </w:tcBorders>
            <w:vAlign w:val="center"/>
            <w:hideMark/>
          </w:tcPr>
          <w:p w:rsidR="00106C53" w:rsidRPr="005C1C91" w:rsidRDefault="00106C53">
            <w:pPr>
              <w:spacing w:after="0" w:line="240" w:lineRule="auto"/>
              <w:jc w:val="both"/>
              <w:rPr>
                <w:rFonts w:ascii="Times New Roman" w:hAnsi="Times New Roman"/>
                <w:sz w:val="24"/>
                <w:szCs w:val="24"/>
                <w:lang w:val="en-US"/>
              </w:rPr>
            </w:pPr>
            <w:r w:rsidRPr="005C1C91">
              <w:rPr>
                <w:rFonts w:ascii="Times New Roman" w:hAnsi="Times New Roman"/>
                <w:sz w:val="24"/>
                <w:szCs w:val="24"/>
              </w:rPr>
              <w:t>1</w:t>
            </w:r>
            <w:r w:rsidRPr="005C1C91">
              <w:rPr>
                <w:rFonts w:ascii="Times New Roman" w:hAnsi="Times New Roman"/>
                <w:sz w:val="24"/>
                <w:szCs w:val="24"/>
                <w:lang w:val="en-US"/>
              </w:rPr>
              <w:t>712609</w:t>
            </w:r>
          </w:p>
        </w:tc>
      </w:tr>
      <w:tr w:rsidR="005C1C91" w:rsidRPr="005C1C91" w:rsidTr="00106C53">
        <w:trPr>
          <w:trHeight w:val="223"/>
        </w:trPr>
        <w:tc>
          <w:tcPr>
            <w:tcW w:w="786"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sz w:val="24"/>
                <w:szCs w:val="24"/>
              </w:rPr>
            </w:pPr>
            <w:r w:rsidRPr="005C1C91">
              <w:rPr>
                <w:rFonts w:ascii="Times New Roman" w:hAnsi="Times New Roman"/>
                <w:sz w:val="24"/>
                <w:szCs w:val="24"/>
              </w:rPr>
              <w:t>2.2</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sz w:val="24"/>
                <w:szCs w:val="24"/>
              </w:rPr>
            </w:pPr>
            <w:r w:rsidRPr="005C1C91">
              <w:rPr>
                <w:rFonts w:ascii="Times New Roman" w:hAnsi="Times New Roman"/>
                <w:sz w:val="24"/>
                <w:szCs w:val="24"/>
              </w:rPr>
              <w:t>депозиты «до востребования»</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sz w:val="24"/>
                <w:szCs w:val="24"/>
                <w:lang w:val="en-US"/>
              </w:rPr>
            </w:pPr>
            <w:r w:rsidRPr="005C1C91">
              <w:rPr>
                <w:rFonts w:ascii="Times New Roman" w:hAnsi="Times New Roman"/>
                <w:sz w:val="24"/>
                <w:szCs w:val="24"/>
                <w:lang w:val="en-US"/>
              </w:rPr>
              <w:t>20128</w:t>
            </w:r>
          </w:p>
        </w:tc>
        <w:tc>
          <w:tcPr>
            <w:tcW w:w="1686" w:type="dxa"/>
            <w:tcBorders>
              <w:top w:val="single" w:sz="4" w:space="0" w:color="auto"/>
              <w:left w:val="single" w:sz="4" w:space="0" w:color="auto"/>
              <w:bottom w:val="single" w:sz="4" w:space="0" w:color="auto"/>
              <w:right w:val="single" w:sz="4" w:space="0" w:color="auto"/>
            </w:tcBorders>
            <w:vAlign w:val="center"/>
            <w:hideMark/>
          </w:tcPr>
          <w:p w:rsidR="00106C53" w:rsidRPr="005C1C91" w:rsidRDefault="00106C53">
            <w:pPr>
              <w:spacing w:after="0" w:line="240" w:lineRule="auto"/>
              <w:jc w:val="both"/>
              <w:rPr>
                <w:rFonts w:ascii="Times New Roman" w:hAnsi="Times New Roman"/>
                <w:sz w:val="24"/>
                <w:szCs w:val="24"/>
                <w:lang w:val="en-US"/>
              </w:rPr>
            </w:pPr>
            <w:r w:rsidRPr="005C1C91">
              <w:rPr>
                <w:rFonts w:ascii="Times New Roman" w:hAnsi="Times New Roman"/>
                <w:sz w:val="24"/>
                <w:szCs w:val="24"/>
                <w:lang w:val="en-US"/>
              </w:rPr>
              <w:t>38933</w:t>
            </w:r>
          </w:p>
        </w:tc>
      </w:tr>
      <w:tr w:rsidR="005C1C91" w:rsidRPr="005C1C91" w:rsidTr="00106C53">
        <w:trPr>
          <w:trHeight w:val="124"/>
        </w:trPr>
        <w:tc>
          <w:tcPr>
            <w:tcW w:w="786"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sz w:val="24"/>
                <w:szCs w:val="24"/>
              </w:rPr>
            </w:pPr>
            <w:r w:rsidRPr="005C1C91">
              <w:rPr>
                <w:rFonts w:ascii="Times New Roman" w:hAnsi="Times New Roman"/>
                <w:sz w:val="24"/>
                <w:szCs w:val="24"/>
              </w:rPr>
              <w:t>2.3</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sz w:val="24"/>
                <w:szCs w:val="24"/>
              </w:rPr>
            </w:pPr>
            <w:r w:rsidRPr="005C1C91">
              <w:rPr>
                <w:rFonts w:ascii="Times New Roman" w:hAnsi="Times New Roman"/>
                <w:sz w:val="24"/>
                <w:szCs w:val="24"/>
              </w:rPr>
              <w:t>средства на текущих счетах</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BE1313" w:rsidP="00BE1313">
            <w:pPr>
              <w:spacing w:after="0" w:line="240" w:lineRule="auto"/>
              <w:jc w:val="both"/>
              <w:rPr>
                <w:rFonts w:ascii="Times New Roman" w:hAnsi="Times New Roman"/>
                <w:sz w:val="24"/>
                <w:szCs w:val="24"/>
                <w:lang w:val="en-US"/>
              </w:rPr>
            </w:pPr>
            <w:r>
              <w:rPr>
                <w:rFonts w:ascii="Times New Roman" w:hAnsi="Times New Roman"/>
                <w:sz w:val="24"/>
                <w:szCs w:val="24"/>
              </w:rPr>
              <w:t>50810</w:t>
            </w:r>
          </w:p>
        </w:tc>
        <w:tc>
          <w:tcPr>
            <w:tcW w:w="1686" w:type="dxa"/>
            <w:tcBorders>
              <w:top w:val="single" w:sz="4" w:space="0" w:color="auto"/>
              <w:left w:val="single" w:sz="4" w:space="0" w:color="auto"/>
              <w:bottom w:val="single" w:sz="4" w:space="0" w:color="auto"/>
              <w:right w:val="single" w:sz="4" w:space="0" w:color="auto"/>
            </w:tcBorders>
            <w:vAlign w:val="center"/>
            <w:hideMark/>
          </w:tcPr>
          <w:p w:rsidR="00106C53" w:rsidRPr="005C1C91" w:rsidRDefault="00106C53">
            <w:pPr>
              <w:spacing w:after="0" w:line="240" w:lineRule="auto"/>
              <w:jc w:val="both"/>
              <w:rPr>
                <w:rFonts w:ascii="Times New Roman" w:hAnsi="Times New Roman"/>
                <w:sz w:val="24"/>
                <w:szCs w:val="24"/>
                <w:lang w:val="en-US"/>
              </w:rPr>
            </w:pPr>
            <w:r w:rsidRPr="005C1C91">
              <w:rPr>
                <w:rFonts w:ascii="Times New Roman" w:hAnsi="Times New Roman"/>
                <w:sz w:val="24"/>
                <w:szCs w:val="24"/>
              </w:rPr>
              <w:t>4</w:t>
            </w:r>
            <w:r w:rsidRPr="005C1C91">
              <w:rPr>
                <w:rFonts w:ascii="Times New Roman" w:hAnsi="Times New Roman"/>
                <w:sz w:val="24"/>
                <w:szCs w:val="24"/>
                <w:lang w:val="en-US"/>
              </w:rPr>
              <w:t>1088</w:t>
            </w:r>
          </w:p>
        </w:tc>
      </w:tr>
      <w:tr w:rsidR="005C1C91" w:rsidRPr="005C1C91" w:rsidTr="00106C53">
        <w:trPr>
          <w:trHeight w:val="203"/>
        </w:trPr>
        <w:tc>
          <w:tcPr>
            <w:tcW w:w="786"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sz w:val="24"/>
                <w:szCs w:val="24"/>
              </w:rPr>
            </w:pPr>
            <w:r w:rsidRPr="005C1C91">
              <w:rPr>
                <w:rFonts w:ascii="Times New Roman" w:hAnsi="Times New Roman"/>
                <w:sz w:val="24"/>
                <w:szCs w:val="24"/>
              </w:rPr>
              <w:t>2.4</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sz w:val="24"/>
                <w:szCs w:val="24"/>
              </w:rPr>
            </w:pPr>
            <w:r w:rsidRPr="005C1C91">
              <w:rPr>
                <w:rFonts w:ascii="Times New Roman" w:hAnsi="Times New Roman"/>
                <w:sz w:val="24"/>
                <w:szCs w:val="24"/>
              </w:rPr>
              <w:t>средства на счетах пластиковых карт</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sz w:val="24"/>
                <w:szCs w:val="24"/>
                <w:lang w:val="en-US"/>
              </w:rPr>
            </w:pPr>
            <w:r w:rsidRPr="005C1C91">
              <w:rPr>
                <w:rFonts w:ascii="Times New Roman" w:hAnsi="Times New Roman"/>
                <w:sz w:val="24"/>
                <w:szCs w:val="24"/>
                <w:lang w:val="en-US"/>
              </w:rPr>
              <w:t>35347</w:t>
            </w:r>
          </w:p>
        </w:tc>
        <w:tc>
          <w:tcPr>
            <w:tcW w:w="1686" w:type="dxa"/>
            <w:tcBorders>
              <w:top w:val="single" w:sz="4" w:space="0" w:color="auto"/>
              <w:left w:val="single" w:sz="4" w:space="0" w:color="auto"/>
              <w:bottom w:val="single" w:sz="4" w:space="0" w:color="auto"/>
              <w:right w:val="single" w:sz="4" w:space="0" w:color="auto"/>
            </w:tcBorders>
            <w:vAlign w:val="center"/>
            <w:hideMark/>
          </w:tcPr>
          <w:p w:rsidR="00106C53" w:rsidRPr="005C1C91" w:rsidRDefault="00106C53">
            <w:pPr>
              <w:spacing w:after="0" w:line="240" w:lineRule="auto"/>
              <w:jc w:val="both"/>
              <w:rPr>
                <w:rFonts w:ascii="Times New Roman" w:hAnsi="Times New Roman"/>
                <w:sz w:val="24"/>
                <w:szCs w:val="24"/>
                <w:lang w:val="en-US"/>
              </w:rPr>
            </w:pPr>
            <w:r w:rsidRPr="005C1C91">
              <w:rPr>
                <w:rFonts w:ascii="Times New Roman" w:hAnsi="Times New Roman"/>
                <w:sz w:val="24"/>
                <w:szCs w:val="24"/>
                <w:lang w:val="en-US"/>
              </w:rPr>
              <w:t>43686</w:t>
            </w:r>
          </w:p>
        </w:tc>
      </w:tr>
      <w:tr w:rsidR="005C1C91" w:rsidRPr="005C1C91" w:rsidTr="00106C53">
        <w:trPr>
          <w:trHeight w:val="203"/>
        </w:trPr>
        <w:tc>
          <w:tcPr>
            <w:tcW w:w="786" w:type="dxa"/>
            <w:tcBorders>
              <w:top w:val="single" w:sz="4" w:space="0" w:color="auto"/>
              <w:left w:val="single" w:sz="4" w:space="0" w:color="auto"/>
              <w:bottom w:val="single" w:sz="4" w:space="0" w:color="auto"/>
              <w:right w:val="single" w:sz="4" w:space="0" w:color="auto"/>
            </w:tcBorders>
            <w:noWrap/>
            <w:vAlign w:val="center"/>
          </w:tcPr>
          <w:p w:rsidR="00106C53" w:rsidRPr="005C1C91" w:rsidRDefault="00106C53">
            <w:pPr>
              <w:spacing w:after="0" w:line="240" w:lineRule="auto"/>
              <w:jc w:val="both"/>
              <w:rPr>
                <w:rFonts w:ascii="Times New Roman" w:hAnsi="Times New Roman"/>
                <w:sz w:val="24"/>
                <w:szCs w:val="24"/>
              </w:rPr>
            </w:pP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sz w:val="24"/>
                <w:szCs w:val="24"/>
              </w:rPr>
            </w:pPr>
            <w:r w:rsidRPr="005C1C91">
              <w:rPr>
                <w:rFonts w:ascii="Times New Roman" w:hAnsi="Times New Roman"/>
                <w:sz w:val="24"/>
                <w:szCs w:val="24"/>
              </w:rPr>
              <w:t xml:space="preserve">Итого средств на счетах клиентов </w:t>
            </w:r>
            <w:r w:rsidRPr="005C1C91">
              <w:rPr>
                <w:rFonts w:ascii="Times New Roman" w:hAnsi="Times New Roman"/>
                <w:bCs/>
                <w:sz w:val="24"/>
                <w:szCs w:val="24"/>
              </w:rPr>
              <w:t>(не являющихся кредитными организациями</w:t>
            </w:r>
            <w:r w:rsidRPr="005C1C91">
              <w:rPr>
                <w:rFonts w:ascii="Times New Roman" w:hAnsi="Times New Roman"/>
                <w:sz w:val="24"/>
                <w:szCs w:val="24"/>
              </w:rPr>
              <w:t>)</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106C53" w:rsidRPr="005C1C91" w:rsidRDefault="00106C53">
            <w:pPr>
              <w:spacing w:after="0" w:line="240" w:lineRule="auto"/>
              <w:jc w:val="both"/>
              <w:rPr>
                <w:rFonts w:ascii="Times New Roman" w:hAnsi="Times New Roman"/>
                <w:sz w:val="24"/>
                <w:szCs w:val="24"/>
                <w:lang w:val="en-US"/>
              </w:rPr>
            </w:pPr>
            <w:r w:rsidRPr="005C1C91">
              <w:rPr>
                <w:rFonts w:ascii="Times New Roman" w:hAnsi="Times New Roman"/>
                <w:sz w:val="24"/>
                <w:szCs w:val="24"/>
                <w:lang w:val="en-US"/>
              </w:rPr>
              <w:t>2280007</w:t>
            </w:r>
          </w:p>
        </w:tc>
        <w:tc>
          <w:tcPr>
            <w:tcW w:w="1686" w:type="dxa"/>
            <w:tcBorders>
              <w:top w:val="single" w:sz="4" w:space="0" w:color="auto"/>
              <w:left w:val="single" w:sz="4" w:space="0" w:color="auto"/>
              <w:bottom w:val="single" w:sz="4" w:space="0" w:color="auto"/>
              <w:right w:val="single" w:sz="4" w:space="0" w:color="auto"/>
            </w:tcBorders>
            <w:vAlign w:val="center"/>
            <w:hideMark/>
          </w:tcPr>
          <w:p w:rsidR="00106C53" w:rsidRPr="005C1C91" w:rsidRDefault="00106C53">
            <w:pPr>
              <w:spacing w:after="0" w:line="240" w:lineRule="auto"/>
              <w:jc w:val="both"/>
              <w:rPr>
                <w:rFonts w:ascii="Times New Roman" w:hAnsi="Times New Roman"/>
                <w:sz w:val="24"/>
                <w:szCs w:val="24"/>
                <w:lang w:val="en-US"/>
              </w:rPr>
            </w:pPr>
            <w:r w:rsidRPr="005C1C91">
              <w:rPr>
                <w:rFonts w:ascii="Times New Roman" w:hAnsi="Times New Roman"/>
                <w:sz w:val="24"/>
                <w:szCs w:val="24"/>
              </w:rPr>
              <w:t>2</w:t>
            </w:r>
            <w:r w:rsidRPr="005C1C91">
              <w:rPr>
                <w:rFonts w:ascii="Times New Roman" w:hAnsi="Times New Roman"/>
                <w:sz w:val="24"/>
                <w:szCs w:val="24"/>
                <w:lang w:val="en-US"/>
              </w:rPr>
              <w:t>626488</w:t>
            </w:r>
          </w:p>
        </w:tc>
      </w:tr>
    </w:tbl>
    <w:p w:rsidR="00822551" w:rsidRPr="003C06AC" w:rsidRDefault="00822551" w:rsidP="00822551">
      <w:pPr>
        <w:pStyle w:val="a8"/>
        <w:spacing w:after="0" w:line="240" w:lineRule="auto"/>
        <w:ind w:left="0" w:right="-7" w:firstLine="440"/>
        <w:contextualSpacing w:val="0"/>
        <w:jc w:val="center"/>
        <w:rPr>
          <w:rFonts w:ascii="Times New Roman" w:hAnsi="Times New Roman"/>
          <w:color w:val="FF0000"/>
          <w:sz w:val="24"/>
          <w:szCs w:val="24"/>
        </w:rPr>
      </w:pPr>
    </w:p>
    <w:p w:rsidR="00822551" w:rsidRPr="003C06AC" w:rsidRDefault="00822551" w:rsidP="00822551">
      <w:pPr>
        <w:pStyle w:val="a8"/>
        <w:spacing w:after="0" w:line="240" w:lineRule="auto"/>
        <w:ind w:left="0" w:right="-7" w:firstLine="440"/>
        <w:contextualSpacing w:val="0"/>
        <w:jc w:val="center"/>
        <w:rPr>
          <w:rFonts w:ascii="Times New Roman" w:hAnsi="Times New Roman"/>
          <w:color w:val="FF0000"/>
          <w:sz w:val="24"/>
          <w:szCs w:val="24"/>
        </w:rPr>
      </w:pPr>
    </w:p>
    <w:p w:rsidR="003534FB" w:rsidRPr="003C06AC" w:rsidRDefault="003534FB" w:rsidP="003534FB">
      <w:pPr>
        <w:pStyle w:val="a8"/>
        <w:spacing w:after="0" w:line="240" w:lineRule="auto"/>
        <w:ind w:left="0" w:right="-7" w:firstLine="440"/>
        <w:contextualSpacing w:val="0"/>
        <w:jc w:val="center"/>
        <w:rPr>
          <w:rFonts w:ascii="Times New Roman" w:hAnsi="Times New Roman"/>
          <w:bCs/>
          <w:color w:val="FF0000"/>
          <w:sz w:val="24"/>
          <w:szCs w:val="24"/>
        </w:rPr>
      </w:pPr>
    </w:p>
    <w:p w:rsidR="00A55187" w:rsidRPr="00D258EF" w:rsidRDefault="00A55187" w:rsidP="006B5D04">
      <w:pPr>
        <w:spacing w:line="240" w:lineRule="auto"/>
        <w:ind w:right="-371" w:firstLine="450"/>
        <w:jc w:val="both"/>
        <w:rPr>
          <w:rFonts w:ascii="Times New Roman" w:hAnsi="Times New Roman"/>
          <w:b/>
          <w:sz w:val="24"/>
          <w:szCs w:val="24"/>
        </w:rPr>
      </w:pPr>
      <w:r w:rsidRPr="00D258EF">
        <w:rPr>
          <w:rFonts w:ascii="Times New Roman" w:hAnsi="Times New Roman"/>
          <w:b/>
          <w:sz w:val="24"/>
          <w:szCs w:val="24"/>
        </w:rPr>
        <w:t>3.</w:t>
      </w:r>
      <w:r w:rsidR="00757B27" w:rsidRPr="00D258EF">
        <w:rPr>
          <w:rFonts w:ascii="Times New Roman" w:hAnsi="Times New Roman"/>
          <w:b/>
          <w:sz w:val="24"/>
          <w:szCs w:val="24"/>
        </w:rPr>
        <w:t>8</w:t>
      </w:r>
      <w:r w:rsidRPr="00D258EF">
        <w:rPr>
          <w:rFonts w:ascii="Times New Roman" w:hAnsi="Times New Roman"/>
          <w:b/>
          <w:sz w:val="24"/>
          <w:szCs w:val="24"/>
        </w:rPr>
        <w:t>.   Информация об объеме и структуре выпущенных долговых ценных бумаг</w:t>
      </w:r>
    </w:p>
    <w:p w:rsidR="005343B9" w:rsidRDefault="005343B9" w:rsidP="005343B9">
      <w:pPr>
        <w:pStyle w:val="a8"/>
        <w:spacing w:after="0" w:line="240" w:lineRule="auto"/>
        <w:ind w:left="0" w:right="-7" w:firstLine="440"/>
        <w:jc w:val="both"/>
        <w:rPr>
          <w:rFonts w:ascii="Times New Roman" w:hAnsi="Times New Roman"/>
          <w:sz w:val="24"/>
          <w:szCs w:val="24"/>
        </w:rPr>
      </w:pPr>
      <w:r>
        <w:rPr>
          <w:rFonts w:ascii="Times New Roman" w:hAnsi="Times New Roman"/>
          <w:sz w:val="24"/>
          <w:szCs w:val="24"/>
        </w:rPr>
        <w:t xml:space="preserve">Выпущенные Банком долговые ценные бумаги представляют собой  векселя.  </w:t>
      </w:r>
    </w:p>
    <w:p w:rsidR="005343B9" w:rsidRDefault="005343B9" w:rsidP="005343B9">
      <w:pPr>
        <w:pStyle w:val="a8"/>
        <w:spacing w:after="0" w:line="240" w:lineRule="auto"/>
        <w:ind w:left="0" w:right="-7" w:firstLine="440"/>
        <w:jc w:val="both"/>
        <w:rPr>
          <w:rFonts w:ascii="Times New Roman" w:hAnsi="Times New Roman"/>
          <w:bCs/>
          <w:sz w:val="18"/>
          <w:szCs w:val="18"/>
        </w:rPr>
      </w:pPr>
      <w:r>
        <w:rPr>
          <w:rFonts w:ascii="Times New Roman" w:hAnsi="Times New Roman"/>
          <w:b/>
          <w:bCs/>
          <w:sz w:val="18"/>
          <w:szCs w:val="18"/>
        </w:rPr>
        <w:t xml:space="preserve">                                                                                                                                                             </w:t>
      </w:r>
    </w:p>
    <w:p w:rsidR="005343B9" w:rsidRDefault="005343B9" w:rsidP="005343B9">
      <w:pPr>
        <w:pStyle w:val="5"/>
        <w:spacing w:after="0" w:line="240" w:lineRule="auto"/>
        <w:ind w:left="0" w:right="-7" w:firstLine="440"/>
        <w:jc w:val="center"/>
        <w:rPr>
          <w:rFonts w:ascii="Times New Roman" w:hAnsi="Times New Roman"/>
          <w:sz w:val="24"/>
          <w:szCs w:val="24"/>
        </w:rPr>
      </w:pPr>
      <w:r>
        <w:rPr>
          <w:rFonts w:ascii="Times New Roman" w:hAnsi="Times New Roman"/>
          <w:sz w:val="24"/>
          <w:szCs w:val="24"/>
        </w:rPr>
        <w:t xml:space="preserve">                                                                                                 Таблица </w:t>
      </w:r>
      <w:r w:rsidR="005E6464">
        <w:rPr>
          <w:rFonts w:ascii="Times New Roman" w:hAnsi="Times New Roman"/>
          <w:sz w:val="24"/>
          <w:szCs w:val="24"/>
        </w:rPr>
        <w:t>7</w:t>
      </w:r>
    </w:p>
    <w:p w:rsidR="005343B9" w:rsidRDefault="005343B9" w:rsidP="005343B9">
      <w:pPr>
        <w:pStyle w:val="a8"/>
        <w:spacing w:after="0" w:line="240" w:lineRule="auto"/>
        <w:ind w:left="0" w:right="-7" w:firstLine="440"/>
        <w:jc w:val="both"/>
        <w:rPr>
          <w:rFonts w:ascii="Times New Roman" w:hAnsi="Times New Roman"/>
          <w:bCs/>
          <w:sz w:val="18"/>
          <w:szCs w:val="18"/>
          <w:lang w:val="en-US"/>
        </w:rPr>
      </w:pPr>
      <w:r>
        <w:rPr>
          <w:rFonts w:ascii="Times New Roman" w:hAnsi="Times New Roman"/>
          <w:b/>
          <w:bCs/>
          <w:sz w:val="18"/>
          <w:szCs w:val="18"/>
        </w:rPr>
        <w:t xml:space="preserve">                                                                                                                                                                                 </w:t>
      </w:r>
      <w:r>
        <w:rPr>
          <w:rFonts w:ascii="Times New Roman" w:hAnsi="Times New Roman"/>
          <w:bCs/>
          <w:sz w:val="18"/>
          <w:szCs w:val="18"/>
        </w:rPr>
        <w:t>тыс. руб.</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0"/>
        <w:gridCol w:w="2976"/>
        <w:gridCol w:w="2560"/>
        <w:gridCol w:w="2971"/>
      </w:tblGrid>
      <w:tr w:rsidR="005343B9" w:rsidTr="005343B9">
        <w:trPr>
          <w:trHeight w:val="421"/>
        </w:trPr>
        <w:tc>
          <w:tcPr>
            <w:tcW w:w="550" w:type="dxa"/>
            <w:tcBorders>
              <w:top w:val="single" w:sz="4" w:space="0" w:color="000000"/>
              <w:left w:val="single" w:sz="4" w:space="0" w:color="000000"/>
              <w:bottom w:val="single" w:sz="4" w:space="0" w:color="000000"/>
              <w:right w:val="single" w:sz="4" w:space="0" w:color="000000"/>
            </w:tcBorders>
            <w:hideMark/>
          </w:tcPr>
          <w:p w:rsidR="005343B9" w:rsidRDefault="005343B9">
            <w:pPr>
              <w:spacing w:after="0" w:line="240" w:lineRule="auto"/>
              <w:rPr>
                <w:rFonts w:ascii="Times New Roman" w:hAnsi="Times New Roman"/>
                <w:sz w:val="18"/>
                <w:szCs w:val="18"/>
              </w:rPr>
            </w:pPr>
            <w:r>
              <w:rPr>
                <w:rFonts w:ascii="Times New Roman" w:hAnsi="Times New Roman"/>
                <w:sz w:val="18"/>
                <w:szCs w:val="18"/>
                <w:lang w:val="en-US"/>
              </w:rPr>
              <w:t>N</w:t>
            </w:r>
          </w:p>
          <w:p w:rsidR="005343B9" w:rsidRDefault="005343B9">
            <w:pPr>
              <w:spacing w:after="0" w:line="240" w:lineRule="auto"/>
              <w:rPr>
                <w:rFonts w:ascii="Times New Roman" w:hAnsi="Times New Roman"/>
                <w:sz w:val="18"/>
                <w:szCs w:val="18"/>
              </w:rPr>
            </w:pPr>
            <w:r>
              <w:rPr>
                <w:rFonts w:ascii="Times New Roman" w:hAnsi="Times New Roman"/>
                <w:sz w:val="18"/>
                <w:szCs w:val="18"/>
                <w:lang w:val="en-US"/>
              </w:rPr>
              <w:t>n</w:t>
            </w:r>
            <w:r>
              <w:rPr>
                <w:rFonts w:ascii="Times New Roman" w:hAnsi="Times New Roman"/>
                <w:sz w:val="18"/>
                <w:szCs w:val="18"/>
              </w:rPr>
              <w:t>/</w:t>
            </w:r>
            <w:r>
              <w:rPr>
                <w:rFonts w:ascii="Times New Roman" w:hAnsi="Times New Roman"/>
                <w:sz w:val="18"/>
                <w:szCs w:val="18"/>
                <w:lang w:val="en-US"/>
              </w:rPr>
              <w:t>n</w:t>
            </w:r>
          </w:p>
        </w:tc>
        <w:tc>
          <w:tcPr>
            <w:tcW w:w="2976" w:type="dxa"/>
            <w:tcBorders>
              <w:top w:val="single" w:sz="4" w:space="0" w:color="000000"/>
              <w:left w:val="single" w:sz="4" w:space="0" w:color="000000"/>
              <w:bottom w:val="single" w:sz="4" w:space="0" w:color="000000"/>
              <w:right w:val="single" w:sz="4" w:space="0" w:color="000000"/>
            </w:tcBorders>
          </w:tcPr>
          <w:p w:rsidR="005343B9" w:rsidRDefault="005343B9">
            <w:pPr>
              <w:spacing w:after="0"/>
              <w:rPr>
                <w:rFonts w:ascii="Times New Roman" w:hAnsi="Times New Roman"/>
                <w:sz w:val="18"/>
                <w:szCs w:val="18"/>
                <w:lang w:val="en-US"/>
              </w:rPr>
            </w:pPr>
          </w:p>
          <w:p w:rsidR="005343B9" w:rsidRDefault="005343B9">
            <w:pPr>
              <w:spacing w:after="0"/>
              <w:rPr>
                <w:rFonts w:ascii="Times New Roman" w:hAnsi="Times New Roman"/>
                <w:sz w:val="18"/>
                <w:szCs w:val="18"/>
              </w:rPr>
            </w:pPr>
            <w:r>
              <w:rPr>
                <w:rFonts w:ascii="Times New Roman" w:hAnsi="Times New Roman"/>
                <w:sz w:val="18"/>
                <w:szCs w:val="18"/>
              </w:rPr>
              <w:t>Наименование показателей</w:t>
            </w:r>
          </w:p>
        </w:tc>
        <w:tc>
          <w:tcPr>
            <w:tcW w:w="2560" w:type="dxa"/>
            <w:tcBorders>
              <w:top w:val="single" w:sz="4" w:space="0" w:color="000000"/>
              <w:left w:val="single" w:sz="4" w:space="0" w:color="000000"/>
              <w:bottom w:val="single" w:sz="4" w:space="0" w:color="000000"/>
              <w:right w:val="single" w:sz="4" w:space="0" w:color="000000"/>
            </w:tcBorders>
            <w:hideMark/>
          </w:tcPr>
          <w:p w:rsidR="005343B9" w:rsidRDefault="005343B9">
            <w:pPr>
              <w:spacing w:after="0"/>
              <w:rPr>
                <w:rFonts w:ascii="Times New Roman" w:hAnsi="Times New Roman"/>
                <w:sz w:val="18"/>
                <w:szCs w:val="18"/>
              </w:rPr>
            </w:pPr>
            <w:r>
              <w:rPr>
                <w:rFonts w:ascii="Times New Roman" w:hAnsi="Times New Roman"/>
                <w:sz w:val="18"/>
                <w:szCs w:val="18"/>
              </w:rPr>
              <w:t xml:space="preserve">Выпущенные и погашенные банком векселя  за 1 квартал </w:t>
            </w:r>
          </w:p>
          <w:p w:rsidR="005343B9" w:rsidRDefault="005343B9">
            <w:pPr>
              <w:spacing w:after="0"/>
              <w:rPr>
                <w:rFonts w:ascii="Times New Roman" w:hAnsi="Times New Roman"/>
                <w:sz w:val="18"/>
                <w:szCs w:val="18"/>
              </w:rPr>
            </w:pPr>
            <w:r>
              <w:rPr>
                <w:rFonts w:ascii="Times New Roman" w:hAnsi="Times New Roman"/>
                <w:sz w:val="18"/>
                <w:szCs w:val="18"/>
              </w:rPr>
              <w:t>2017г.</w:t>
            </w:r>
          </w:p>
        </w:tc>
        <w:tc>
          <w:tcPr>
            <w:tcW w:w="2971" w:type="dxa"/>
            <w:tcBorders>
              <w:top w:val="single" w:sz="4" w:space="0" w:color="000000"/>
              <w:left w:val="single" w:sz="4" w:space="0" w:color="000000"/>
              <w:bottom w:val="single" w:sz="4" w:space="0" w:color="000000"/>
              <w:right w:val="single" w:sz="4" w:space="0" w:color="000000"/>
            </w:tcBorders>
            <w:hideMark/>
          </w:tcPr>
          <w:p w:rsidR="005343B9" w:rsidRDefault="005343B9">
            <w:pPr>
              <w:spacing w:after="0"/>
              <w:rPr>
                <w:rFonts w:ascii="Times New Roman" w:hAnsi="Times New Roman"/>
                <w:sz w:val="18"/>
                <w:szCs w:val="18"/>
              </w:rPr>
            </w:pPr>
            <w:r>
              <w:rPr>
                <w:rFonts w:ascii="Times New Roman" w:hAnsi="Times New Roman"/>
                <w:sz w:val="18"/>
                <w:szCs w:val="18"/>
              </w:rPr>
              <w:t xml:space="preserve">Выпущенные и погашенные банком векселя  за 1 квартал </w:t>
            </w:r>
          </w:p>
          <w:p w:rsidR="005343B9" w:rsidRDefault="005343B9">
            <w:pPr>
              <w:spacing w:after="0"/>
              <w:rPr>
                <w:rFonts w:ascii="Times New Roman" w:hAnsi="Times New Roman"/>
                <w:sz w:val="18"/>
                <w:szCs w:val="18"/>
              </w:rPr>
            </w:pPr>
            <w:r>
              <w:rPr>
                <w:rFonts w:ascii="Times New Roman" w:hAnsi="Times New Roman"/>
                <w:sz w:val="18"/>
                <w:szCs w:val="18"/>
              </w:rPr>
              <w:t>2016г.</w:t>
            </w:r>
          </w:p>
        </w:tc>
      </w:tr>
      <w:tr w:rsidR="005343B9" w:rsidTr="005343B9">
        <w:trPr>
          <w:trHeight w:val="279"/>
        </w:trPr>
        <w:tc>
          <w:tcPr>
            <w:tcW w:w="550" w:type="dxa"/>
            <w:tcBorders>
              <w:top w:val="single" w:sz="4" w:space="0" w:color="000000"/>
              <w:left w:val="single" w:sz="4" w:space="0" w:color="000000"/>
              <w:bottom w:val="single" w:sz="4" w:space="0" w:color="000000"/>
              <w:right w:val="single" w:sz="4" w:space="0" w:color="000000"/>
            </w:tcBorders>
            <w:hideMark/>
          </w:tcPr>
          <w:p w:rsidR="005343B9" w:rsidRDefault="005343B9">
            <w:pPr>
              <w:spacing w:after="0" w:line="240" w:lineRule="auto"/>
              <w:rPr>
                <w:rFonts w:ascii="Times New Roman" w:hAnsi="Times New Roman"/>
              </w:rPr>
            </w:pPr>
            <w:r>
              <w:rPr>
                <w:rFonts w:ascii="Times New Roman" w:hAnsi="Times New Roman"/>
              </w:rPr>
              <w:t>1.</w:t>
            </w:r>
          </w:p>
        </w:tc>
        <w:tc>
          <w:tcPr>
            <w:tcW w:w="2976" w:type="dxa"/>
            <w:tcBorders>
              <w:top w:val="single" w:sz="4" w:space="0" w:color="000000"/>
              <w:left w:val="single" w:sz="4" w:space="0" w:color="000000"/>
              <w:bottom w:val="single" w:sz="4" w:space="0" w:color="000000"/>
              <w:right w:val="single" w:sz="4" w:space="0" w:color="000000"/>
            </w:tcBorders>
            <w:hideMark/>
          </w:tcPr>
          <w:p w:rsidR="005343B9" w:rsidRDefault="005343B9">
            <w:pPr>
              <w:spacing w:line="240" w:lineRule="auto"/>
              <w:rPr>
                <w:rFonts w:ascii="Times New Roman" w:hAnsi="Times New Roman"/>
              </w:rPr>
            </w:pPr>
            <w:r>
              <w:rPr>
                <w:rFonts w:ascii="Times New Roman" w:hAnsi="Times New Roman"/>
              </w:rPr>
              <w:t>Выпущено собственных векселей Банка, в т. ч. по срокам:</w:t>
            </w:r>
          </w:p>
        </w:tc>
        <w:tc>
          <w:tcPr>
            <w:tcW w:w="2560" w:type="dxa"/>
            <w:tcBorders>
              <w:top w:val="single" w:sz="4" w:space="0" w:color="000000"/>
              <w:left w:val="single" w:sz="4" w:space="0" w:color="000000"/>
              <w:bottom w:val="single" w:sz="4" w:space="0" w:color="000000"/>
              <w:right w:val="single" w:sz="4" w:space="0" w:color="000000"/>
            </w:tcBorders>
            <w:hideMark/>
          </w:tcPr>
          <w:p w:rsidR="005343B9" w:rsidRDefault="005343B9">
            <w:pPr>
              <w:spacing w:line="240" w:lineRule="auto"/>
              <w:jc w:val="center"/>
              <w:rPr>
                <w:rFonts w:ascii="Times New Roman" w:hAnsi="Times New Roman"/>
              </w:rPr>
            </w:pPr>
            <w:r>
              <w:rPr>
                <w:rFonts w:ascii="Times New Roman" w:hAnsi="Times New Roman"/>
              </w:rPr>
              <w:t>3600</w:t>
            </w:r>
          </w:p>
        </w:tc>
        <w:tc>
          <w:tcPr>
            <w:tcW w:w="2971" w:type="dxa"/>
            <w:tcBorders>
              <w:top w:val="single" w:sz="4" w:space="0" w:color="000000"/>
              <w:left w:val="single" w:sz="4" w:space="0" w:color="000000"/>
              <w:bottom w:val="single" w:sz="4" w:space="0" w:color="000000"/>
              <w:right w:val="single" w:sz="4" w:space="0" w:color="000000"/>
            </w:tcBorders>
            <w:hideMark/>
          </w:tcPr>
          <w:p w:rsidR="005343B9" w:rsidRDefault="005343B9">
            <w:pPr>
              <w:spacing w:line="240" w:lineRule="auto"/>
              <w:jc w:val="center"/>
              <w:rPr>
                <w:rFonts w:ascii="Times New Roman" w:hAnsi="Times New Roman"/>
              </w:rPr>
            </w:pPr>
            <w:r>
              <w:rPr>
                <w:rFonts w:ascii="Times New Roman" w:hAnsi="Times New Roman"/>
              </w:rPr>
              <w:t>3050</w:t>
            </w:r>
          </w:p>
        </w:tc>
      </w:tr>
      <w:tr w:rsidR="005343B9" w:rsidTr="005343B9">
        <w:tc>
          <w:tcPr>
            <w:tcW w:w="550" w:type="dxa"/>
            <w:vMerge w:val="restart"/>
            <w:tcBorders>
              <w:top w:val="single" w:sz="4" w:space="0" w:color="000000"/>
              <w:left w:val="single" w:sz="4" w:space="0" w:color="000000"/>
              <w:bottom w:val="single" w:sz="4" w:space="0" w:color="000000"/>
              <w:right w:val="single" w:sz="4" w:space="0" w:color="000000"/>
            </w:tcBorders>
          </w:tcPr>
          <w:p w:rsidR="005343B9" w:rsidRDefault="005343B9">
            <w:pPr>
              <w:spacing w:after="0" w:line="240" w:lineRule="auto"/>
              <w:rPr>
                <w:rFonts w:ascii="Times New Roman" w:hAnsi="Times New Roman"/>
              </w:rPr>
            </w:pPr>
          </w:p>
        </w:tc>
        <w:tc>
          <w:tcPr>
            <w:tcW w:w="2976" w:type="dxa"/>
            <w:tcBorders>
              <w:top w:val="single" w:sz="4" w:space="0" w:color="000000"/>
              <w:left w:val="single" w:sz="4" w:space="0" w:color="000000"/>
              <w:bottom w:val="single" w:sz="4" w:space="0" w:color="000000"/>
              <w:right w:val="single" w:sz="4" w:space="0" w:color="000000"/>
            </w:tcBorders>
            <w:hideMark/>
          </w:tcPr>
          <w:p w:rsidR="005343B9" w:rsidRDefault="005343B9">
            <w:pPr>
              <w:spacing w:line="240" w:lineRule="auto"/>
              <w:rPr>
                <w:rFonts w:ascii="Times New Roman" w:hAnsi="Times New Roman"/>
              </w:rPr>
            </w:pPr>
            <w:r>
              <w:rPr>
                <w:rFonts w:ascii="Times New Roman" w:hAnsi="Times New Roman"/>
              </w:rPr>
              <w:t>- до востребования</w:t>
            </w:r>
          </w:p>
        </w:tc>
        <w:tc>
          <w:tcPr>
            <w:tcW w:w="2560" w:type="dxa"/>
            <w:tcBorders>
              <w:top w:val="single" w:sz="4" w:space="0" w:color="000000"/>
              <w:left w:val="single" w:sz="4" w:space="0" w:color="000000"/>
              <w:bottom w:val="single" w:sz="4" w:space="0" w:color="000000"/>
              <w:right w:val="single" w:sz="4" w:space="0" w:color="000000"/>
            </w:tcBorders>
            <w:hideMark/>
          </w:tcPr>
          <w:p w:rsidR="005343B9" w:rsidRDefault="005343B9">
            <w:pPr>
              <w:spacing w:line="240" w:lineRule="auto"/>
              <w:jc w:val="center"/>
              <w:rPr>
                <w:rFonts w:ascii="Times New Roman" w:hAnsi="Times New Roman"/>
              </w:rPr>
            </w:pPr>
            <w:r>
              <w:rPr>
                <w:rFonts w:ascii="Times New Roman" w:hAnsi="Times New Roman"/>
              </w:rPr>
              <w:t>3600</w:t>
            </w:r>
          </w:p>
        </w:tc>
        <w:tc>
          <w:tcPr>
            <w:tcW w:w="2971" w:type="dxa"/>
            <w:tcBorders>
              <w:top w:val="single" w:sz="4" w:space="0" w:color="000000"/>
              <w:left w:val="single" w:sz="4" w:space="0" w:color="000000"/>
              <w:bottom w:val="single" w:sz="4" w:space="0" w:color="000000"/>
              <w:right w:val="single" w:sz="4" w:space="0" w:color="000000"/>
            </w:tcBorders>
            <w:hideMark/>
          </w:tcPr>
          <w:p w:rsidR="005343B9" w:rsidRDefault="005343B9">
            <w:pPr>
              <w:spacing w:line="240" w:lineRule="auto"/>
              <w:jc w:val="center"/>
              <w:rPr>
                <w:rFonts w:ascii="Times New Roman" w:hAnsi="Times New Roman"/>
              </w:rPr>
            </w:pPr>
            <w:r>
              <w:rPr>
                <w:rFonts w:ascii="Times New Roman" w:hAnsi="Times New Roman"/>
              </w:rPr>
              <w:t>3050</w:t>
            </w:r>
          </w:p>
        </w:tc>
      </w:tr>
      <w:tr w:rsidR="005343B9" w:rsidTr="005343B9">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343B9" w:rsidRDefault="005343B9">
            <w:pPr>
              <w:spacing w:after="0" w:line="240" w:lineRule="auto"/>
              <w:rPr>
                <w:rFonts w:ascii="Times New Roman" w:hAnsi="Times New Roman"/>
              </w:rPr>
            </w:pPr>
          </w:p>
        </w:tc>
        <w:tc>
          <w:tcPr>
            <w:tcW w:w="2976" w:type="dxa"/>
            <w:tcBorders>
              <w:top w:val="single" w:sz="4" w:space="0" w:color="000000"/>
              <w:left w:val="single" w:sz="4" w:space="0" w:color="000000"/>
              <w:bottom w:val="single" w:sz="4" w:space="0" w:color="000000"/>
              <w:right w:val="single" w:sz="4" w:space="0" w:color="000000"/>
            </w:tcBorders>
            <w:hideMark/>
          </w:tcPr>
          <w:p w:rsidR="005343B9" w:rsidRDefault="005343B9">
            <w:pPr>
              <w:spacing w:line="240" w:lineRule="auto"/>
              <w:rPr>
                <w:rFonts w:ascii="Times New Roman" w:hAnsi="Times New Roman"/>
              </w:rPr>
            </w:pPr>
            <w:r>
              <w:rPr>
                <w:rFonts w:ascii="Times New Roman" w:hAnsi="Times New Roman"/>
              </w:rPr>
              <w:t>- со сроком погашения свыше 1 года до 3 лет</w:t>
            </w:r>
          </w:p>
        </w:tc>
        <w:tc>
          <w:tcPr>
            <w:tcW w:w="2560" w:type="dxa"/>
            <w:tcBorders>
              <w:top w:val="single" w:sz="4" w:space="0" w:color="000000"/>
              <w:left w:val="single" w:sz="4" w:space="0" w:color="000000"/>
              <w:bottom w:val="single" w:sz="4" w:space="0" w:color="000000"/>
              <w:right w:val="single" w:sz="4" w:space="0" w:color="000000"/>
            </w:tcBorders>
            <w:hideMark/>
          </w:tcPr>
          <w:p w:rsidR="005343B9" w:rsidRDefault="005343B9">
            <w:pPr>
              <w:spacing w:line="240" w:lineRule="auto"/>
              <w:jc w:val="center"/>
              <w:rPr>
                <w:rFonts w:ascii="Times New Roman" w:hAnsi="Times New Roman"/>
              </w:rPr>
            </w:pPr>
            <w:r>
              <w:rPr>
                <w:rFonts w:ascii="Times New Roman" w:hAnsi="Times New Roman"/>
              </w:rPr>
              <w:t>-</w:t>
            </w:r>
          </w:p>
        </w:tc>
        <w:tc>
          <w:tcPr>
            <w:tcW w:w="2971" w:type="dxa"/>
            <w:tcBorders>
              <w:top w:val="single" w:sz="4" w:space="0" w:color="000000"/>
              <w:left w:val="single" w:sz="4" w:space="0" w:color="000000"/>
              <w:bottom w:val="single" w:sz="4" w:space="0" w:color="000000"/>
              <w:right w:val="single" w:sz="4" w:space="0" w:color="000000"/>
            </w:tcBorders>
            <w:hideMark/>
          </w:tcPr>
          <w:p w:rsidR="005343B9" w:rsidRDefault="005343B9">
            <w:pPr>
              <w:spacing w:line="240" w:lineRule="auto"/>
              <w:jc w:val="center"/>
              <w:rPr>
                <w:rFonts w:ascii="Times New Roman" w:hAnsi="Times New Roman"/>
              </w:rPr>
            </w:pPr>
            <w:r>
              <w:rPr>
                <w:rFonts w:ascii="Times New Roman" w:hAnsi="Times New Roman"/>
              </w:rPr>
              <w:t>-</w:t>
            </w:r>
          </w:p>
        </w:tc>
      </w:tr>
      <w:tr w:rsidR="005343B9" w:rsidTr="005343B9">
        <w:tc>
          <w:tcPr>
            <w:tcW w:w="550" w:type="dxa"/>
            <w:tcBorders>
              <w:top w:val="single" w:sz="4" w:space="0" w:color="000000"/>
              <w:left w:val="single" w:sz="4" w:space="0" w:color="000000"/>
              <w:bottom w:val="single" w:sz="4" w:space="0" w:color="000000"/>
              <w:right w:val="single" w:sz="4" w:space="0" w:color="000000"/>
            </w:tcBorders>
            <w:hideMark/>
          </w:tcPr>
          <w:p w:rsidR="005343B9" w:rsidRDefault="005343B9">
            <w:pPr>
              <w:spacing w:line="240" w:lineRule="auto"/>
              <w:rPr>
                <w:rFonts w:ascii="Times New Roman" w:hAnsi="Times New Roman"/>
              </w:rPr>
            </w:pPr>
            <w:r>
              <w:rPr>
                <w:rFonts w:ascii="Times New Roman" w:hAnsi="Times New Roman"/>
              </w:rPr>
              <w:t>2.</w:t>
            </w:r>
          </w:p>
        </w:tc>
        <w:tc>
          <w:tcPr>
            <w:tcW w:w="2976" w:type="dxa"/>
            <w:tcBorders>
              <w:top w:val="single" w:sz="4" w:space="0" w:color="000000"/>
              <w:left w:val="single" w:sz="4" w:space="0" w:color="000000"/>
              <w:bottom w:val="single" w:sz="4" w:space="0" w:color="000000"/>
              <w:right w:val="single" w:sz="4" w:space="0" w:color="000000"/>
            </w:tcBorders>
            <w:hideMark/>
          </w:tcPr>
          <w:p w:rsidR="005343B9" w:rsidRDefault="005343B9">
            <w:pPr>
              <w:spacing w:line="240" w:lineRule="auto"/>
              <w:rPr>
                <w:rFonts w:ascii="Times New Roman" w:hAnsi="Times New Roman"/>
              </w:rPr>
            </w:pPr>
            <w:r>
              <w:rPr>
                <w:rFonts w:ascii="Times New Roman" w:hAnsi="Times New Roman"/>
              </w:rPr>
              <w:t>Погашено собственных векселей  Банка</w:t>
            </w:r>
          </w:p>
        </w:tc>
        <w:tc>
          <w:tcPr>
            <w:tcW w:w="2560" w:type="dxa"/>
            <w:tcBorders>
              <w:top w:val="single" w:sz="4" w:space="0" w:color="000000"/>
              <w:left w:val="single" w:sz="4" w:space="0" w:color="000000"/>
              <w:bottom w:val="single" w:sz="4" w:space="0" w:color="000000"/>
              <w:right w:val="single" w:sz="4" w:space="0" w:color="000000"/>
            </w:tcBorders>
            <w:hideMark/>
          </w:tcPr>
          <w:p w:rsidR="005343B9" w:rsidRDefault="005343B9">
            <w:pPr>
              <w:spacing w:line="240" w:lineRule="auto"/>
              <w:jc w:val="center"/>
              <w:rPr>
                <w:rFonts w:ascii="Times New Roman" w:hAnsi="Times New Roman"/>
              </w:rPr>
            </w:pPr>
            <w:r>
              <w:rPr>
                <w:rFonts w:ascii="Times New Roman" w:hAnsi="Times New Roman"/>
              </w:rPr>
              <w:t>3600</w:t>
            </w:r>
          </w:p>
        </w:tc>
        <w:tc>
          <w:tcPr>
            <w:tcW w:w="2971" w:type="dxa"/>
            <w:tcBorders>
              <w:top w:val="single" w:sz="4" w:space="0" w:color="000000"/>
              <w:left w:val="single" w:sz="4" w:space="0" w:color="000000"/>
              <w:bottom w:val="single" w:sz="4" w:space="0" w:color="000000"/>
              <w:right w:val="single" w:sz="4" w:space="0" w:color="000000"/>
            </w:tcBorders>
            <w:hideMark/>
          </w:tcPr>
          <w:p w:rsidR="005343B9" w:rsidRDefault="005343B9">
            <w:pPr>
              <w:spacing w:line="240" w:lineRule="auto"/>
              <w:jc w:val="center"/>
              <w:rPr>
                <w:rFonts w:ascii="Times New Roman" w:hAnsi="Times New Roman"/>
              </w:rPr>
            </w:pPr>
            <w:r>
              <w:rPr>
                <w:rFonts w:ascii="Times New Roman" w:hAnsi="Times New Roman"/>
              </w:rPr>
              <w:t>3050</w:t>
            </w:r>
          </w:p>
        </w:tc>
      </w:tr>
      <w:tr w:rsidR="005343B9" w:rsidTr="005343B9">
        <w:tc>
          <w:tcPr>
            <w:tcW w:w="550" w:type="dxa"/>
            <w:vMerge w:val="restart"/>
            <w:tcBorders>
              <w:top w:val="single" w:sz="4" w:space="0" w:color="000000"/>
              <w:left w:val="single" w:sz="4" w:space="0" w:color="000000"/>
              <w:bottom w:val="single" w:sz="4" w:space="0" w:color="000000"/>
              <w:right w:val="single" w:sz="4" w:space="0" w:color="000000"/>
            </w:tcBorders>
          </w:tcPr>
          <w:p w:rsidR="005343B9" w:rsidRDefault="005343B9">
            <w:pPr>
              <w:spacing w:line="240" w:lineRule="auto"/>
              <w:rPr>
                <w:rFonts w:ascii="Times New Roman" w:hAnsi="Times New Roman"/>
              </w:rPr>
            </w:pPr>
          </w:p>
        </w:tc>
        <w:tc>
          <w:tcPr>
            <w:tcW w:w="2976" w:type="dxa"/>
            <w:tcBorders>
              <w:top w:val="single" w:sz="4" w:space="0" w:color="000000"/>
              <w:left w:val="single" w:sz="4" w:space="0" w:color="000000"/>
              <w:bottom w:val="single" w:sz="4" w:space="0" w:color="000000"/>
              <w:right w:val="single" w:sz="4" w:space="0" w:color="000000"/>
            </w:tcBorders>
            <w:hideMark/>
          </w:tcPr>
          <w:p w:rsidR="005343B9" w:rsidRDefault="005343B9">
            <w:pPr>
              <w:spacing w:line="240" w:lineRule="auto"/>
              <w:rPr>
                <w:rFonts w:ascii="Times New Roman" w:hAnsi="Times New Roman"/>
              </w:rPr>
            </w:pPr>
            <w:r>
              <w:rPr>
                <w:rFonts w:ascii="Times New Roman" w:hAnsi="Times New Roman"/>
              </w:rPr>
              <w:t>- до востребования</w:t>
            </w:r>
          </w:p>
        </w:tc>
        <w:tc>
          <w:tcPr>
            <w:tcW w:w="2560" w:type="dxa"/>
            <w:tcBorders>
              <w:top w:val="single" w:sz="4" w:space="0" w:color="000000"/>
              <w:left w:val="single" w:sz="4" w:space="0" w:color="000000"/>
              <w:bottom w:val="single" w:sz="4" w:space="0" w:color="000000"/>
              <w:right w:val="single" w:sz="4" w:space="0" w:color="000000"/>
            </w:tcBorders>
            <w:hideMark/>
          </w:tcPr>
          <w:p w:rsidR="005343B9" w:rsidRDefault="005343B9">
            <w:pPr>
              <w:spacing w:line="240" w:lineRule="auto"/>
              <w:jc w:val="center"/>
              <w:rPr>
                <w:rFonts w:ascii="Times New Roman" w:hAnsi="Times New Roman"/>
              </w:rPr>
            </w:pPr>
            <w:r>
              <w:rPr>
                <w:rFonts w:ascii="Times New Roman" w:hAnsi="Times New Roman"/>
              </w:rPr>
              <w:t>3600</w:t>
            </w:r>
          </w:p>
        </w:tc>
        <w:tc>
          <w:tcPr>
            <w:tcW w:w="2971" w:type="dxa"/>
            <w:tcBorders>
              <w:top w:val="single" w:sz="4" w:space="0" w:color="000000"/>
              <w:left w:val="single" w:sz="4" w:space="0" w:color="000000"/>
              <w:bottom w:val="single" w:sz="4" w:space="0" w:color="000000"/>
              <w:right w:val="single" w:sz="4" w:space="0" w:color="000000"/>
            </w:tcBorders>
            <w:hideMark/>
          </w:tcPr>
          <w:p w:rsidR="005343B9" w:rsidRDefault="005343B9">
            <w:pPr>
              <w:spacing w:line="240" w:lineRule="auto"/>
              <w:jc w:val="center"/>
              <w:rPr>
                <w:rFonts w:ascii="Times New Roman" w:hAnsi="Times New Roman"/>
              </w:rPr>
            </w:pPr>
            <w:r>
              <w:rPr>
                <w:rFonts w:ascii="Times New Roman" w:hAnsi="Times New Roman"/>
              </w:rPr>
              <w:t>3050</w:t>
            </w:r>
          </w:p>
        </w:tc>
      </w:tr>
      <w:tr w:rsidR="005343B9" w:rsidTr="005343B9">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343B9" w:rsidRDefault="005343B9">
            <w:pPr>
              <w:spacing w:after="0" w:line="240" w:lineRule="auto"/>
              <w:rPr>
                <w:rFonts w:ascii="Times New Roman" w:hAnsi="Times New Roman"/>
              </w:rPr>
            </w:pPr>
          </w:p>
        </w:tc>
        <w:tc>
          <w:tcPr>
            <w:tcW w:w="2976" w:type="dxa"/>
            <w:tcBorders>
              <w:top w:val="single" w:sz="4" w:space="0" w:color="000000"/>
              <w:left w:val="single" w:sz="4" w:space="0" w:color="000000"/>
              <w:bottom w:val="single" w:sz="4" w:space="0" w:color="000000"/>
              <w:right w:val="single" w:sz="4" w:space="0" w:color="000000"/>
            </w:tcBorders>
            <w:hideMark/>
          </w:tcPr>
          <w:p w:rsidR="005343B9" w:rsidRDefault="005343B9">
            <w:pPr>
              <w:spacing w:line="240" w:lineRule="auto"/>
              <w:rPr>
                <w:rFonts w:ascii="Times New Roman" w:hAnsi="Times New Roman"/>
              </w:rPr>
            </w:pPr>
            <w:r>
              <w:rPr>
                <w:rFonts w:ascii="Times New Roman" w:hAnsi="Times New Roman"/>
              </w:rPr>
              <w:t>- со сроком погашения свыше 1 года до 3 лет</w:t>
            </w:r>
          </w:p>
        </w:tc>
        <w:tc>
          <w:tcPr>
            <w:tcW w:w="2560" w:type="dxa"/>
            <w:tcBorders>
              <w:top w:val="single" w:sz="4" w:space="0" w:color="000000"/>
              <w:left w:val="single" w:sz="4" w:space="0" w:color="000000"/>
              <w:bottom w:val="single" w:sz="4" w:space="0" w:color="000000"/>
              <w:right w:val="single" w:sz="4" w:space="0" w:color="000000"/>
            </w:tcBorders>
            <w:hideMark/>
          </w:tcPr>
          <w:p w:rsidR="005343B9" w:rsidRDefault="005343B9">
            <w:pPr>
              <w:spacing w:line="240" w:lineRule="auto"/>
              <w:jc w:val="center"/>
              <w:rPr>
                <w:rFonts w:ascii="Times New Roman" w:hAnsi="Times New Roman"/>
              </w:rPr>
            </w:pPr>
            <w:r>
              <w:rPr>
                <w:rFonts w:ascii="Times New Roman" w:hAnsi="Times New Roman"/>
              </w:rPr>
              <w:t>-</w:t>
            </w:r>
          </w:p>
        </w:tc>
        <w:tc>
          <w:tcPr>
            <w:tcW w:w="2971" w:type="dxa"/>
            <w:tcBorders>
              <w:top w:val="single" w:sz="4" w:space="0" w:color="000000"/>
              <w:left w:val="single" w:sz="4" w:space="0" w:color="000000"/>
              <w:bottom w:val="single" w:sz="4" w:space="0" w:color="000000"/>
              <w:right w:val="single" w:sz="4" w:space="0" w:color="000000"/>
            </w:tcBorders>
            <w:hideMark/>
          </w:tcPr>
          <w:p w:rsidR="005343B9" w:rsidRDefault="005343B9">
            <w:pPr>
              <w:spacing w:line="240" w:lineRule="auto"/>
              <w:jc w:val="center"/>
              <w:rPr>
                <w:rFonts w:ascii="Times New Roman" w:hAnsi="Times New Roman"/>
              </w:rPr>
            </w:pPr>
            <w:r>
              <w:rPr>
                <w:rFonts w:ascii="Times New Roman" w:hAnsi="Times New Roman"/>
              </w:rPr>
              <w:t>-</w:t>
            </w:r>
          </w:p>
        </w:tc>
      </w:tr>
    </w:tbl>
    <w:p w:rsidR="005343B9" w:rsidRDefault="005343B9" w:rsidP="005343B9">
      <w:pPr>
        <w:pStyle w:val="210"/>
      </w:pPr>
    </w:p>
    <w:p w:rsidR="005343B9" w:rsidRDefault="005343B9" w:rsidP="005343B9">
      <w:pPr>
        <w:pStyle w:val="210"/>
        <w:rPr>
          <w:sz w:val="24"/>
          <w:szCs w:val="24"/>
        </w:rPr>
      </w:pPr>
      <w:r>
        <w:rPr>
          <w:sz w:val="24"/>
          <w:szCs w:val="24"/>
        </w:rPr>
        <w:t xml:space="preserve">На 01.04.2017 г. остаток составил – 0 рублей. </w:t>
      </w:r>
    </w:p>
    <w:p w:rsidR="005343B9" w:rsidRDefault="005343B9" w:rsidP="005343B9">
      <w:pPr>
        <w:pStyle w:val="210"/>
        <w:rPr>
          <w:sz w:val="24"/>
          <w:szCs w:val="24"/>
        </w:rPr>
      </w:pPr>
      <w:r>
        <w:rPr>
          <w:sz w:val="24"/>
          <w:szCs w:val="24"/>
        </w:rPr>
        <w:t xml:space="preserve">Векселя – беспроцентные, на момент предъявления оплачены  по справедливой стоимости. </w:t>
      </w:r>
    </w:p>
    <w:p w:rsidR="005343B9" w:rsidRDefault="005343B9" w:rsidP="005343B9">
      <w:pPr>
        <w:spacing w:line="240" w:lineRule="auto"/>
        <w:jc w:val="both"/>
      </w:pPr>
      <w:r>
        <w:rPr>
          <w:rFonts w:ascii="Times New Roman" w:hAnsi="Times New Roman"/>
          <w:sz w:val="24"/>
          <w:szCs w:val="24"/>
        </w:rPr>
        <w:t>Процентные и дисконтные векселя  в отчётном периоде не выпускались.</w:t>
      </w:r>
    </w:p>
    <w:p w:rsidR="00FA24F0" w:rsidRPr="003C06AC" w:rsidRDefault="00FA24F0" w:rsidP="00745991">
      <w:pPr>
        <w:pStyle w:val="a8"/>
        <w:spacing w:after="0" w:line="240" w:lineRule="auto"/>
        <w:ind w:left="440" w:right="-7" w:hanging="440"/>
        <w:contextualSpacing w:val="0"/>
        <w:jc w:val="both"/>
        <w:rPr>
          <w:rFonts w:ascii="Times New Roman" w:hAnsi="Times New Roman"/>
          <w:color w:val="FF0000"/>
          <w:sz w:val="24"/>
          <w:szCs w:val="24"/>
        </w:rPr>
      </w:pPr>
    </w:p>
    <w:p w:rsidR="007D5377" w:rsidRPr="0069613A" w:rsidRDefault="007D5377" w:rsidP="007D5377">
      <w:pPr>
        <w:spacing w:after="0" w:line="240" w:lineRule="auto"/>
        <w:ind w:left="440" w:right="-7"/>
        <w:jc w:val="both"/>
        <w:rPr>
          <w:rFonts w:ascii="Times New Roman" w:eastAsia="Times New Roman" w:hAnsi="Times New Roman"/>
          <w:b/>
          <w:sz w:val="24"/>
          <w:szCs w:val="24"/>
          <w:lang w:eastAsia="ru-RU"/>
        </w:rPr>
      </w:pPr>
      <w:r w:rsidRPr="0069613A">
        <w:rPr>
          <w:rFonts w:ascii="Times New Roman" w:eastAsia="Times New Roman" w:hAnsi="Times New Roman"/>
          <w:b/>
          <w:sz w:val="24"/>
          <w:szCs w:val="24"/>
          <w:lang w:eastAsia="ru-RU"/>
        </w:rPr>
        <w:t>3.</w:t>
      </w:r>
      <w:r w:rsidR="00710A02" w:rsidRPr="0069613A">
        <w:rPr>
          <w:rFonts w:ascii="Times New Roman" w:eastAsia="Times New Roman" w:hAnsi="Times New Roman"/>
          <w:b/>
          <w:sz w:val="24"/>
          <w:szCs w:val="24"/>
          <w:lang w:eastAsia="ru-RU"/>
        </w:rPr>
        <w:t>9</w:t>
      </w:r>
      <w:r w:rsidRPr="0069613A">
        <w:rPr>
          <w:rFonts w:ascii="Times New Roman" w:eastAsia="Times New Roman" w:hAnsi="Times New Roman"/>
          <w:b/>
          <w:sz w:val="24"/>
          <w:szCs w:val="24"/>
          <w:lang w:eastAsia="ru-RU"/>
        </w:rPr>
        <w:t>. Информация об объеме, структуре и изменении прочих обязательств</w:t>
      </w:r>
    </w:p>
    <w:p w:rsidR="001B5B02" w:rsidRPr="0069613A" w:rsidRDefault="001B5B02" w:rsidP="001B5B02">
      <w:pPr>
        <w:pStyle w:val="a8"/>
        <w:spacing w:after="0" w:line="240" w:lineRule="auto"/>
        <w:ind w:left="440" w:right="-7"/>
        <w:jc w:val="both"/>
        <w:rPr>
          <w:rFonts w:ascii="Times New Roman" w:hAnsi="Times New Roman"/>
          <w:b/>
          <w:sz w:val="24"/>
          <w:szCs w:val="24"/>
        </w:rPr>
      </w:pPr>
    </w:p>
    <w:p w:rsidR="001B5B02" w:rsidRPr="000F01F9" w:rsidRDefault="001B5B02" w:rsidP="001B5B02">
      <w:pPr>
        <w:pStyle w:val="ConsPlusNormal"/>
        <w:ind w:firstLine="540"/>
        <w:jc w:val="both"/>
        <w:rPr>
          <w:rFonts w:ascii="Times New Roman" w:hAnsi="Times New Roman"/>
          <w:sz w:val="24"/>
          <w:szCs w:val="24"/>
        </w:rPr>
      </w:pPr>
      <w:r w:rsidRPr="0069613A">
        <w:rPr>
          <w:rFonts w:ascii="Times New Roman" w:hAnsi="Times New Roman"/>
          <w:sz w:val="24"/>
          <w:szCs w:val="24"/>
        </w:rPr>
        <w:t xml:space="preserve">            </w:t>
      </w:r>
      <w:proofErr w:type="gramStart"/>
      <w:r w:rsidRPr="0069613A">
        <w:rPr>
          <w:rFonts w:ascii="Times New Roman" w:hAnsi="Times New Roman"/>
          <w:sz w:val="24"/>
          <w:szCs w:val="24"/>
        </w:rPr>
        <w:t xml:space="preserve">По сравнению с аналогичным периодом прошлого года в первом квартале текущего года произошло снижение  остатков на счетах прочих обязательств на 113017 тыс. руб.  Влияние на снижение прочих обязательств оказало снижение остатка на отчетную дату начисленных процентов по депозитам физических лиц по сравнению  с данными на 01.04.2016г., на 27 </w:t>
      </w:r>
      <w:r w:rsidR="0069613A" w:rsidRPr="0069613A">
        <w:rPr>
          <w:rFonts w:ascii="Times New Roman" w:hAnsi="Times New Roman"/>
          <w:sz w:val="24"/>
          <w:szCs w:val="24"/>
          <w:lang w:val="en-US"/>
        </w:rPr>
        <w:t>%</w:t>
      </w:r>
      <w:r w:rsidRPr="0069613A">
        <w:rPr>
          <w:rFonts w:ascii="Times New Roman" w:hAnsi="Times New Roman"/>
          <w:sz w:val="24"/>
          <w:szCs w:val="24"/>
        </w:rPr>
        <w:t xml:space="preserve"> (12</w:t>
      </w:r>
      <w:r w:rsidR="000F01F9">
        <w:rPr>
          <w:rFonts w:ascii="Times New Roman" w:hAnsi="Times New Roman"/>
          <w:sz w:val="24"/>
          <w:szCs w:val="24"/>
          <w:lang w:val="en-US"/>
        </w:rPr>
        <w:t>754</w:t>
      </w:r>
      <w:r w:rsidRPr="0069613A">
        <w:rPr>
          <w:rFonts w:ascii="Times New Roman" w:hAnsi="Times New Roman"/>
          <w:sz w:val="24"/>
          <w:szCs w:val="24"/>
        </w:rPr>
        <w:t xml:space="preserve"> тыс. руб.)  и уменьшения на 01.04.2017г остатка сумм, поступивших</w:t>
      </w:r>
      <w:proofErr w:type="gramEnd"/>
      <w:r w:rsidRPr="0069613A">
        <w:rPr>
          <w:rFonts w:ascii="Times New Roman" w:hAnsi="Times New Roman"/>
          <w:sz w:val="24"/>
          <w:szCs w:val="24"/>
        </w:rPr>
        <w:t xml:space="preserve"> на корреспондентские счета, «до выяснения» по сравнению с данными на 01.04.2016г на 100054 тыс. руб.  (денежные средства, не принадлежащие клиенту согласно письма в сумме 100100 </w:t>
      </w:r>
      <w:proofErr w:type="spellStart"/>
      <w:r w:rsidRPr="0069613A">
        <w:rPr>
          <w:rFonts w:ascii="Times New Roman" w:hAnsi="Times New Roman"/>
          <w:sz w:val="24"/>
          <w:szCs w:val="24"/>
        </w:rPr>
        <w:t>тыс</w:t>
      </w:r>
      <w:proofErr w:type="gramStart"/>
      <w:r w:rsidRPr="0069613A">
        <w:rPr>
          <w:rFonts w:ascii="Times New Roman" w:hAnsi="Times New Roman"/>
          <w:sz w:val="24"/>
          <w:szCs w:val="24"/>
        </w:rPr>
        <w:t>.р</w:t>
      </w:r>
      <w:proofErr w:type="gramEnd"/>
      <w:r w:rsidRPr="0069613A">
        <w:rPr>
          <w:rFonts w:ascii="Times New Roman" w:hAnsi="Times New Roman"/>
          <w:sz w:val="24"/>
          <w:szCs w:val="24"/>
        </w:rPr>
        <w:t>уб</w:t>
      </w:r>
      <w:proofErr w:type="spellEnd"/>
      <w:r w:rsidRPr="0069613A">
        <w:rPr>
          <w:rFonts w:ascii="Times New Roman" w:hAnsi="Times New Roman"/>
          <w:sz w:val="24"/>
          <w:szCs w:val="24"/>
        </w:rPr>
        <w:t xml:space="preserve">.)   </w:t>
      </w:r>
    </w:p>
    <w:p w:rsidR="000F01F9" w:rsidRPr="000F01F9" w:rsidRDefault="000F01F9" w:rsidP="001B5B02">
      <w:pPr>
        <w:pStyle w:val="ConsPlusNormal"/>
        <w:ind w:firstLine="540"/>
        <w:jc w:val="both"/>
        <w:rPr>
          <w:rFonts w:ascii="Times New Roman" w:hAnsi="Times New Roman"/>
          <w:sz w:val="24"/>
          <w:szCs w:val="24"/>
        </w:rPr>
      </w:pPr>
    </w:p>
    <w:p w:rsidR="007D5377" w:rsidRPr="00710A02" w:rsidRDefault="007D5377" w:rsidP="00745991">
      <w:pPr>
        <w:pStyle w:val="a8"/>
        <w:spacing w:after="0" w:line="240" w:lineRule="auto"/>
        <w:ind w:left="440" w:right="-7" w:hanging="440"/>
        <w:contextualSpacing w:val="0"/>
        <w:jc w:val="both"/>
        <w:rPr>
          <w:rFonts w:ascii="Times New Roman" w:hAnsi="Times New Roman"/>
          <w:sz w:val="24"/>
          <w:szCs w:val="24"/>
        </w:rPr>
      </w:pPr>
    </w:p>
    <w:p w:rsidR="008A6BB1" w:rsidRPr="00710A02" w:rsidRDefault="008A6BB1" w:rsidP="008A6BB1">
      <w:pPr>
        <w:pStyle w:val="a8"/>
        <w:spacing w:after="0" w:line="240" w:lineRule="auto"/>
        <w:ind w:left="440" w:right="-7" w:hanging="440"/>
        <w:contextualSpacing w:val="0"/>
        <w:jc w:val="both"/>
        <w:rPr>
          <w:rFonts w:ascii="Times New Roman" w:hAnsi="Times New Roman"/>
          <w:b/>
          <w:sz w:val="24"/>
          <w:szCs w:val="24"/>
        </w:rPr>
      </w:pPr>
      <w:r w:rsidRPr="00710A02">
        <w:rPr>
          <w:rFonts w:ascii="Times New Roman" w:hAnsi="Times New Roman"/>
          <w:b/>
          <w:sz w:val="24"/>
          <w:szCs w:val="24"/>
        </w:rPr>
        <w:t>3.1</w:t>
      </w:r>
      <w:r w:rsidR="00710A02" w:rsidRPr="00710A02">
        <w:rPr>
          <w:rFonts w:ascii="Times New Roman" w:hAnsi="Times New Roman"/>
          <w:b/>
          <w:sz w:val="24"/>
          <w:szCs w:val="24"/>
        </w:rPr>
        <w:t>0</w:t>
      </w:r>
      <w:r w:rsidRPr="00710A02">
        <w:rPr>
          <w:rFonts w:ascii="Times New Roman" w:hAnsi="Times New Roman"/>
          <w:b/>
          <w:sz w:val="24"/>
          <w:szCs w:val="24"/>
        </w:rPr>
        <w:t>.    Информация о величине и изменении величины уставного капитала.</w:t>
      </w:r>
    </w:p>
    <w:p w:rsidR="008A6BB1" w:rsidRPr="00710A02" w:rsidRDefault="008A6BB1" w:rsidP="008A6BB1">
      <w:pPr>
        <w:pStyle w:val="a8"/>
        <w:spacing w:after="0" w:line="240" w:lineRule="auto"/>
        <w:ind w:left="0" w:right="-7" w:firstLine="440"/>
        <w:contextualSpacing w:val="0"/>
        <w:jc w:val="center"/>
        <w:rPr>
          <w:rFonts w:ascii="Times New Roman" w:hAnsi="Times New Roman"/>
          <w:b/>
          <w:sz w:val="24"/>
          <w:szCs w:val="24"/>
        </w:rPr>
      </w:pPr>
    </w:p>
    <w:p w:rsidR="00FD121B" w:rsidRPr="00710A02" w:rsidRDefault="00FD121B" w:rsidP="00FD121B">
      <w:pPr>
        <w:pStyle w:val="ab"/>
        <w:spacing w:after="0"/>
        <w:jc w:val="both"/>
      </w:pPr>
      <w:r w:rsidRPr="00710A02">
        <w:t xml:space="preserve">         В течение отчётного периода величина уставного капитала не изменилась. По  состоянию на 01.04.2017г. уставный капитал составляет 116500 тыс. рублей и сформирован из 116500 штук обыкновенных именных акций номинальной стоимостью 1000 рублей.  Каждая акция </w:t>
      </w:r>
      <w:proofErr w:type="gramStart"/>
      <w:r w:rsidRPr="00710A02">
        <w:t>представляет право</w:t>
      </w:r>
      <w:proofErr w:type="gramEnd"/>
      <w:r w:rsidRPr="00710A02">
        <w:t xml:space="preserve"> одного голоса.</w:t>
      </w:r>
    </w:p>
    <w:p w:rsidR="00FD121B" w:rsidRPr="00710A02" w:rsidRDefault="00FD121B" w:rsidP="00FD121B">
      <w:pPr>
        <w:tabs>
          <w:tab w:val="center" w:pos="4678"/>
          <w:tab w:val="left" w:pos="6145"/>
        </w:tabs>
        <w:ind w:right="-2"/>
        <w:contextualSpacing/>
        <w:jc w:val="both"/>
        <w:rPr>
          <w:rFonts w:ascii="Times New Roman" w:eastAsia="Times New Roman" w:hAnsi="Times New Roman"/>
          <w:bCs/>
          <w:sz w:val="24"/>
          <w:szCs w:val="24"/>
        </w:rPr>
      </w:pPr>
      <w:r w:rsidRPr="00710A02">
        <w:rPr>
          <w:rFonts w:ascii="Times New Roman" w:eastAsia="Times New Roman" w:hAnsi="Times New Roman"/>
          <w:bCs/>
          <w:sz w:val="24"/>
          <w:szCs w:val="24"/>
        </w:rPr>
        <w:t xml:space="preserve">        Владельцами обыкновенных именных акций банка являются: Хаустова Галина Вениаминовна с долей 90,94% и Хаустов Руслан Валерьевич с долей 9,04%. </w:t>
      </w:r>
    </w:p>
    <w:p w:rsidR="00FD121B" w:rsidRPr="00856CF4" w:rsidRDefault="00FD121B" w:rsidP="00FD121B">
      <w:pPr>
        <w:adjustRightInd w:val="0"/>
        <w:spacing w:after="0" w:line="240" w:lineRule="auto"/>
        <w:ind w:firstLine="426"/>
        <w:jc w:val="both"/>
        <w:rPr>
          <w:rFonts w:ascii="Times New Roman" w:hAnsi="Times New Roman"/>
          <w:sz w:val="24"/>
          <w:szCs w:val="24"/>
        </w:rPr>
      </w:pPr>
      <w:r w:rsidRPr="00710A02">
        <w:rPr>
          <w:rFonts w:ascii="Times New Roman" w:hAnsi="Times New Roman"/>
          <w:sz w:val="24"/>
          <w:szCs w:val="24"/>
        </w:rPr>
        <w:t xml:space="preserve">Банк вправе размещать дополнительные обыкновенные именные акции в пределах количества объявленных акций. Предельное количество объявленных обыкновенных именных </w:t>
      </w:r>
      <w:r w:rsidRPr="00856CF4">
        <w:rPr>
          <w:rFonts w:ascii="Times New Roman" w:hAnsi="Times New Roman"/>
          <w:sz w:val="24"/>
          <w:szCs w:val="24"/>
        </w:rPr>
        <w:t xml:space="preserve">акций номинальной стоимостью 1000 рублей каждая составляет 1 млн.  штук. </w:t>
      </w:r>
    </w:p>
    <w:p w:rsidR="00FD121B" w:rsidRDefault="00FD121B" w:rsidP="00FD121B">
      <w:pPr>
        <w:pStyle w:val="ab"/>
        <w:spacing w:after="0"/>
        <w:jc w:val="both"/>
        <w:rPr>
          <w:bCs/>
        </w:rPr>
      </w:pPr>
      <w:r w:rsidRPr="0028129C">
        <w:t xml:space="preserve">       </w:t>
      </w:r>
      <w:r>
        <w:t xml:space="preserve"> </w:t>
      </w:r>
      <w:r w:rsidRPr="0028129C">
        <w:t xml:space="preserve">Все выпущенные Банком акции  полностью оплачены. </w:t>
      </w:r>
      <w:r w:rsidRPr="008F5A1D">
        <w:rPr>
          <w:bCs/>
        </w:rPr>
        <w:t>Каждая обыкновенная именная акция предоставляет акционеру – ее владельцу одинаковый объем прав:</w:t>
      </w:r>
    </w:p>
    <w:p w:rsidR="00FD121B" w:rsidRPr="00CE3E62" w:rsidRDefault="00FD121B" w:rsidP="00FD121B">
      <w:pPr>
        <w:spacing w:after="0" w:line="240" w:lineRule="auto"/>
        <w:ind w:firstLine="709"/>
        <w:jc w:val="both"/>
        <w:rPr>
          <w:rFonts w:ascii="Times New Roman" w:hAnsi="Times New Roman"/>
          <w:sz w:val="24"/>
          <w:szCs w:val="24"/>
        </w:rPr>
      </w:pPr>
      <w:r w:rsidRPr="00CE3E62">
        <w:rPr>
          <w:rFonts w:ascii="Times New Roman" w:hAnsi="Times New Roman"/>
          <w:sz w:val="24"/>
          <w:szCs w:val="24"/>
        </w:rPr>
        <w:t xml:space="preserve">- участвовать в Общем собрании акционеров с правом голоса по всем вопросам его компетенции; </w:t>
      </w:r>
    </w:p>
    <w:p w:rsidR="00FD121B" w:rsidRPr="00CE3E62" w:rsidRDefault="00FD121B" w:rsidP="00FD121B">
      <w:pPr>
        <w:spacing w:after="0" w:line="240" w:lineRule="auto"/>
        <w:ind w:firstLine="709"/>
        <w:jc w:val="both"/>
        <w:rPr>
          <w:rFonts w:ascii="Times New Roman" w:hAnsi="Times New Roman"/>
          <w:sz w:val="24"/>
          <w:szCs w:val="24"/>
        </w:rPr>
      </w:pPr>
      <w:r w:rsidRPr="00CE3E62">
        <w:rPr>
          <w:rFonts w:ascii="Times New Roman" w:hAnsi="Times New Roman"/>
          <w:sz w:val="24"/>
          <w:szCs w:val="24"/>
        </w:rPr>
        <w:t>- получать дивиденды;</w:t>
      </w:r>
    </w:p>
    <w:p w:rsidR="00FD121B" w:rsidRDefault="00FD121B" w:rsidP="00FD121B">
      <w:pPr>
        <w:spacing w:after="0" w:line="240" w:lineRule="auto"/>
        <w:ind w:firstLine="709"/>
        <w:jc w:val="both"/>
        <w:rPr>
          <w:rFonts w:ascii="Times New Roman" w:hAnsi="Times New Roman"/>
          <w:sz w:val="24"/>
          <w:szCs w:val="24"/>
        </w:rPr>
      </w:pPr>
      <w:r w:rsidRPr="00CE3E62">
        <w:rPr>
          <w:rFonts w:ascii="Times New Roman" w:hAnsi="Times New Roman"/>
          <w:sz w:val="24"/>
          <w:szCs w:val="24"/>
        </w:rPr>
        <w:t xml:space="preserve">- </w:t>
      </w:r>
      <w:r>
        <w:rPr>
          <w:rFonts w:ascii="Times New Roman" w:hAnsi="Times New Roman"/>
          <w:sz w:val="24"/>
          <w:szCs w:val="24"/>
        </w:rPr>
        <w:t>получать часть имущества банка, эквивалентную стоимость акций, находящихся в собственности акционера в случае ликвидации банка после расчетов с кредиторами и бюджетом</w:t>
      </w:r>
      <w:r w:rsidRPr="00CE3E62">
        <w:rPr>
          <w:rFonts w:ascii="Times New Roman" w:hAnsi="Times New Roman"/>
          <w:sz w:val="24"/>
          <w:szCs w:val="24"/>
        </w:rPr>
        <w:t xml:space="preserve">; </w:t>
      </w:r>
    </w:p>
    <w:p w:rsidR="00FD121B" w:rsidRDefault="00FD121B" w:rsidP="00FD121B">
      <w:pPr>
        <w:spacing w:after="0" w:line="240" w:lineRule="auto"/>
        <w:ind w:firstLine="709"/>
        <w:jc w:val="both"/>
        <w:rPr>
          <w:rFonts w:ascii="Times New Roman" w:hAnsi="Times New Roman"/>
          <w:sz w:val="24"/>
          <w:szCs w:val="24"/>
        </w:rPr>
      </w:pPr>
      <w:r>
        <w:rPr>
          <w:rFonts w:ascii="Times New Roman" w:hAnsi="Times New Roman"/>
          <w:sz w:val="24"/>
          <w:szCs w:val="24"/>
        </w:rPr>
        <w:t>-требовать выкупа акций в случае возникновения данного права при реорганизации банка или совершении крупной сделки, внесения изменений и дополнений в Устав банка или утверждения Устава в новой редакции, если акционер голосовал против принятия соответствующего решения или не принимал участия в голосовании;</w:t>
      </w:r>
    </w:p>
    <w:p w:rsidR="00FD121B" w:rsidRDefault="00FD121B" w:rsidP="00FD121B">
      <w:pPr>
        <w:spacing w:after="0" w:line="240" w:lineRule="auto"/>
        <w:ind w:firstLine="709"/>
        <w:jc w:val="both"/>
        <w:rPr>
          <w:rFonts w:ascii="Times New Roman" w:hAnsi="Times New Roman"/>
          <w:sz w:val="24"/>
          <w:szCs w:val="24"/>
        </w:rPr>
      </w:pPr>
      <w:r>
        <w:rPr>
          <w:rFonts w:ascii="Times New Roman" w:hAnsi="Times New Roman"/>
          <w:sz w:val="24"/>
          <w:szCs w:val="24"/>
        </w:rPr>
        <w:t>-отчуждать принадлежащие ему акции без согласия других акционеров банка;</w:t>
      </w:r>
    </w:p>
    <w:p w:rsidR="00FD121B" w:rsidRPr="00967E2F" w:rsidRDefault="00FD121B" w:rsidP="00FD121B">
      <w:pPr>
        <w:spacing w:after="0" w:line="240" w:lineRule="auto"/>
        <w:ind w:firstLine="709"/>
        <w:jc w:val="both"/>
        <w:rPr>
          <w:rFonts w:ascii="Times New Roman" w:hAnsi="Times New Roman"/>
          <w:sz w:val="24"/>
          <w:szCs w:val="24"/>
        </w:rPr>
      </w:pPr>
      <w:r w:rsidRPr="00967E2F">
        <w:rPr>
          <w:rFonts w:ascii="Times New Roman" w:hAnsi="Times New Roman"/>
          <w:sz w:val="24"/>
          <w:szCs w:val="24"/>
        </w:rPr>
        <w:t>-участвовать в управлении делами, за исключением случаев, предусмотренных действующим законодательством;</w:t>
      </w:r>
    </w:p>
    <w:p w:rsidR="00FD121B" w:rsidRPr="00967E2F" w:rsidRDefault="00FD121B" w:rsidP="00FD121B">
      <w:pPr>
        <w:pStyle w:val="ConsPlusNormal"/>
        <w:ind w:firstLine="540"/>
        <w:jc w:val="both"/>
        <w:rPr>
          <w:rFonts w:ascii="Times New Roman" w:hAnsi="Times New Roman" w:cs="Times New Roman"/>
          <w:sz w:val="24"/>
          <w:szCs w:val="24"/>
        </w:rPr>
      </w:pPr>
      <w:r w:rsidRPr="00967E2F">
        <w:rPr>
          <w:rFonts w:ascii="Times New Roman" w:hAnsi="Times New Roman"/>
          <w:sz w:val="24"/>
          <w:szCs w:val="24"/>
        </w:rPr>
        <w:t xml:space="preserve">- </w:t>
      </w:r>
      <w:r w:rsidRPr="00967E2F">
        <w:rPr>
          <w:rFonts w:ascii="Times New Roman" w:hAnsi="Times New Roman" w:cs="Times New Roman"/>
          <w:sz w:val="24"/>
          <w:szCs w:val="24"/>
        </w:rPr>
        <w:t xml:space="preserve">в случаях и в порядке, которые предусмотрены </w:t>
      </w:r>
      <w:r w:rsidRPr="00967E2F">
        <w:rPr>
          <w:rFonts w:ascii="Times New Roman" w:hAnsi="Times New Roman"/>
          <w:sz w:val="24"/>
          <w:szCs w:val="24"/>
        </w:rPr>
        <w:t xml:space="preserve">Законом </w:t>
      </w:r>
      <w:r>
        <w:rPr>
          <w:rFonts w:ascii="Times New Roman" w:hAnsi="Times New Roman"/>
          <w:sz w:val="24"/>
          <w:szCs w:val="24"/>
        </w:rPr>
        <w:t xml:space="preserve"> </w:t>
      </w:r>
      <w:r w:rsidRPr="00967E2F">
        <w:rPr>
          <w:rFonts w:ascii="Times New Roman" w:hAnsi="Times New Roman"/>
          <w:sz w:val="24"/>
          <w:szCs w:val="24"/>
        </w:rPr>
        <w:t xml:space="preserve">и Уставом </w:t>
      </w:r>
      <w:r>
        <w:rPr>
          <w:rFonts w:ascii="Times New Roman" w:hAnsi="Times New Roman"/>
          <w:sz w:val="24"/>
          <w:szCs w:val="24"/>
        </w:rPr>
        <w:t>б</w:t>
      </w:r>
      <w:r w:rsidRPr="00967E2F">
        <w:rPr>
          <w:rFonts w:ascii="Times New Roman" w:hAnsi="Times New Roman"/>
          <w:sz w:val="24"/>
          <w:szCs w:val="24"/>
        </w:rPr>
        <w:t xml:space="preserve">анка, получать информацию о деятельности </w:t>
      </w:r>
      <w:r>
        <w:rPr>
          <w:rFonts w:ascii="Times New Roman" w:hAnsi="Times New Roman"/>
          <w:sz w:val="24"/>
          <w:szCs w:val="24"/>
        </w:rPr>
        <w:t>б</w:t>
      </w:r>
      <w:r w:rsidRPr="00967E2F">
        <w:rPr>
          <w:rFonts w:ascii="Times New Roman" w:hAnsi="Times New Roman"/>
          <w:sz w:val="24"/>
          <w:szCs w:val="24"/>
        </w:rPr>
        <w:t xml:space="preserve">анка </w:t>
      </w:r>
      <w:r w:rsidRPr="00967E2F">
        <w:rPr>
          <w:rFonts w:ascii="Times New Roman" w:hAnsi="Times New Roman" w:cs="Times New Roman"/>
          <w:sz w:val="24"/>
          <w:szCs w:val="24"/>
        </w:rPr>
        <w:t>и знакомиться с его бухгалтерской и иной документацией;</w:t>
      </w:r>
    </w:p>
    <w:p w:rsidR="00FD121B" w:rsidRPr="00967E2F" w:rsidRDefault="00FD121B" w:rsidP="00FD121B">
      <w:pPr>
        <w:pStyle w:val="ConsPlusNormal"/>
        <w:ind w:firstLine="540"/>
        <w:jc w:val="both"/>
        <w:rPr>
          <w:rFonts w:ascii="Times New Roman" w:hAnsi="Times New Roman" w:cs="Times New Roman"/>
          <w:sz w:val="24"/>
          <w:szCs w:val="24"/>
        </w:rPr>
      </w:pPr>
      <w:r w:rsidRPr="00967E2F">
        <w:rPr>
          <w:rFonts w:ascii="Times New Roman" w:hAnsi="Times New Roman"/>
          <w:sz w:val="24"/>
          <w:szCs w:val="24"/>
        </w:rPr>
        <w:lastRenderedPageBreak/>
        <w:t>-</w:t>
      </w:r>
      <w:r w:rsidRPr="00967E2F">
        <w:rPr>
          <w:rFonts w:ascii="Times New Roman" w:hAnsi="Times New Roman" w:cs="Times New Roman"/>
          <w:sz w:val="24"/>
          <w:szCs w:val="24"/>
        </w:rPr>
        <w:t xml:space="preserve">обжаловать решения органов </w:t>
      </w:r>
      <w:r>
        <w:rPr>
          <w:rFonts w:ascii="Times New Roman" w:hAnsi="Times New Roman" w:cs="Times New Roman"/>
          <w:sz w:val="24"/>
          <w:szCs w:val="24"/>
        </w:rPr>
        <w:t>б</w:t>
      </w:r>
      <w:r w:rsidRPr="00967E2F">
        <w:rPr>
          <w:rFonts w:ascii="Times New Roman" w:hAnsi="Times New Roman" w:cs="Times New Roman"/>
          <w:sz w:val="24"/>
          <w:szCs w:val="24"/>
        </w:rPr>
        <w:t>анка, влекущие гражданско-правовые последствия, в случаях и в порядке, которые предусмотрены законом;</w:t>
      </w:r>
    </w:p>
    <w:p w:rsidR="00FD121B" w:rsidRPr="00967E2F" w:rsidRDefault="00FD121B" w:rsidP="00FD121B">
      <w:pPr>
        <w:pStyle w:val="ConsPlusNormal"/>
        <w:ind w:firstLine="540"/>
        <w:jc w:val="both"/>
        <w:rPr>
          <w:rFonts w:ascii="Times New Roman" w:hAnsi="Times New Roman" w:cs="Times New Roman"/>
          <w:sz w:val="24"/>
          <w:szCs w:val="24"/>
        </w:rPr>
      </w:pPr>
      <w:r w:rsidRPr="00967E2F">
        <w:rPr>
          <w:rFonts w:ascii="Times New Roman" w:hAnsi="Times New Roman"/>
          <w:sz w:val="24"/>
          <w:szCs w:val="24"/>
        </w:rPr>
        <w:t>-</w:t>
      </w:r>
      <w:r w:rsidRPr="00967E2F">
        <w:rPr>
          <w:rFonts w:ascii="Times New Roman" w:hAnsi="Times New Roman" w:cs="Times New Roman"/>
          <w:sz w:val="24"/>
          <w:szCs w:val="24"/>
        </w:rPr>
        <w:t xml:space="preserve">требовать, действуя от имени </w:t>
      </w:r>
      <w:r>
        <w:rPr>
          <w:rFonts w:ascii="Times New Roman" w:hAnsi="Times New Roman" w:cs="Times New Roman"/>
          <w:sz w:val="24"/>
          <w:szCs w:val="24"/>
        </w:rPr>
        <w:t>б</w:t>
      </w:r>
      <w:r w:rsidRPr="00967E2F">
        <w:rPr>
          <w:rFonts w:ascii="Times New Roman" w:hAnsi="Times New Roman" w:cs="Times New Roman"/>
          <w:sz w:val="24"/>
          <w:szCs w:val="24"/>
        </w:rPr>
        <w:t xml:space="preserve">анка </w:t>
      </w:r>
      <w:hyperlink r:id="rId9" w:history="1">
        <w:r w:rsidRPr="00967E2F">
          <w:rPr>
            <w:rFonts w:ascii="Times New Roman" w:hAnsi="Times New Roman" w:cs="Times New Roman"/>
            <w:sz w:val="24"/>
            <w:szCs w:val="24"/>
          </w:rPr>
          <w:t>(пункт 1 статьи 182 ГК РФ)</w:t>
        </w:r>
      </w:hyperlink>
      <w:r w:rsidRPr="00967E2F">
        <w:rPr>
          <w:rFonts w:ascii="Times New Roman" w:hAnsi="Times New Roman" w:cs="Times New Roman"/>
          <w:sz w:val="24"/>
          <w:szCs w:val="24"/>
        </w:rPr>
        <w:t xml:space="preserve">, возмещения причиненных </w:t>
      </w:r>
      <w:r>
        <w:rPr>
          <w:rFonts w:ascii="Times New Roman" w:hAnsi="Times New Roman" w:cs="Times New Roman"/>
          <w:sz w:val="24"/>
          <w:szCs w:val="24"/>
        </w:rPr>
        <w:t>б</w:t>
      </w:r>
      <w:r w:rsidRPr="00967E2F">
        <w:rPr>
          <w:rFonts w:ascii="Times New Roman" w:hAnsi="Times New Roman" w:cs="Times New Roman"/>
          <w:sz w:val="24"/>
          <w:szCs w:val="24"/>
        </w:rPr>
        <w:t xml:space="preserve">анку убытков </w:t>
      </w:r>
      <w:hyperlink r:id="rId10" w:history="1">
        <w:r w:rsidRPr="00967E2F">
          <w:rPr>
            <w:rFonts w:ascii="Times New Roman" w:hAnsi="Times New Roman" w:cs="Times New Roman"/>
            <w:sz w:val="24"/>
            <w:szCs w:val="24"/>
          </w:rPr>
          <w:t>(статья 53.1 ГК РФ)</w:t>
        </w:r>
      </w:hyperlink>
      <w:r w:rsidRPr="00967E2F">
        <w:rPr>
          <w:rFonts w:ascii="Times New Roman" w:hAnsi="Times New Roman" w:cs="Times New Roman"/>
          <w:sz w:val="24"/>
          <w:szCs w:val="24"/>
        </w:rPr>
        <w:t>;</w:t>
      </w:r>
    </w:p>
    <w:p w:rsidR="00FD121B" w:rsidRPr="008175AD" w:rsidRDefault="00FD121B" w:rsidP="00FD121B">
      <w:pPr>
        <w:pStyle w:val="ConsPlusNormal"/>
        <w:ind w:firstLine="540"/>
        <w:jc w:val="both"/>
        <w:rPr>
          <w:rFonts w:ascii="Times New Roman" w:hAnsi="Times New Roman" w:cs="Times New Roman"/>
          <w:sz w:val="24"/>
          <w:szCs w:val="24"/>
        </w:rPr>
      </w:pPr>
      <w:r w:rsidRPr="00967E2F">
        <w:rPr>
          <w:rFonts w:ascii="Times New Roman" w:hAnsi="Times New Roman"/>
          <w:sz w:val="24"/>
          <w:szCs w:val="24"/>
        </w:rPr>
        <w:t>-</w:t>
      </w:r>
      <w:r w:rsidRPr="00967E2F">
        <w:rPr>
          <w:rFonts w:ascii="Times New Roman" w:hAnsi="Times New Roman" w:cs="Times New Roman"/>
          <w:sz w:val="24"/>
          <w:szCs w:val="24"/>
        </w:rPr>
        <w:t xml:space="preserve">оспаривать, действуя от имени </w:t>
      </w:r>
      <w:r>
        <w:rPr>
          <w:rFonts w:ascii="Times New Roman" w:hAnsi="Times New Roman" w:cs="Times New Roman"/>
          <w:sz w:val="24"/>
          <w:szCs w:val="24"/>
        </w:rPr>
        <w:t>б</w:t>
      </w:r>
      <w:r w:rsidRPr="00967E2F">
        <w:rPr>
          <w:rFonts w:ascii="Times New Roman" w:hAnsi="Times New Roman" w:cs="Times New Roman"/>
          <w:sz w:val="24"/>
          <w:szCs w:val="24"/>
        </w:rPr>
        <w:t xml:space="preserve">анка </w:t>
      </w:r>
      <w:hyperlink r:id="rId11" w:history="1">
        <w:r w:rsidRPr="00967E2F">
          <w:rPr>
            <w:rFonts w:ascii="Times New Roman" w:hAnsi="Times New Roman" w:cs="Times New Roman"/>
            <w:sz w:val="24"/>
            <w:szCs w:val="24"/>
          </w:rPr>
          <w:t>(пункт 1 статьи 182 ГК РФ)</w:t>
        </w:r>
      </w:hyperlink>
      <w:r w:rsidRPr="00967E2F">
        <w:rPr>
          <w:rFonts w:ascii="Times New Roman" w:hAnsi="Times New Roman" w:cs="Times New Roman"/>
          <w:sz w:val="24"/>
          <w:szCs w:val="24"/>
        </w:rPr>
        <w:t xml:space="preserve">, совершенные им сделки по основаниям, предусмотренным </w:t>
      </w:r>
      <w:hyperlink r:id="rId12" w:history="1">
        <w:r w:rsidRPr="00967E2F">
          <w:rPr>
            <w:rFonts w:ascii="Times New Roman" w:hAnsi="Times New Roman" w:cs="Times New Roman"/>
            <w:sz w:val="24"/>
            <w:szCs w:val="24"/>
          </w:rPr>
          <w:t>статьей 174</w:t>
        </w:r>
      </w:hyperlink>
      <w:r w:rsidRPr="00967E2F">
        <w:rPr>
          <w:rFonts w:ascii="Times New Roman" w:hAnsi="Times New Roman" w:cs="Times New Roman"/>
          <w:sz w:val="24"/>
          <w:szCs w:val="24"/>
        </w:rPr>
        <w:t xml:space="preserve"> ГК РФ  или Федеральным законом об акционерных обществах, и требовать применения последствий их недействительности, а также применения последствий недействительности ничтожных сделок </w:t>
      </w:r>
      <w:r>
        <w:rPr>
          <w:rFonts w:ascii="Times New Roman" w:hAnsi="Times New Roman" w:cs="Times New Roman"/>
          <w:sz w:val="24"/>
          <w:szCs w:val="24"/>
        </w:rPr>
        <w:t>б</w:t>
      </w:r>
      <w:r w:rsidRPr="00967E2F">
        <w:rPr>
          <w:rFonts w:ascii="Times New Roman" w:hAnsi="Times New Roman" w:cs="Times New Roman"/>
          <w:sz w:val="24"/>
          <w:szCs w:val="24"/>
        </w:rPr>
        <w:t>анка;</w:t>
      </w:r>
    </w:p>
    <w:p w:rsidR="00FD121B" w:rsidRPr="00CE3E62" w:rsidRDefault="00FD121B" w:rsidP="00FD121B">
      <w:pPr>
        <w:spacing w:after="0" w:line="240" w:lineRule="auto"/>
        <w:ind w:firstLine="709"/>
        <w:jc w:val="both"/>
        <w:rPr>
          <w:rFonts w:ascii="Times New Roman" w:hAnsi="Times New Roman"/>
          <w:sz w:val="24"/>
          <w:szCs w:val="24"/>
        </w:rPr>
      </w:pPr>
      <w:r w:rsidRPr="00CE3E62">
        <w:rPr>
          <w:rFonts w:ascii="Times New Roman" w:hAnsi="Times New Roman"/>
          <w:sz w:val="24"/>
          <w:szCs w:val="24"/>
        </w:rPr>
        <w:t xml:space="preserve">- иные права, предоставленные им законодательством Российской Федерации и настоящим Уставом. </w:t>
      </w:r>
    </w:p>
    <w:p w:rsidR="00FD121B" w:rsidRDefault="00FD121B" w:rsidP="00FD121B">
      <w:pPr>
        <w:spacing w:line="240" w:lineRule="auto"/>
        <w:ind w:left="15"/>
        <w:jc w:val="both"/>
        <w:rPr>
          <w:rFonts w:ascii="Times New Roman" w:hAnsi="Times New Roman"/>
          <w:sz w:val="24"/>
          <w:szCs w:val="24"/>
        </w:rPr>
      </w:pPr>
      <w:r w:rsidRPr="007904EC">
        <w:rPr>
          <w:rFonts w:ascii="Times New Roman" w:hAnsi="Times New Roman"/>
          <w:sz w:val="24"/>
          <w:szCs w:val="24"/>
        </w:rPr>
        <w:t xml:space="preserve">       </w:t>
      </w:r>
      <w:r>
        <w:rPr>
          <w:rFonts w:ascii="Times New Roman" w:hAnsi="Times New Roman"/>
          <w:sz w:val="24"/>
          <w:szCs w:val="24"/>
        </w:rPr>
        <w:t>Ограничения по правам, включая ограничения на выплату дивидендов, по количеству акций, принадлежащих одному акционеру, по максимальному числу голосов, предоставляемых одному акционеру, по количеству акций каждой категории (типа), которые могут быть размещены в результате конвертации размещённых ценных бумаг, конвертируемых в акции, уставом банка не установлены. Акций, принадлежащих банку,  а также имеющихся обязательств по выплате акционерам стоимости их долей в уставном капитале банка, не имеется.</w:t>
      </w:r>
    </w:p>
    <w:p w:rsidR="00A55187" w:rsidRPr="003C06AC" w:rsidRDefault="00A55187" w:rsidP="00A55187">
      <w:pPr>
        <w:pStyle w:val="ab"/>
        <w:spacing w:after="0"/>
        <w:jc w:val="both"/>
        <w:rPr>
          <w:color w:val="FF0000"/>
        </w:rPr>
      </w:pPr>
    </w:p>
    <w:p w:rsidR="00A55187" w:rsidRPr="00710A02" w:rsidRDefault="009C7781" w:rsidP="00036ECF">
      <w:pPr>
        <w:pStyle w:val="a8"/>
        <w:numPr>
          <w:ilvl w:val="0"/>
          <w:numId w:val="22"/>
        </w:numPr>
        <w:spacing w:after="0" w:line="240" w:lineRule="auto"/>
        <w:ind w:right="-7"/>
        <w:rPr>
          <w:rFonts w:ascii="Times New Roman" w:hAnsi="Times New Roman"/>
          <w:b/>
          <w:sz w:val="24"/>
          <w:szCs w:val="24"/>
        </w:rPr>
      </w:pPr>
      <w:r w:rsidRPr="00710A02">
        <w:rPr>
          <w:rFonts w:ascii="Times New Roman" w:hAnsi="Times New Roman"/>
          <w:b/>
          <w:sz w:val="24"/>
          <w:szCs w:val="24"/>
        </w:rPr>
        <w:t xml:space="preserve"> </w:t>
      </w:r>
      <w:r w:rsidR="00A55187" w:rsidRPr="00710A02">
        <w:rPr>
          <w:rFonts w:ascii="Times New Roman" w:hAnsi="Times New Roman"/>
          <w:b/>
          <w:sz w:val="24"/>
          <w:szCs w:val="24"/>
        </w:rPr>
        <w:t>Сопроводительная информация к статьям отчета о финансовых результатах</w:t>
      </w:r>
    </w:p>
    <w:p w:rsidR="006C2DF2" w:rsidRPr="00710A02" w:rsidRDefault="006C2DF2" w:rsidP="006C2DF2">
      <w:pPr>
        <w:pStyle w:val="a8"/>
        <w:spacing w:after="0" w:line="240" w:lineRule="auto"/>
        <w:ind w:left="0" w:right="-7" w:firstLine="440"/>
        <w:jc w:val="center"/>
        <w:rPr>
          <w:rFonts w:ascii="Times New Roman" w:hAnsi="Times New Roman"/>
          <w:b/>
          <w:sz w:val="24"/>
          <w:szCs w:val="24"/>
        </w:rPr>
      </w:pPr>
    </w:p>
    <w:p w:rsidR="006C2DF2" w:rsidRPr="00710A02" w:rsidRDefault="00710A02" w:rsidP="006C2DF2">
      <w:pPr>
        <w:pStyle w:val="a8"/>
        <w:numPr>
          <w:ilvl w:val="1"/>
          <w:numId w:val="27"/>
        </w:numPr>
        <w:spacing w:after="0" w:line="240" w:lineRule="auto"/>
        <w:ind w:right="-7"/>
        <w:jc w:val="both"/>
        <w:rPr>
          <w:rFonts w:ascii="Times New Roman" w:hAnsi="Times New Roman"/>
          <w:b/>
          <w:sz w:val="24"/>
          <w:szCs w:val="24"/>
        </w:rPr>
      </w:pPr>
      <w:r w:rsidRPr="00710A02">
        <w:rPr>
          <w:rFonts w:ascii="Times New Roman" w:hAnsi="Times New Roman"/>
          <w:b/>
          <w:sz w:val="24"/>
          <w:szCs w:val="24"/>
        </w:rPr>
        <w:t xml:space="preserve">. </w:t>
      </w:r>
      <w:r w:rsidR="006C2DF2" w:rsidRPr="00710A02">
        <w:rPr>
          <w:rFonts w:ascii="Times New Roman" w:hAnsi="Times New Roman"/>
          <w:b/>
          <w:sz w:val="24"/>
          <w:szCs w:val="24"/>
        </w:rPr>
        <w:t>Информация об убытках и суммах восстановления обесценения по каждому виду активов</w:t>
      </w:r>
    </w:p>
    <w:p w:rsidR="006C2DF2" w:rsidRPr="00710A02" w:rsidRDefault="006C2DF2" w:rsidP="006C2DF2">
      <w:pPr>
        <w:pStyle w:val="a8"/>
        <w:spacing w:after="0" w:line="240" w:lineRule="auto"/>
        <w:ind w:left="0" w:right="-7" w:firstLine="440"/>
        <w:jc w:val="both"/>
        <w:rPr>
          <w:rFonts w:ascii="Times New Roman" w:hAnsi="Times New Roman"/>
          <w:sz w:val="24"/>
          <w:szCs w:val="24"/>
        </w:rPr>
      </w:pPr>
    </w:p>
    <w:p w:rsidR="006C2DF2" w:rsidRPr="00710A02" w:rsidRDefault="006C2DF2" w:rsidP="006C2DF2">
      <w:pPr>
        <w:pStyle w:val="a8"/>
        <w:spacing w:after="0" w:line="240" w:lineRule="auto"/>
        <w:ind w:left="0" w:right="-7" w:firstLine="440"/>
        <w:jc w:val="both"/>
        <w:rPr>
          <w:rFonts w:ascii="Times New Roman" w:hAnsi="Times New Roman"/>
          <w:sz w:val="24"/>
          <w:szCs w:val="24"/>
        </w:rPr>
      </w:pPr>
      <w:r w:rsidRPr="00710A02">
        <w:rPr>
          <w:rFonts w:ascii="Times New Roman" w:hAnsi="Times New Roman"/>
          <w:sz w:val="24"/>
          <w:szCs w:val="24"/>
        </w:rPr>
        <w:t>Банк регулярно проводит оценку имеющейся задолженности по предоставленным денежным средствам. При наличии признаков обесценения Банк формирует резервы под обесценение таких активов.</w:t>
      </w:r>
    </w:p>
    <w:p w:rsidR="006C2DF2" w:rsidRPr="00710A02" w:rsidRDefault="006C2DF2" w:rsidP="006C2DF2">
      <w:pPr>
        <w:pStyle w:val="a8"/>
        <w:spacing w:after="0" w:line="240" w:lineRule="auto"/>
        <w:ind w:left="0" w:right="-7" w:firstLine="440"/>
        <w:jc w:val="both"/>
        <w:rPr>
          <w:rFonts w:ascii="Times New Roman" w:hAnsi="Times New Roman"/>
          <w:sz w:val="24"/>
          <w:szCs w:val="24"/>
        </w:rPr>
      </w:pPr>
      <w:r w:rsidRPr="00710A02">
        <w:rPr>
          <w:rFonts w:ascii="Times New Roman" w:hAnsi="Times New Roman"/>
          <w:sz w:val="24"/>
          <w:szCs w:val="24"/>
        </w:rPr>
        <w:t xml:space="preserve">Существенных изменений в информации к статьям отчета о финансовых результатах кредитной организации в первом квартале 2017 года не произошло. </w:t>
      </w:r>
    </w:p>
    <w:p w:rsidR="006454A1" w:rsidRPr="00710A02" w:rsidRDefault="006454A1" w:rsidP="006B59AB">
      <w:pPr>
        <w:pStyle w:val="a8"/>
        <w:spacing w:after="0" w:line="240" w:lineRule="auto"/>
        <w:ind w:left="0" w:right="-7" w:firstLine="440"/>
        <w:jc w:val="both"/>
        <w:rPr>
          <w:rFonts w:ascii="Times New Roman" w:hAnsi="Times New Roman"/>
          <w:sz w:val="24"/>
          <w:szCs w:val="24"/>
        </w:rPr>
      </w:pPr>
    </w:p>
    <w:p w:rsidR="00AC17C5" w:rsidRPr="00710A02" w:rsidRDefault="00AC17C5" w:rsidP="00AC17C5">
      <w:pPr>
        <w:spacing w:after="0" w:line="240" w:lineRule="auto"/>
        <w:ind w:left="770" w:right="-7"/>
        <w:jc w:val="both"/>
        <w:rPr>
          <w:rFonts w:ascii="Times New Roman" w:hAnsi="Times New Roman"/>
          <w:b/>
          <w:sz w:val="24"/>
          <w:szCs w:val="24"/>
        </w:rPr>
      </w:pPr>
      <w:r w:rsidRPr="00710A02">
        <w:rPr>
          <w:rFonts w:ascii="Times New Roman" w:hAnsi="Times New Roman"/>
          <w:b/>
          <w:sz w:val="24"/>
          <w:szCs w:val="24"/>
        </w:rPr>
        <w:t>4.2.Информация о сумме курсовых разниц, признанной в составе прибыли или убытков</w:t>
      </w:r>
    </w:p>
    <w:p w:rsidR="006C2DF2" w:rsidRPr="00710A02" w:rsidRDefault="006C2DF2" w:rsidP="006C2DF2">
      <w:pPr>
        <w:pStyle w:val="a8"/>
        <w:spacing w:after="0" w:line="240" w:lineRule="auto"/>
        <w:ind w:left="0" w:right="-7" w:firstLine="440"/>
        <w:jc w:val="both"/>
        <w:rPr>
          <w:rFonts w:ascii="Times New Roman" w:hAnsi="Times New Roman"/>
          <w:sz w:val="24"/>
          <w:szCs w:val="24"/>
        </w:rPr>
      </w:pPr>
      <w:r w:rsidRPr="00710A02">
        <w:rPr>
          <w:rFonts w:ascii="Times New Roman" w:hAnsi="Times New Roman"/>
          <w:sz w:val="24"/>
          <w:szCs w:val="24"/>
        </w:rPr>
        <w:t>По состоянию на 01.04.2017 г. сумма расходов превысила сумму доходов в части курсовых разниц на 29 тыс. руб. (положительная переоценка счетов в иностранной валюте составила 6451 тыс. руб., отрицательная переоценка счетов в иностранной валюте составила 6480 тыс. руб.).</w:t>
      </w:r>
    </w:p>
    <w:p w:rsidR="006C2DF2" w:rsidRPr="00710A02" w:rsidRDefault="006C2DF2" w:rsidP="006C2DF2">
      <w:pPr>
        <w:pStyle w:val="a8"/>
        <w:spacing w:after="0" w:line="240" w:lineRule="auto"/>
        <w:ind w:left="0" w:right="-7" w:firstLine="440"/>
        <w:jc w:val="both"/>
        <w:rPr>
          <w:rFonts w:ascii="Times New Roman" w:hAnsi="Times New Roman"/>
          <w:sz w:val="24"/>
          <w:szCs w:val="24"/>
        </w:rPr>
      </w:pPr>
      <w:r w:rsidRPr="00710A02">
        <w:rPr>
          <w:rFonts w:ascii="Times New Roman" w:hAnsi="Times New Roman"/>
          <w:sz w:val="24"/>
          <w:szCs w:val="24"/>
        </w:rPr>
        <w:t>По состоянию на 01.04.2016 г. сумма расходов превысила сумму расходов в части курсовых разниц на 31 тыс. руб. (положительная переоценка счетов в иностранной валюте составила 23557 тыс. руб., отрицательная переоценка счетов в иностранной валюте составила 23588 тыс. руб.).</w:t>
      </w:r>
    </w:p>
    <w:p w:rsidR="006C2DF2" w:rsidRPr="0069065E" w:rsidRDefault="006C2DF2" w:rsidP="00AC17C5">
      <w:pPr>
        <w:pStyle w:val="a8"/>
        <w:spacing w:after="0" w:line="240" w:lineRule="auto"/>
        <w:ind w:left="0" w:right="-7" w:firstLine="440"/>
        <w:jc w:val="both"/>
        <w:rPr>
          <w:rFonts w:ascii="Times New Roman" w:hAnsi="Times New Roman"/>
          <w:sz w:val="24"/>
          <w:szCs w:val="24"/>
        </w:rPr>
      </w:pPr>
    </w:p>
    <w:p w:rsidR="006C2DF2" w:rsidRPr="0069065E" w:rsidRDefault="00710A02" w:rsidP="007535DB">
      <w:pPr>
        <w:pStyle w:val="a8"/>
        <w:numPr>
          <w:ilvl w:val="1"/>
          <w:numId w:val="40"/>
        </w:numPr>
        <w:spacing w:after="0" w:line="240" w:lineRule="auto"/>
        <w:ind w:right="-7"/>
        <w:jc w:val="both"/>
        <w:rPr>
          <w:rFonts w:ascii="Times New Roman" w:hAnsi="Times New Roman"/>
          <w:b/>
          <w:sz w:val="24"/>
          <w:szCs w:val="24"/>
        </w:rPr>
      </w:pPr>
      <w:r w:rsidRPr="0069065E">
        <w:rPr>
          <w:rFonts w:ascii="Times New Roman" w:hAnsi="Times New Roman"/>
          <w:b/>
          <w:sz w:val="24"/>
          <w:szCs w:val="24"/>
        </w:rPr>
        <w:t xml:space="preserve"> </w:t>
      </w:r>
      <w:r w:rsidR="006C2DF2" w:rsidRPr="0069065E">
        <w:rPr>
          <w:rFonts w:ascii="Times New Roman" w:hAnsi="Times New Roman"/>
          <w:b/>
          <w:sz w:val="24"/>
          <w:szCs w:val="24"/>
        </w:rPr>
        <w:t xml:space="preserve">Выбытие объектов основных средств </w:t>
      </w:r>
    </w:p>
    <w:p w:rsidR="006C2DF2" w:rsidRPr="0069065E" w:rsidRDefault="006C2DF2" w:rsidP="006C2DF2">
      <w:pPr>
        <w:pStyle w:val="a8"/>
        <w:spacing w:after="0" w:line="240" w:lineRule="auto"/>
        <w:ind w:left="0" w:right="-7" w:firstLine="440"/>
        <w:jc w:val="both"/>
        <w:rPr>
          <w:rFonts w:ascii="Times New Roman" w:hAnsi="Times New Roman"/>
          <w:sz w:val="24"/>
          <w:szCs w:val="24"/>
          <w:lang w:val="en-US"/>
        </w:rPr>
      </w:pPr>
    </w:p>
    <w:p w:rsidR="0069065E" w:rsidRPr="0069065E" w:rsidRDefault="0069065E" w:rsidP="0069065E">
      <w:pPr>
        <w:pStyle w:val="a8"/>
        <w:spacing w:after="0" w:line="240" w:lineRule="auto"/>
        <w:ind w:left="0" w:right="-7" w:firstLine="440"/>
        <w:jc w:val="both"/>
        <w:rPr>
          <w:rFonts w:ascii="Times New Roman" w:hAnsi="Times New Roman"/>
          <w:sz w:val="24"/>
          <w:szCs w:val="24"/>
          <w:lang w:eastAsia="ru-RU"/>
        </w:rPr>
      </w:pPr>
      <w:r w:rsidRPr="0069065E">
        <w:rPr>
          <w:rFonts w:ascii="Times New Roman" w:hAnsi="Times New Roman"/>
          <w:sz w:val="24"/>
          <w:szCs w:val="24"/>
        </w:rPr>
        <w:t xml:space="preserve">Расходов от выбытия (реализации) основных средств в 1 квартале  2017 года не было, за соответствующий период прошлого 2016 года расходы по выбытию основных средств составили 257 тыс. руб.  </w:t>
      </w:r>
    </w:p>
    <w:p w:rsidR="0069065E" w:rsidRPr="0069065E" w:rsidRDefault="0069065E" w:rsidP="0069065E">
      <w:pPr>
        <w:pStyle w:val="a8"/>
        <w:spacing w:after="0" w:line="240" w:lineRule="auto"/>
        <w:ind w:left="0" w:right="-7" w:firstLine="440"/>
        <w:jc w:val="both"/>
        <w:rPr>
          <w:rFonts w:ascii="Times New Roman" w:hAnsi="Times New Roman"/>
          <w:sz w:val="24"/>
          <w:szCs w:val="24"/>
        </w:rPr>
      </w:pPr>
      <w:r w:rsidRPr="0069065E">
        <w:rPr>
          <w:rFonts w:ascii="Times New Roman" w:hAnsi="Times New Roman"/>
          <w:sz w:val="24"/>
          <w:szCs w:val="24"/>
        </w:rPr>
        <w:t xml:space="preserve">Доходов от выбытия (реализации) основных средств в 1 квартале 2017 года и  за соответствующий период прошлого 2016 года  получено не было. </w:t>
      </w:r>
    </w:p>
    <w:p w:rsidR="00AC17C5" w:rsidRPr="003C06AC" w:rsidRDefault="00AC17C5" w:rsidP="00AC17C5">
      <w:pPr>
        <w:pStyle w:val="a8"/>
        <w:spacing w:after="0" w:line="240" w:lineRule="auto"/>
        <w:ind w:left="0" w:right="-7" w:firstLine="440"/>
        <w:jc w:val="both"/>
        <w:rPr>
          <w:rFonts w:ascii="Times New Roman" w:hAnsi="Times New Roman"/>
          <w:color w:val="FF0000"/>
          <w:sz w:val="24"/>
          <w:szCs w:val="24"/>
        </w:rPr>
      </w:pPr>
    </w:p>
    <w:p w:rsidR="00E95F6E" w:rsidRPr="007535DB" w:rsidRDefault="00ED0E82" w:rsidP="007535DB">
      <w:pPr>
        <w:spacing w:after="0" w:line="240" w:lineRule="auto"/>
        <w:ind w:right="-7"/>
        <w:jc w:val="center"/>
        <w:rPr>
          <w:rFonts w:ascii="Times New Roman" w:hAnsi="Times New Roman"/>
          <w:b/>
          <w:sz w:val="24"/>
          <w:szCs w:val="24"/>
        </w:rPr>
      </w:pPr>
      <w:r w:rsidRPr="007535DB">
        <w:rPr>
          <w:rFonts w:ascii="Times New Roman" w:hAnsi="Times New Roman"/>
          <w:b/>
          <w:sz w:val="24"/>
          <w:szCs w:val="24"/>
        </w:rPr>
        <w:t>5.</w:t>
      </w:r>
      <w:r w:rsidR="00E95F6E" w:rsidRPr="007535DB">
        <w:rPr>
          <w:rFonts w:ascii="Times New Roman" w:hAnsi="Times New Roman"/>
          <w:b/>
          <w:sz w:val="24"/>
          <w:szCs w:val="24"/>
        </w:rPr>
        <w:t>Сопроводительная информация к статьям отчета об уровне достаточности капитала</w:t>
      </w:r>
    </w:p>
    <w:p w:rsidR="00E95F6E" w:rsidRPr="007535DB" w:rsidRDefault="003605BB" w:rsidP="00ED0E82">
      <w:pPr>
        <w:pStyle w:val="13"/>
        <w:spacing w:after="0" w:line="240" w:lineRule="auto"/>
        <w:ind w:left="0" w:right="-7"/>
        <w:rPr>
          <w:rFonts w:ascii="Times New Roman" w:hAnsi="Times New Roman"/>
          <w:b/>
          <w:sz w:val="24"/>
          <w:szCs w:val="24"/>
        </w:rPr>
      </w:pPr>
      <w:r w:rsidRPr="007535DB">
        <w:rPr>
          <w:rFonts w:ascii="Times New Roman" w:hAnsi="Times New Roman"/>
          <w:b/>
          <w:sz w:val="24"/>
          <w:szCs w:val="24"/>
        </w:rPr>
        <w:t>5.</w:t>
      </w:r>
      <w:r w:rsidR="007535DB">
        <w:rPr>
          <w:rFonts w:ascii="Times New Roman" w:hAnsi="Times New Roman"/>
          <w:b/>
          <w:sz w:val="24"/>
          <w:szCs w:val="24"/>
        </w:rPr>
        <w:t>1</w:t>
      </w:r>
      <w:r w:rsidRPr="007535DB">
        <w:rPr>
          <w:rFonts w:ascii="Times New Roman" w:hAnsi="Times New Roman"/>
          <w:b/>
          <w:sz w:val="24"/>
          <w:szCs w:val="24"/>
        </w:rPr>
        <w:t>.</w:t>
      </w:r>
      <w:r w:rsidR="007535DB" w:rsidRPr="007535DB">
        <w:rPr>
          <w:rFonts w:ascii="Times New Roman" w:hAnsi="Times New Roman"/>
          <w:b/>
          <w:sz w:val="24"/>
          <w:szCs w:val="24"/>
        </w:rPr>
        <w:t xml:space="preserve"> </w:t>
      </w:r>
      <w:r w:rsidR="00E95F6E" w:rsidRPr="007535DB">
        <w:rPr>
          <w:rFonts w:ascii="Times New Roman" w:hAnsi="Times New Roman"/>
          <w:b/>
          <w:sz w:val="24"/>
          <w:szCs w:val="24"/>
        </w:rPr>
        <w:t>Информация о выполнении требований к капиталу</w:t>
      </w:r>
    </w:p>
    <w:p w:rsidR="00E95F6E" w:rsidRPr="007535DB" w:rsidRDefault="00E95F6E" w:rsidP="00E95F6E">
      <w:pPr>
        <w:pStyle w:val="13"/>
        <w:spacing w:after="0" w:line="240" w:lineRule="auto"/>
        <w:ind w:left="1270" w:right="-7"/>
        <w:jc w:val="center"/>
        <w:rPr>
          <w:rFonts w:ascii="Times New Roman" w:hAnsi="Times New Roman"/>
          <w:b/>
          <w:sz w:val="24"/>
          <w:szCs w:val="24"/>
        </w:rPr>
      </w:pPr>
    </w:p>
    <w:p w:rsidR="007D5CF0" w:rsidRDefault="007D5CF0" w:rsidP="007D5CF0">
      <w:pPr>
        <w:pStyle w:val="13"/>
        <w:spacing w:after="0" w:line="240" w:lineRule="auto"/>
        <w:ind w:left="0" w:right="-7" w:firstLine="440"/>
        <w:jc w:val="both"/>
        <w:rPr>
          <w:rFonts w:ascii="Times New Roman" w:hAnsi="Times New Roman"/>
          <w:sz w:val="24"/>
          <w:szCs w:val="24"/>
        </w:rPr>
      </w:pPr>
      <w:r>
        <w:rPr>
          <w:rFonts w:ascii="Times New Roman" w:hAnsi="Times New Roman"/>
          <w:bCs/>
          <w:sz w:val="24"/>
          <w:szCs w:val="24"/>
        </w:rPr>
        <w:t xml:space="preserve">  М</w:t>
      </w:r>
      <w:r w:rsidRPr="00083694">
        <w:rPr>
          <w:rFonts w:ascii="Times New Roman" w:hAnsi="Times New Roman"/>
          <w:bCs/>
          <w:sz w:val="24"/>
          <w:szCs w:val="24"/>
        </w:rPr>
        <w:t>инимальный уровень достаточности базового капитала (Н</w:t>
      </w:r>
      <w:proofErr w:type="gramStart"/>
      <w:r w:rsidRPr="00083694">
        <w:rPr>
          <w:rFonts w:ascii="Times New Roman" w:hAnsi="Times New Roman"/>
          <w:bCs/>
          <w:sz w:val="24"/>
          <w:szCs w:val="24"/>
        </w:rPr>
        <w:t>1</w:t>
      </w:r>
      <w:proofErr w:type="gramEnd"/>
      <w:r w:rsidRPr="00083694">
        <w:rPr>
          <w:rFonts w:ascii="Times New Roman" w:hAnsi="Times New Roman"/>
          <w:bCs/>
          <w:sz w:val="24"/>
          <w:szCs w:val="24"/>
        </w:rPr>
        <w:t xml:space="preserve">.1) </w:t>
      </w:r>
      <w:r>
        <w:rPr>
          <w:rFonts w:ascii="Times New Roman" w:hAnsi="Times New Roman"/>
          <w:bCs/>
          <w:sz w:val="24"/>
          <w:szCs w:val="24"/>
        </w:rPr>
        <w:t xml:space="preserve">по требования Банка России </w:t>
      </w:r>
      <w:r w:rsidRPr="00083694">
        <w:rPr>
          <w:rFonts w:ascii="Times New Roman" w:hAnsi="Times New Roman"/>
          <w:bCs/>
          <w:sz w:val="24"/>
          <w:szCs w:val="24"/>
        </w:rPr>
        <w:t>составляет 4,5%, основного капитала (Н1.2) - 6%, собственных средств (Н1.0) - 8%.</w:t>
      </w:r>
      <w:r w:rsidRPr="00083694">
        <w:rPr>
          <w:rFonts w:ascii="Times New Roman" w:hAnsi="Times New Roman"/>
          <w:sz w:val="24"/>
          <w:szCs w:val="24"/>
        </w:rPr>
        <w:t xml:space="preserve"> </w:t>
      </w:r>
      <w:r>
        <w:rPr>
          <w:rFonts w:ascii="Times New Roman" w:hAnsi="Times New Roman"/>
          <w:sz w:val="24"/>
          <w:szCs w:val="24"/>
        </w:rPr>
        <w:t xml:space="preserve">            </w:t>
      </w:r>
    </w:p>
    <w:p w:rsidR="007D5CF0" w:rsidRPr="009D1060" w:rsidRDefault="007D5CF0" w:rsidP="007D5CF0">
      <w:pPr>
        <w:pStyle w:val="13"/>
        <w:spacing w:after="0" w:line="240" w:lineRule="auto"/>
        <w:ind w:left="0" w:right="-7" w:firstLine="440"/>
        <w:jc w:val="both"/>
        <w:rPr>
          <w:rFonts w:ascii="Times New Roman" w:hAnsi="Times New Roman"/>
          <w:sz w:val="24"/>
          <w:szCs w:val="24"/>
          <w:lang w:eastAsia="ru-RU"/>
        </w:rPr>
      </w:pPr>
      <w:r>
        <w:rPr>
          <w:rFonts w:ascii="Times New Roman" w:hAnsi="Times New Roman"/>
          <w:sz w:val="24"/>
          <w:szCs w:val="24"/>
        </w:rPr>
        <w:t xml:space="preserve">  Н</w:t>
      </w:r>
      <w:r w:rsidRPr="00083694">
        <w:rPr>
          <w:rFonts w:ascii="Times New Roman" w:hAnsi="Times New Roman"/>
          <w:sz w:val="24"/>
          <w:szCs w:val="24"/>
        </w:rPr>
        <w:t xml:space="preserve">ормативы достаточности </w:t>
      </w:r>
      <w:r>
        <w:rPr>
          <w:rFonts w:ascii="Times New Roman" w:hAnsi="Times New Roman"/>
          <w:sz w:val="24"/>
          <w:szCs w:val="24"/>
        </w:rPr>
        <w:t xml:space="preserve">собственных средств (капитала) Банком </w:t>
      </w:r>
      <w:r w:rsidRPr="00083694">
        <w:rPr>
          <w:rFonts w:ascii="Times New Roman" w:hAnsi="Times New Roman"/>
          <w:sz w:val="24"/>
          <w:szCs w:val="24"/>
        </w:rPr>
        <w:t xml:space="preserve"> соблюдаются</w:t>
      </w:r>
      <w:r>
        <w:rPr>
          <w:rFonts w:ascii="Times New Roman" w:hAnsi="Times New Roman"/>
          <w:sz w:val="24"/>
          <w:szCs w:val="24"/>
        </w:rPr>
        <w:t xml:space="preserve"> на ежедневной основе.</w:t>
      </w:r>
      <w:r w:rsidRPr="00083694">
        <w:rPr>
          <w:rFonts w:ascii="Times New Roman" w:hAnsi="Times New Roman"/>
          <w:sz w:val="24"/>
          <w:szCs w:val="24"/>
        </w:rPr>
        <w:t xml:space="preserve">  </w:t>
      </w:r>
    </w:p>
    <w:p w:rsidR="007D5CF0" w:rsidRPr="007535DB" w:rsidRDefault="007D5CF0" w:rsidP="007D5CF0">
      <w:pPr>
        <w:spacing w:after="0" w:line="240" w:lineRule="auto"/>
        <w:ind w:firstLine="426"/>
        <w:jc w:val="both"/>
        <w:rPr>
          <w:rFonts w:ascii="Times New Roman" w:hAnsi="Times New Roman"/>
          <w:sz w:val="24"/>
          <w:szCs w:val="24"/>
        </w:rPr>
      </w:pPr>
      <w:r w:rsidRPr="009D1060">
        <w:rPr>
          <w:rFonts w:ascii="Times New Roman" w:hAnsi="Times New Roman"/>
          <w:sz w:val="24"/>
          <w:szCs w:val="24"/>
        </w:rPr>
        <w:t xml:space="preserve"> </w:t>
      </w:r>
      <w:r>
        <w:rPr>
          <w:rFonts w:ascii="Times New Roman" w:hAnsi="Times New Roman"/>
          <w:sz w:val="24"/>
          <w:szCs w:val="24"/>
        </w:rPr>
        <w:t xml:space="preserve"> Показатель</w:t>
      </w:r>
      <w:r w:rsidRPr="009D1060">
        <w:rPr>
          <w:rFonts w:ascii="Times New Roman" w:hAnsi="Times New Roman"/>
          <w:sz w:val="24"/>
          <w:szCs w:val="24"/>
        </w:rPr>
        <w:t xml:space="preserve"> достаточности собственных средств (капитала) </w:t>
      </w:r>
      <w:r>
        <w:rPr>
          <w:rFonts w:ascii="Times New Roman" w:hAnsi="Times New Roman"/>
          <w:sz w:val="24"/>
          <w:szCs w:val="24"/>
        </w:rPr>
        <w:t xml:space="preserve">поддерживается </w:t>
      </w:r>
      <w:r w:rsidRPr="009D1060">
        <w:rPr>
          <w:rFonts w:ascii="Times New Roman" w:hAnsi="Times New Roman"/>
          <w:sz w:val="24"/>
          <w:szCs w:val="24"/>
        </w:rPr>
        <w:t>на уровне, который соответствует характеру и объему проводимых Банком опера</w:t>
      </w:r>
      <w:r>
        <w:rPr>
          <w:rFonts w:ascii="Times New Roman" w:hAnsi="Times New Roman"/>
          <w:sz w:val="24"/>
          <w:szCs w:val="24"/>
        </w:rPr>
        <w:t>ций.  По состоянию на 01.04.2017</w:t>
      </w:r>
      <w:r w:rsidRPr="009D1060">
        <w:rPr>
          <w:rFonts w:ascii="Times New Roman" w:hAnsi="Times New Roman"/>
          <w:sz w:val="24"/>
          <w:szCs w:val="24"/>
        </w:rPr>
        <w:t xml:space="preserve"> г. Банк выполнил установленные </w:t>
      </w:r>
      <w:r>
        <w:rPr>
          <w:rFonts w:ascii="Times New Roman" w:hAnsi="Times New Roman"/>
          <w:sz w:val="24"/>
          <w:szCs w:val="24"/>
        </w:rPr>
        <w:t xml:space="preserve">регулятором </w:t>
      </w:r>
      <w:r w:rsidRPr="009D1060">
        <w:rPr>
          <w:rFonts w:ascii="Times New Roman" w:hAnsi="Times New Roman"/>
          <w:sz w:val="24"/>
          <w:szCs w:val="24"/>
        </w:rPr>
        <w:t xml:space="preserve">требования к нормативам достаточности капитала </w:t>
      </w:r>
      <w:r w:rsidRPr="007535DB">
        <w:rPr>
          <w:rFonts w:ascii="Times New Roman" w:hAnsi="Times New Roman"/>
          <w:sz w:val="24"/>
          <w:szCs w:val="24"/>
        </w:rPr>
        <w:t>каждого уровня (</w:t>
      </w:r>
      <w:r w:rsidRPr="007535DB">
        <w:rPr>
          <w:rFonts w:ascii="Times New Roman" w:hAnsi="Times New Roman"/>
          <w:bCs/>
          <w:sz w:val="24"/>
          <w:szCs w:val="24"/>
        </w:rPr>
        <w:t>Н</w:t>
      </w:r>
      <w:proofErr w:type="gramStart"/>
      <w:r w:rsidRPr="007535DB">
        <w:rPr>
          <w:rFonts w:ascii="Times New Roman" w:hAnsi="Times New Roman"/>
          <w:bCs/>
          <w:sz w:val="24"/>
          <w:szCs w:val="24"/>
        </w:rPr>
        <w:t>1</w:t>
      </w:r>
      <w:proofErr w:type="gramEnd"/>
      <w:r w:rsidRPr="007535DB">
        <w:rPr>
          <w:rFonts w:ascii="Times New Roman" w:hAnsi="Times New Roman"/>
          <w:bCs/>
          <w:sz w:val="24"/>
          <w:szCs w:val="24"/>
        </w:rPr>
        <w:t>.1 </w:t>
      </w:r>
      <w:r w:rsidRPr="007535DB">
        <w:rPr>
          <w:rFonts w:ascii="Times New Roman" w:hAnsi="Times New Roman"/>
          <w:sz w:val="24"/>
          <w:szCs w:val="24"/>
        </w:rPr>
        <w:t xml:space="preserve">= 12,485%, </w:t>
      </w:r>
      <w:r w:rsidRPr="007535DB">
        <w:rPr>
          <w:rFonts w:ascii="Times New Roman" w:hAnsi="Times New Roman"/>
          <w:bCs/>
          <w:sz w:val="24"/>
          <w:szCs w:val="24"/>
        </w:rPr>
        <w:t>Н1.2</w:t>
      </w:r>
      <w:r w:rsidRPr="007535DB">
        <w:rPr>
          <w:rFonts w:ascii="Times New Roman" w:hAnsi="Times New Roman"/>
          <w:sz w:val="24"/>
          <w:szCs w:val="24"/>
        </w:rPr>
        <w:t xml:space="preserve"> = 12,485% и </w:t>
      </w:r>
      <w:r w:rsidRPr="007535DB">
        <w:rPr>
          <w:rFonts w:ascii="Times New Roman" w:hAnsi="Times New Roman"/>
          <w:bCs/>
          <w:sz w:val="24"/>
          <w:szCs w:val="24"/>
        </w:rPr>
        <w:t>Н1.0</w:t>
      </w:r>
      <w:r w:rsidRPr="007535DB">
        <w:rPr>
          <w:rFonts w:ascii="Times New Roman" w:hAnsi="Times New Roman"/>
          <w:sz w:val="24"/>
          <w:szCs w:val="24"/>
        </w:rPr>
        <w:t> = 17,909%).</w:t>
      </w:r>
    </w:p>
    <w:p w:rsidR="007D5CF0" w:rsidRPr="007535DB" w:rsidRDefault="007D5CF0" w:rsidP="007D5CF0">
      <w:pPr>
        <w:widowControl w:val="0"/>
        <w:autoSpaceDE w:val="0"/>
        <w:autoSpaceDN w:val="0"/>
        <w:adjustRightInd w:val="0"/>
        <w:spacing w:after="0" w:line="240" w:lineRule="auto"/>
        <w:ind w:firstLine="540"/>
        <w:jc w:val="both"/>
        <w:rPr>
          <w:rFonts w:ascii="Times New Roman" w:hAnsi="Times New Roman"/>
          <w:sz w:val="24"/>
          <w:szCs w:val="24"/>
        </w:rPr>
      </w:pPr>
      <w:r w:rsidRPr="007535DB">
        <w:rPr>
          <w:rFonts w:ascii="Times New Roman" w:hAnsi="Times New Roman"/>
          <w:sz w:val="24"/>
          <w:szCs w:val="24"/>
        </w:rPr>
        <w:t>Убытков  от обесценения и восстановление убытков от обесценения в течение данного периода  в составе капитала не имелось.</w:t>
      </w:r>
    </w:p>
    <w:p w:rsidR="007D5CF0" w:rsidRPr="007535DB" w:rsidRDefault="007D5CF0" w:rsidP="00E95F6E">
      <w:pPr>
        <w:pStyle w:val="13"/>
        <w:spacing w:after="0" w:line="240" w:lineRule="auto"/>
        <w:ind w:left="1270" w:right="-7"/>
        <w:jc w:val="center"/>
        <w:rPr>
          <w:rFonts w:ascii="Times New Roman" w:hAnsi="Times New Roman"/>
          <w:b/>
          <w:sz w:val="24"/>
          <w:szCs w:val="24"/>
        </w:rPr>
      </w:pPr>
    </w:p>
    <w:p w:rsidR="007867D7" w:rsidRPr="007535DB" w:rsidRDefault="004D1E72" w:rsidP="007535DB">
      <w:pPr>
        <w:spacing w:after="0" w:line="240" w:lineRule="auto"/>
        <w:ind w:firstLine="284"/>
        <w:jc w:val="both"/>
        <w:rPr>
          <w:rFonts w:ascii="Times New Roman" w:hAnsi="Times New Roman"/>
          <w:b/>
          <w:sz w:val="24"/>
          <w:szCs w:val="24"/>
        </w:rPr>
      </w:pPr>
      <w:r w:rsidRPr="007535DB">
        <w:rPr>
          <w:rFonts w:ascii="Times New Roman" w:hAnsi="Times New Roman"/>
          <w:b/>
          <w:sz w:val="24"/>
          <w:szCs w:val="24"/>
        </w:rPr>
        <w:t>5.</w:t>
      </w:r>
      <w:r w:rsidR="007535DB" w:rsidRPr="007535DB">
        <w:rPr>
          <w:rFonts w:ascii="Times New Roman" w:hAnsi="Times New Roman"/>
          <w:b/>
          <w:sz w:val="24"/>
          <w:szCs w:val="24"/>
        </w:rPr>
        <w:t>2</w:t>
      </w:r>
      <w:r w:rsidRPr="007535DB">
        <w:rPr>
          <w:rFonts w:ascii="Times New Roman" w:hAnsi="Times New Roman"/>
          <w:b/>
          <w:sz w:val="24"/>
          <w:szCs w:val="24"/>
        </w:rPr>
        <w:t xml:space="preserve">. </w:t>
      </w:r>
      <w:r w:rsidR="007867D7" w:rsidRPr="007535DB">
        <w:rPr>
          <w:rFonts w:ascii="Times New Roman" w:hAnsi="Times New Roman"/>
          <w:b/>
          <w:sz w:val="24"/>
          <w:szCs w:val="24"/>
        </w:rPr>
        <w:t xml:space="preserve"> </w:t>
      </w:r>
      <w:r w:rsidRPr="007535DB">
        <w:rPr>
          <w:rFonts w:ascii="Times New Roman" w:hAnsi="Times New Roman"/>
          <w:b/>
          <w:sz w:val="24"/>
          <w:szCs w:val="24"/>
        </w:rPr>
        <w:t>И</w:t>
      </w:r>
      <w:r w:rsidR="007867D7" w:rsidRPr="007535DB">
        <w:rPr>
          <w:rFonts w:ascii="Times New Roman" w:hAnsi="Times New Roman"/>
          <w:b/>
          <w:sz w:val="24"/>
          <w:szCs w:val="24"/>
        </w:rPr>
        <w:t xml:space="preserve">нформация </w:t>
      </w:r>
      <w:r w:rsidRPr="007535DB">
        <w:rPr>
          <w:rFonts w:ascii="Times New Roman" w:hAnsi="Times New Roman"/>
          <w:b/>
          <w:sz w:val="24"/>
          <w:szCs w:val="24"/>
        </w:rPr>
        <w:t xml:space="preserve">о расходах по созданию резервов на возможные потери и восстановлению доходов по ним, признанным в течение первого квартала 2016 г. в составе капитала </w:t>
      </w:r>
      <w:r w:rsidR="007867D7" w:rsidRPr="007535DB">
        <w:rPr>
          <w:rFonts w:ascii="Times New Roman" w:hAnsi="Times New Roman"/>
          <w:b/>
          <w:sz w:val="24"/>
          <w:szCs w:val="24"/>
        </w:rPr>
        <w:t xml:space="preserve"> </w:t>
      </w:r>
    </w:p>
    <w:p w:rsidR="007867D7" w:rsidRPr="007535DB" w:rsidRDefault="007867D7" w:rsidP="007867D7">
      <w:pPr>
        <w:pStyle w:val="a8"/>
        <w:spacing w:after="0" w:line="240" w:lineRule="auto"/>
        <w:ind w:left="0" w:right="-7" w:firstLine="440"/>
        <w:contextualSpacing w:val="0"/>
        <w:jc w:val="right"/>
        <w:rPr>
          <w:rFonts w:ascii="Times New Roman" w:hAnsi="Times New Roman"/>
          <w:sz w:val="24"/>
          <w:szCs w:val="24"/>
        </w:rPr>
      </w:pPr>
      <w:r w:rsidRPr="007535DB">
        <w:rPr>
          <w:rFonts w:ascii="Times New Roman" w:hAnsi="Times New Roman"/>
          <w:sz w:val="24"/>
          <w:szCs w:val="24"/>
        </w:rPr>
        <w:t xml:space="preserve">Таблица </w:t>
      </w:r>
      <w:r w:rsidR="005E6464">
        <w:rPr>
          <w:rFonts w:ascii="Times New Roman" w:hAnsi="Times New Roman"/>
          <w:sz w:val="24"/>
          <w:szCs w:val="24"/>
        </w:rPr>
        <w:t>8</w:t>
      </w:r>
    </w:p>
    <w:p w:rsidR="00EC1DC8" w:rsidRPr="005E6464" w:rsidRDefault="00EC1DC8" w:rsidP="007867D7">
      <w:pPr>
        <w:pStyle w:val="a8"/>
        <w:spacing w:after="0" w:line="240" w:lineRule="auto"/>
        <w:ind w:left="0" w:right="-7" w:firstLine="440"/>
        <w:contextualSpacing w:val="0"/>
        <w:jc w:val="right"/>
        <w:rPr>
          <w:rFonts w:ascii="Times New Roman" w:hAnsi="Times New Roman"/>
        </w:rPr>
      </w:pPr>
      <w:proofErr w:type="spellStart"/>
      <w:r w:rsidRPr="005E6464">
        <w:rPr>
          <w:rFonts w:ascii="Times New Roman" w:hAnsi="Times New Roman"/>
        </w:rPr>
        <w:t>тыс</w:t>
      </w:r>
      <w:proofErr w:type="gramStart"/>
      <w:r w:rsidRPr="005E6464">
        <w:rPr>
          <w:rFonts w:ascii="Times New Roman" w:hAnsi="Times New Roman"/>
        </w:rPr>
        <w:t>.р</w:t>
      </w:r>
      <w:proofErr w:type="gramEnd"/>
      <w:r w:rsidRPr="005E6464">
        <w:rPr>
          <w:rFonts w:ascii="Times New Roman" w:hAnsi="Times New Roman"/>
        </w:rPr>
        <w:t>уб</w:t>
      </w:r>
      <w:proofErr w:type="spellEnd"/>
      <w:r w:rsidRPr="005E6464">
        <w:rPr>
          <w:rFonts w:ascii="Times New Roman" w:hAnsi="Times New Roman"/>
        </w:rPr>
        <w:t>.</w:t>
      </w:r>
    </w:p>
    <w:p w:rsidR="00352052" w:rsidRPr="007535DB" w:rsidRDefault="00352052" w:rsidP="007867D7">
      <w:pPr>
        <w:pStyle w:val="a8"/>
        <w:spacing w:after="0" w:line="240" w:lineRule="auto"/>
        <w:ind w:left="0" w:right="-7" w:firstLine="440"/>
        <w:contextualSpacing w:val="0"/>
        <w:jc w:val="right"/>
        <w:rPr>
          <w:rFonts w:ascii="Times New Roman" w:hAnsi="Times New Roman"/>
          <w:sz w:val="24"/>
          <w:szCs w:val="24"/>
        </w:rPr>
      </w:pPr>
    </w:p>
    <w:tbl>
      <w:tblPr>
        <w:tblW w:w="9345" w:type="dxa"/>
        <w:tblInd w:w="108" w:type="dxa"/>
        <w:tblLayout w:type="fixed"/>
        <w:tblLook w:val="04A0" w:firstRow="1" w:lastRow="0" w:firstColumn="1" w:lastColumn="0" w:noHBand="0" w:noVBand="1"/>
      </w:tblPr>
      <w:tblGrid>
        <w:gridCol w:w="550"/>
        <w:gridCol w:w="3958"/>
        <w:gridCol w:w="1759"/>
        <w:gridCol w:w="1759"/>
        <w:gridCol w:w="1319"/>
      </w:tblGrid>
      <w:tr w:rsidR="007535DB" w:rsidRPr="007535DB" w:rsidTr="005E6464">
        <w:trPr>
          <w:cantSplit/>
          <w:trHeight w:val="255"/>
          <w:tblHeader/>
        </w:trPr>
        <w:tc>
          <w:tcPr>
            <w:tcW w:w="550" w:type="dxa"/>
            <w:vMerge w:val="restart"/>
            <w:tcBorders>
              <w:top w:val="single" w:sz="4" w:space="0" w:color="auto"/>
              <w:left w:val="single" w:sz="4" w:space="0" w:color="auto"/>
              <w:bottom w:val="single" w:sz="4" w:space="0" w:color="000000"/>
              <w:right w:val="single" w:sz="4" w:space="0" w:color="auto"/>
            </w:tcBorders>
            <w:noWrap/>
            <w:hideMark/>
          </w:tcPr>
          <w:p w:rsidR="00AB3573" w:rsidRPr="007535DB" w:rsidRDefault="00AB3573">
            <w:pPr>
              <w:spacing w:after="0" w:line="240" w:lineRule="auto"/>
              <w:jc w:val="center"/>
              <w:rPr>
                <w:rFonts w:ascii="Times New Roman" w:eastAsia="Times New Roman" w:hAnsi="Times New Roman"/>
                <w:lang w:eastAsia="ru-RU"/>
              </w:rPr>
            </w:pPr>
            <w:r w:rsidRPr="007535DB">
              <w:rPr>
                <w:rFonts w:ascii="Times New Roman" w:eastAsia="Times New Roman" w:hAnsi="Times New Roman"/>
                <w:lang w:eastAsia="ru-RU"/>
              </w:rPr>
              <w:t xml:space="preserve">№ </w:t>
            </w:r>
            <w:proofErr w:type="gramStart"/>
            <w:r w:rsidRPr="007535DB">
              <w:rPr>
                <w:rFonts w:ascii="Times New Roman" w:eastAsia="Times New Roman" w:hAnsi="Times New Roman"/>
                <w:lang w:eastAsia="ru-RU"/>
              </w:rPr>
              <w:t>п</w:t>
            </w:r>
            <w:proofErr w:type="gramEnd"/>
            <w:r w:rsidRPr="007535DB">
              <w:rPr>
                <w:rFonts w:ascii="Times New Roman" w:eastAsia="Times New Roman" w:hAnsi="Times New Roman"/>
                <w:lang w:eastAsia="ru-RU"/>
              </w:rPr>
              <w:t>/п</w:t>
            </w:r>
          </w:p>
        </w:tc>
        <w:tc>
          <w:tcPr>
            <w:tcW w:w="3958" w:type="dxa"/>
            <w:vMerge w:val="restart"/>
            <w:tcBorders>
              <w:top w:val="single" w:sz="4" w:space="0" w:color="auto"/>
              <w:left w:val="single" w:sz="4" w:space="0" w:color="auto"/>
              <w:bottom w:val="single" w:sz="4" w:space="0" w:color="000000"/>
              <w:right w:val="single" w:sz="4" w:space="0" w:color="auto"/>
            </w:tcBorders>
            <w:noWrap/>
            <w:hideMark/>
          </w:tcPr>
          <w:p w:rsidR="00AB3573" w:rsidRPr="007535DB" w:rsidRDefault="00AB3573">
            <w:pPr>
              <w:spacing w:after="0" w:line="240" w:lineRule="auto"/>
              <w:jc w:val="center"/>
              <w:rPr>
                <w:rFonts w:ascii="Times New Roman" w:eastAsia="Times New Roman" w:hAnsi="Times New Roman"/>
                <w:lang w:eastAsia="ru-RU"/>
              </w:rPr>
            </w:pPr>
            <w:r w:rsidRPr="007535DB">
              <w:rPr>
                <w:rFonts w:ascii="Times New Roman" w:eastAsia="Times New Roman" w:hAnsi="Times New Roman"/>
                <w:lang w:eastAsia="ru-RU"/>
              </w:rPr>
              <w:t>Наименование показателя</w:t>
            </w:r>
          </w:p>
        </w:tc>
        <w:tc>
          <w:tcPr>
            <w:tcW w:w="4837" w:type="dxa"/>
            <w:gridSpan w:val="3"/>
            <w:tcBorders>
              <w:top w:val="single" w:sz="4" w:space="0" w:color="auto"/>
              <w:left w:val="nil"/>
              <w:bottom w:val="single" w:sz="4" w:space="0" w:color="auto"/>
              <w:right w:val="single" w:sz="4" w:space="0" w:color="auto"/>
            </w:tcBorders>
            <w:hideMark/>
          </w:tcPr>
          <w:p w:rsidR="00AB3573" w:rsidRPr="007535DB" w:rsidRDefault="00AB3573">
            <w:pPr>
              <w:spacing w:after="0" w:line="240" w:lineRule="auto"/>
              <w:jc w:val="center"/>
              <w:rPr>
                <w:rFonts w:ascii="Times New Roman" w:eastAsia="Times New Roman" w:hAnsi="Times New Roman"/>
                <w:lang w:eastAsia="ru-RU"/>
              </w:rPr>
            </w:pPr>
            <w:r w:rsidRPr="007535DB">
              <w:rPr>
                <w:rFonts w:ascii="Times New Roman" w:eastAsia="Times New Roman" w:hAnsi="Times New Roman"/>
                <w:lang w:eastAsia="ru-RU"/>
              </w:rPr>
              <w:t xml:space="preserve">Данные за </w:t>
            </w:r>
            <w:r w:rsidRPr="007535DB">
              <w:rPr>
                <w:rFonts w:ascii="Times New Roman" w:eastAsia="Times New Roman" w:hAnsi="Times New Roman"/>
                <w:lang w:val="en-US" w:eastAsia="ru-RU"/>
              </w:rPr>
              <w:t>1</w:t>
            </w:r>
            <w:r w:rsidRPr="007535DB">
              <w:rPr>
                <w:rFonts w:ascii="Times New Roman" w:eastAsia="Times New Roman" w:hAnsi="Times New Roman"/>
                <w:lang w:eastAsia="ru-RU"/>
              </w:rPr>
              <w:t xml:space="preserve"> квартал 2016 года</w:t>
            </w:r>
          </w:p>
        </w:tc>
      </w:tr>
      <w:tr w:rsidR="007535DB" w:rsidRPr="007535DB" w:rsidTr="005E6464">
        <w:trPr>
          <w:cantSplit/>
          <w:trHeight w:val="510"/>
          <w:tblHeader/>
        </w:trPr>
        <w:tc>
          <w:tcPr>
            <w:tcW w:w="550" w:type="dxa"/>
            <w:vMerge/>
            <w:tcBorders>
              <w:top w:val="single" w:sz="4" w:space="0" w:color="auto"/>
              <w:left w:val="single" w:sz="4" w:space="0" w:color="auto"/>
              <w:bottom w:val="single" w:sz="4" w:space="0" w:color="000000"/>
              <w:right w:val="single" w:sz="4" w:space="0" w:color="auto"/>
            </w:tcBorders>
            <w:vAlign w:val="center"/>
            <w:hideMark/>
          </w:tcPr>
          <w:p w:rsidR="00AB3573" w:rsidRPr="007535DB" w:rsidRDefault="00AB3573">
            <w:pPr>
              <w:spacing w:after="0" w:line="240" w:lineRule="auto"/>
              <w:rPr>
                <w:rFonts w:ascii="Times New Roman" w:eastAsia="Times New Roman" w:hAnsi="Times New Roman"/>
                <w:lang w:eastAsia="ru-RU"/>
              </w:rPr>
            </w:pPr>
          </w:p>
        </w:tc>
        <w:tc>
          <w:tcPr>
            <w:tcW w:w="3958" w:type="dxa"/>
            <w:vMerge/>
            <w:tcBorders>
              <w:top w:val="single" w:sz="4" w:space="0" w:color="auto"/>
              <w:left w:val="single" w:sz="4" w:space="0" w:color="auto"/>
              <w:bottom w:val="single" w:sz="4" w:space="0" w:color="000000"/>
              <w:right w:val="single" w:sz="4" w:space="0" w:color="auto"/>
            </w:tcBorders>
            <w:vAlign w:val="center"/>
            <w:hideMark/>
          </w:tcPr>
          <w:p w:rsidR="00AB3573" w:rsidRPr="007535DB" w:rsidRDefault="00AB3573">
            <w:pPr>
              <w:spacing w:after="0" w:line="240" w:lineRule="auto"/>
              <w:rPr>
                <w:rFonts w:ascii="Times New Roman" w:eastAsia="Times New Roman" w:hAnsi="Times New Roman"/>
                <w:lang w:eastAsia="ru-RU"/>
              </w:rPr>
            </w:pPr>
          </w:p>
        </w:tc>
        <w:tc>
          <w:tcPr>
            <w:tcW w:w="1759" w:type="dxa"/>
            <w:tcBorders>
              <w:top w:val="nil"/>
              <w:left w:val="nil"/>
              <w:bottom w:val="single" w:sz="4" w:space="0" w:color="auto"/>
              <w:right w:val="single" w:sz="4" w:space="0" w:color="auto"/>
            </w:tcBorders>
            <w:hideMark/>
          </w:tcPr>
          <w:p w:rsidR="00AB3573" w:rsidRPr="007535DB" w:rsidRDefault="00AB3573">
            <w:pPr>
              <w:spacing w:after="0" w:line="240" w:lineRule="auto"/>
              <w:jc w:val="center"/>
              <w:rPr>
                <w:rFonts w:ascii="Times New Roman" w:eastAsia="Times New Roman" w:hAnsi="Times New Roman"/>
                <w:lang w:eastAsia="ru-RU"/>
              </w:rPr>
            </w:pPr>
            <w:r w:rsidRPr="007535DB">
              <w:rPr>
                <w:rFonts w:ascii="Times New Roman" w:eastAsia="Times New Roman" w:hAnsi="Times New Roman"/>
                <w:lang w:eastAsia="ru-RU"/>
              </w:rPr>
              <w:t>Расходы по формированию резервов</w:t>
            </w:r>
          </w:p>
          <w:p w:rsidR="00AB3573" w:rsidRPr="007535DB" w:rsidRDefault="00AB3573">
            <w:pPr>
              <w:spacing w:after="0" w:line="240" w:lineRule="auto"/>
              <w:jc w:val="center"/>
              <w:rPr>
                <w:rFonts w:ascii="Times New Roman" w:eastAsia="Times New Roman" w:hAnsi="Times New Roman"/>
                <w:lang w:eastAsia="ru-RU"/>
              </w:rPr>
            </w:pPr>
            <w:proofErr w:type="spellStart"/>
            <w:r w:rsidRPr="007535DB">
              <w:rPr>
                <w:rFonts w:ascii="Times New Roman" w:eastAsia="Times New Roman" w:hAnsi="Times New Roman"/>
                <w:lang w:eastAsia="ru-RU"/>
              </w:rPr>
              <w:t>тыс</w:t>
            </w:r>
            <w:proofErr w:type="gramStart"/>
            <w:r w:rsidRPr="007535DB">
              <w:rPr>
                <w:rFonts w:ascii="Times New Roman" w:eastAsia="Times New Roman" w:hAnsi="Times New Roman"/>
                <w:lang w:eastAsia="ru-RU"/>
              </w:rPr>
              <w:t>.р</w:t>
            </w:r>
            <w:proofErr w:type="gramEnd"/>
            <w:r w:rsidRPr="007535DB">
              <w:rPr>
                <w:rFonts w:ascii="Times New Roman" w:eastAsia="Times New Roman" w:hAnsi="Times New Roman"/>
                <w:lang w:eastAsia="ru-RU"/>
              </w:rPr>
              <w:t>уб</w:t>
            </w:r>
            <w:proofErr w:type="spellEnd"/>
            <w:r w:rsidRPr="007535DB">
              <w:rPr>
                <w:rFonts w:ascii="Times New Roman" w:eastAsia="Times New Roman" w:hAnsi="Times New Roman"/>
                <w:lang w:eastAsia="ru-RU"/>
              </w:rPr>
              <w:t>.</w:t>
            </w:r>
          </w:p>
        </w:tc>
        <w:tc>
          <w:tcPr>
            <w:tcW w:w="1759" w:type="dxa"/>
            <w:tcBorders>
              <w:top w:val="nil"/>
              <w:left w:val="nil"/>
              <w:bottom w:val="single" w:sz="4" w:space="0" w:color="auto"/>
              <w:right w:val="single" w:sz="4" w:space="0" w:color="auto"/>
            </w:tcBorders>
            <w:hideMark/>
          </w:tcPr>
          <w:p w:rsidR="00AB3573" w:rsidRPr="007535DB" w:rsidRDefault="00AB3573">
            <w:pPr>
              <w:spacing w:after="0" w:line="240" w:lineRule="auto"/>
              <w:jc w:val="center"/>
              <w:rPr>
                <w:rFonts w:ascii="Times New Roman" w:eastAsia="Times New Roman" w:hAnsi="Times New Roman"/>
                <w:lang w:eastAsia="ru-RU"/>
              </w:rPr>
            </w:pPr>
            <w:r w:rsidRPr="007535DB">
              <w:rPr>
                <w:rFonts w:ascii="Times New Roman" w:eastAsia="Times New Roman" w:hAnsi="Times New Roman"/>
                <w:lang w:eastAsia="ru-RU"/>
              </w:rPr>
              <w:t>Доходы от восстановления резервов</w:t>
            </w:r>
          </w:p>
          <w:p w:rsidR="00AB3573" w:rsidRPr="007535DB" w:rsidRDefault="00AB3573">
            <w:pPr>
              <w:spacing w:after="0" w:line="240" w:lineRule="auto"/>
              <w:jc w:val="center"/>
              <w:rPr>
                <w:rFonts w:ascii="Times New Roman" w:eastAsia="Times New Roman" w:hAnsi="Times New Roman"/>
                <w:lang w:eastAsia="ru-RU"/>
              </w:rPr>
            </w:pPr>
            <w:proofErr w:type="spellStart"/>
            <w:r w:rsidRPr="007535DB">
              <w:rPr>
                <w:rFonts w:ascii="Times New Roman" w:eastAsia="Times New Roman" w:hAnsi="Times New Roman"/>
                <w:lang w:eastAsia="ru-RU"/>
              </w:rPr>
              <w:t>тыс</w:t>
            </w:r>
            <w:proofErr w:type="gramStart"/>
            <w:r w:rsidRPr="007535DB">
              <w:rPr>
                <w:rFonts w:ascii="Times New Roman" w:eastAsia="Times New Roman" w:hAnsi="Times New Roman"/>
                <w:lang w:eastAsia="ru-RU"/>
              </w:rPr>
              <w:t>.р</w:t>
            </w:r>
            <w:proofErr w:type="gramEnd"/>
            <w:r w:rsidRPr="007535DB">
              <w:rPr>
                <w:rFonts w:ascii="Times New Roman" w:eastAsia="Times New Roman" w:hAnsi="Times New Roman"/>
                <w:lang w:eastAsia="ru-RU"/>
              </w:rPr>
              <w:t>уб</w:t>
            </w:r>
            <w:proofErr w:type="spellEnd"/>
            <w:r w:rsidRPr="007535DB">
              <w:rPr>
                <w:rFonts w:ascii="Times New Roman" w:eastAsia="Times New Roman" w:hAnsi="Times New Roman"/>
                <w:lang w:eastAsia="ru-RU"/>
              </w:rPr>
              <w:t>.</w:t>
            </w:r>
          </w:p>
        </w:tc>
        <w:tc>
          <w:tcPr>
            <w:tcW w:w="1319" w:type="dxa"/>
            <w:tcBorders>
              <w:top w:val="nil"/>
              <w:left w:val="nil"/>
              <w:bottom w:val="single" w:sz="4" w:space="0" w:color="auto"/>
              <w:right w:val="single" w:sz="4" w:space="0" w:color="auto"/>
            </w:tcBorders>
            <w:hideMark/>
          </w:tcPr>
          <w:p w:rsidR="00AB3573" w:rsidRPr="007535DB" w:rsidRDefault="00AB3573">
            <w:pPr>
              <w:spacing w:after="0" w:line="240" w:lineRule="auto"/>
              <w:jc w:val="center"/>
              <w:rPr>
                <w:rFonts w:ascii="Times New Roman" w:eastAsia="Times New Roman" w:hAnsi="Times New Roman"/>
                <w:lang w:eastAsia="ru-RU"/>
              </w:rPr>
            </w:pPr>
            <w:r w:rsidRPr="007535DB">
              <w:rPr>
                <w:rFonts w:ascii="Times New Roman" w:eastAsia="Times New Roman" w:hAnsi="Times New Roman"/>
                <w:lang w:eastAsia="ru-RU"/>
              </w:rPr>
              <w:t>Разница доходов и расходов</w:t>
            </w:r>
          </w:p>
          <w:p w:rsidR="00AB3573" w:rsidRPr="007535DB" w:rsidRDefault="00AB3573">
            <w:pPr>
              <w:spacing w:after="0" w:line="240" w:lineRule="auto"/>
              <w:jc w:val="center"/>
              <w:rPr>
                <w:rFonts w:ascii="Times New Roman" w:eastAsia="Times New Roman" w:hAnsi="Times New Roman"/>
                <w:lang w:eastAsia="ru-RU"/>
              </w:rPr>
            </w:pPr>
            <w:proofErr w:type="spellStart"/>
            <w:r w:rsidRPr="007535DB">
              <w:rPr>
                <w:rFonts w:ascii="Times New Roman" w:eastAsia="Times New Roman" w:hAnsi="Times New Roman"/>
                <w:lang w:eastAsia="ru-RU"/>
              </w:rPr>
              <w:t>тыс</w:t>
            </w:r>
            <w:proofErr w:type="gramStart"/>
            <w:r w:rsidRPr="007535DB">
              <w:rPr>
                <w:rFonts w:ascii="Times New Roman" w:eastAsia="Times New Roman" w:hAnsi="Times New Roman"/>
                <w:lang w:eastAsia="ru-RU"/>
              </w:rPr>
              <w:t>.р</w:t>
            </w:r>
            <w:proofErr w:type="gramEnd"/>
            <w:r w:rsidRPr="007535DB">
              <w:rPr>
                <w:rFonts w:ascii="Times New Roman" w:eastAsia="Times New Roman" w:hAnsi="Times New Roman"/>
                <w:lang w:eastAsia="ru-RU"/>
              </w:rPr>
              <w:t>уб</w:t>
            </w:r>
            <w:proofErr w:type="spellEnd"/>
            <w:r w:rsidRPr="007535DB">
              <w:rPr>
                <w:rFonts w:ascii="Times New Roman" w:eastAsia="Times New Roman" w:hAnsi="Times New Roman"/>
                <w:lang w:eastAsia="ru-RU"/>
              </w:rPr>
              <w:t>.</w:t>
            </w:r>
          </w:p>
        </w:tc>
      </w:tr>
      <w:tr w:rsidR="007535DB" w:rsidRPr="007535DB" w:rsidTr="005E6464">
        <w:trPr>
          <w:trHeight w:val="855"/>
        </w:trPr>
        <w:tc>
          <w:tcPr>
            <w:tcW w:w="550" w:type="dxa"/>
            <w:tcBorders>
              <w:top w:val="nil"/>
              <w:left w:val="single" w:sz="4" w:space="0" w:color="auto"/>
              <w:bottom w:val="single" w:sz="4" w:space="0" w:color="auto"/>
              <w:right w:val="single" w:sz="4" w:space="0" w:color="auto"/>
            </w:tcBorders>
            <w:noWrap/>
            <w:hideMark/>
          </w:tcPr>
          <w:p w:rsidR="00AB3573" w:rsidRPr="007535DB" w:rsidRDefault="00AB3573">
            <w:pPr>
              <w:spacing w:after="0" w:line="240" w:lineRule="auto"/>
              <w:rPr>
                <w:rFonts w:ascii="Times New Roman" w:eastAsia="Times New Roman" w:hAnsi="Times New Roman"/>
                <w:lang w:eastAsia="ru-RU"/>
              </w:rPr>
            </w:pPr>
            <w:r w:rsidRPr="007535DB">
              <w:rPr>
                <w:rFonts w:ascii="Times New Roman" w:eastAsia="Times New Roman" w:hAnsi="Times New Roman"/>
                <w:lang w:eastAsia="ru-RU"/>
              </w:rPr>
              <w:t>1</w:t>
            </w:r>
          </w:p>
        </w:tc>
        <w:tc>
          <w:tcPr>
            <w:tcW w:w="3958" w:type="dxa"/>
            <w:tcBorders>
              <w:top w:val="nil"/>
              <w:left w:val="nil"/>
              <w:bottom w:val="single" w:sz="4" w:space="0" w:color="auto"/>
              <w:right w:val="single" w:sz="4" w:space="0" w:color="auto"/>
            </w:tcBorders>
            <w:hideMark/>
          </w:tcPr>
          <w:p w:rsidR="00AB3573" w:rsidRPr="007535DB" w:rsidRDefault="00AB3573">
            <w:pPr>
              <w:spacing w:after="0" w:line="240" w:lineRule="auto"/>
              <w:rPr>
                <w:rFonts w:ascii="Times New Roman" w:eastAsia="Times New Roman" w:hAnsi="Times New Roman"/>
                <w:lang w:eastAsia="ru-RU"/>
              </w:rPr>
            </w:pPr>
            <w:r w:rsidRPr="007535DB">
              <w:rPr>
                <w:rFonts w:ascii="Times New Roman" w:eastAsia="Times New Roman" w:hAnsi="Times New Roman"/>
                <w:lang w:eastAsia="ru-RU"/>
              </w:rPr>
              <w:t xml:space="preserve">Резервы на возможные потери по ссудам, ссудной и приравненной к ней задолженности, средствам, размещенным на корреспондентских счетах, а также начисленным процентным доходам, всего, </w:t>
            </w:r>
          </w:p>
          <w:p w:rsidR="00AB3573" w:rsidRPr="007535DB" w:rsidRDefault="00AB3573">
            <w:pPr>
              <w:spacing w:after="0" w:line="240" w:lineRule="auto"/>
              <w:rPr>
                <w:rFonts w:ascii="Times New Roman" w:eastAsia="Times New Roman" w:hAnsi="Times New Roman"/>
                <w:lang w:eastAsia="ru-RU"/>
              </w:rPr>
            </w:pPr>
            <w:r w:rsidRPr="007535DB">
              <w:rPr>
                <w:rFonts w:ascii="Times New Roman" w:eastAsia="Times New Roman" w:hAnsi="Times New Roman"/>
                <w:lang w:eastAsia="ru-RU"/>
              </w:rPr>
              <w:t>в том числе:</w:t>
            </w:r>
          </w:p>
        </w:tc>
        <w:tc>
          <w:tcPr>
            <w:tcW w:w="1759" w:type="dxa"/>
            <w:tcBorders>
              <w:top w:val="nil"/>
              <w:left w:val="nil"/>
              <w:bottom w:val="single" w:sz="4" w:space="0" w:color="auto"/>
              <w:right w:val="single" w:sz="4" w:space="0" w:color="auto"/>
            </w:tcBorders>
            <w:noWrap/>
            <w:hideMark/>
          </w:tcPr>
          <w:p w:rsidR="00AB3573" w:rsidRPr="007535DB" w:rsidRDefault="00AB3573">
            <w:pPr>
              <w:spacing w:after="0" w:line="240" w:lineRule="auto"/>
              <w:jc w:val="right"/>
              <w:rPr>
                <w:rFonts w:ascii="Times New Roman" w:eastAsia="Times New Roman" w:hAnsi="Times New Roman"/>
                <w:lang w:eastAsia="ru-RU"/>
              </w:rPr>
            </w:pPr>
            <w:r w:rsidRPr="007535DB">
              <w:rPr>
                <w:rFonts w:ascii="Times New Roman" w:eastAsia="Times New Roman" w:hAnsi="Times New Roman"/>
                <w:lang w:eastAsia="ru-RU"/>
              </w:rPr>
              <w:t>24859</w:t>
            </w:r>
          </w:p>
        </w:tc>
        <w:tc>
          <w:tcPr>
            <w:tcW w:w="1759" w:type="dxa"/>
            <w:tcBorders>
              <w:top w:val="nil"/>
              <w:left w:val="nil"/>
              <w:bottom w:val="single" w:sz="4" w:space="0" w:color="auto"/>
              <w:right w:val="single" w:sz="4" w:space="0" w:color="auto"/>
            </w:tcBorders>
            <w:noWrap/>
            <w:hideMark/>
          </w:tcPr>
          <w:p w:rsidR="00AB3573" w:rsidRPr="007535DB" w:rsidRDefault="00AB3573">
            <w:pPr>
              <w:spacing w:after="0" w:line="240" w:lineRule="auto"/>
              <w:jc w:val="right"/>
              <w:rPr>
                <w:rFonts w:ascii="Times New Roman" w:eastAsia="Times New Roman" w:hAnsi="Times New Roman"/>
                <w:lang w:eastAsia="ru-RU"/>
              </w:rPr>
            </w:pPr>
            <w:r w:rsidRPr="007535DB">
              <w:rPr>
                <w:rFonts w:ascii="Times New Roman" w:eastAsia="Times New Roman" w:hAnsi="Times New Roman"/>
                <w:lang w:eastAsia="ru-RU"/>
              </w:rPr>
              <w:t>22797</w:t>
            </w:r>
          </w:p>
        </w:tc>
        <w:tc>
          <w:tcPr>
            <w:tcW w:w="1319" w:type="dxa"/>
            <w:tcBorders>
              <w:top w:val="nil"/>
              <w:left w:val="nil"/>
              <w:bottom w:val="single" w:sz="4" w:space="0" w:color="auto"/>
              <w:right w:val="single" w:sz="4" w:space="0" w:color="auto"/>
            </w:tcBorders>
            <w:noWrap/>
            <w:hideMark/>
          </w:tcPr>
          <w:p w:rsidR="00AB3573" w:rsidRPr="007535DB" w:rsidRDefault="00AB3573">
            <w:pPr>
              <w:spacing w:after="0" w:line="240" w:lineRule="auto"/>
              <w:jc w:val="right"/>
              <w:rPr>
                <w:rFonts w:ascii="Times New Roman" w:eastAsia="Times New Roman" w:hAnsi="Times New Roman"/>
                <w:lang w:eastAsia="ru-RU"/>
              </w:rPr>
            </w:pPr>
            <w:r w:rsidRPr="007535DB">
              <w:rPr>
                <w:rFonts w:ascii="Times New Roman" w:eastAsia="Times New Roman" w:hAnsi="Times New Roman"/>
                <w:lang w:val="en-US" w:eastAsia="ru-RU"/>
              </w:rPr>
              <w:t>-</w:t>
            </w:r>
            <w:r w:rsidRPr="007535DB">
              <w:rPr>
                <w:rFonts w:ascii="Times New Roman" w:eastAsia="Times New Roman" w:hAnsi="Times New Roman"/>
                <w:lang w:eastAsia="ru-RU"/>
              </w:rPr>
              <w:t>2062</w:t>
            </w:r>
          </w:p>
        </w:tc>
      </w:tr>
      <w:tr w:rsidR="007535DB" w:rsidRPr="007535DB" w:rsidTr="005E6464">
        <w:trPr>
          <w:trHeight w:val="255"/>
        </w:trPr>
        <w:tc>
          <w:tcPr>
            <w:tcW w:w="550" w:type="dxa"/>
            <w:tcBorders>
              <w:top w:val="nil"/>
              <w:left w:val="single" w:sz="4" w:space="0" w:color="auto"/>
              <w:bottom w:val="single" w:sz="4" w:space="0" w:color="auto"/>
              <w:right w:val="single" w:sz="4" w:space="0" w:color="auto"/>
            </w:tcBorders>
            <w:noWrap/>
            <w:hideMark/>
          </w:tcPr>
          <w:p w:rsidR="00AB3573" w:rsidRPr="007535DB" w:rsidRDefault="00AB3573">
            <w:pPr>
              <w:spacing w:after="0" w:line="240" w:lineRule="auto"/>
              <w:rPr>
                <w:rFonts w:ascii="Times New Roman" w:eastAsia="Times New Roman" w:hAnsi="Times New Roman"/>
                <w:lang w:eastAsia="ru-RU"/>
              </w:rPr>
            </w:pPr>
            <w:r w:rsidRPr="007535DB">
              <w:rPr>
                <w:rFonts w:ascii="Times New Roman" w:eastAsia="Times New Roman" w:hAnsi="Times New Roman"/>
                <w:lang w:eastAsia="ru-RU"/>
              </w:rPr>
              <w:t>1.1</w:t>
            </w:r>
          </w:p>
        </w:tc>
        <w:tc>
          <w:tcPr>
            <w:tcW w:w="3958" w:type="dxa"/>
            <w:tcBorders>
              <w:top w:val="nil"/>
              <w:left w:val="nil"/>
              <w:bottom w:val="single" w:sz="4" w:space="0" w:color="auto"/>
              <w:right w:val="single" w:sz="4" w:space="0" w:color="auto"/>
            </w:tcBorders>
            <w:hideMark/>
          </w:tcPr>
          <w:p w:rsidR="00AB3573" w:rsidRPr="007535DB" w:rsidRDefault="00AB3573">
            <w:pPr>
              <w:spacing w:after="0" w:line="240" w:lineRule="auto"/>
              <w:rPr>
                <w:rFonts w:ascii="Times New Roman" w:eastAsia="Times New Roman" w:hAnsi="Times New Roman"/>
                <w:lang w:eastAsia="ru-RU"/>
              </w:rPr>
            </w:pPr>
            <w:r w:rsidRPr="007535DB">
              <w:rPr>
                <w:rFonts w:ascii="Times New Roman" w:eastAsia="Times New Roman" w:hAnsi="Times New Roman"/>
                <w:lang w:eastAsia="ru-RU"/>
              </w:rPr>
              <w:t>резервы на возможные потери по начисленным процентным доходам</w:t>
            </w:r>
          </w:p>
        </w:tc>
        <w:tc>
          <w:tcPr>
            <w:tcW w:w="1759" w:type="dxa"/>
            <w:tcBorders>
              <w:top w:val="nil"/>
              <w:left w:val="nil"/>
              <w:bottom w:val="single" w:sz="4" w:space="0" w:color="auto"/>
              <w:right w:val="single" w:sz="4" w:space="0" w:color="auto"/>
            </w:tcBorders>
            <w:noWrap/>
            <w:hideMark/>
          </w:tcPr>
          <w:p w:rsidR="00AB3573" w:rsidRPr="007535DB" w:rsidRDefault="00AB3573">
            <w:pPr>
              <w:spacing w:after="0" w:line="240" w:lineRule="auto"/>
              <w:jc w:val="right"/>
              <w:rPr>
                <w:rFonts w:ascii="Times New Roman" w:eastAsia="Times New Roman" w:hAnsi="Times New Roman"/>
                <w:lang w:eastAsia="ru-RU"/>
              </w:rPr>
            </w:pPr>
            <w:r w:rsidRPr="007535DB">
              <w:rPr>
                <w:rFonts w:ascii="Times New Roman" w:eastAsia="Times New Roman" w:hAnsi="Times New Roman"/>
                <w:lang w:eastAsia="ru-RU"/>
              </w:rPr>
              <w:t>1552</w:t>
            </w:r>
          </w:p>
        </w:tc>
        <w:tc>
          <w:tcPr>
            <w:tcW w:w="1759" w:type="dxa"/>
            <w:tcBorders>
              <w:top w:val="nil"/>
              <w:left w:val="nil"/>
              <w:bottom w:val="single" w:sz="4" w:space="0" w:color="auto"/>
              <w:right w:val="single" w:sz="4" w:space="0" w:color="auto"/>
            </w:tcBorders>
            <w:noWrap/>
            <w:hideMark/>
          </w:tcPr>
          <w:p w:rsidR="00AB3573" w:rsidRPr="007535DB" w:rsidRDefault="00AB3573">
            <w:pPr>
              <w:spacing w:after="0" w:line="240" w:lineRule="auto"/>
              <w:jc w:val="right"/>
              <w:rPr>
                <w:rFonts w:ascii="Times New Roman" w:eastAsia="Times New Roman" w:hAnsi="Times New Roman"/>
                <w:lang w:eastAsia="ru-RU"/>
              </w:rPr>
            </w:pPr>
            <w:r w:rsidRPr="007535DB">
              <w:rPr>
                <w:rFonts w:ascii="Times New Roman" w:eastAsia="Times New Roman" w:hAnsi="Times New Roman"/>
                <w:lang w:eastAsia="ru-RU"/>
              </w:rPr>
              <w:t>791</w:t>
            </w:r>
          </w:p>
        </w:tc>
        <w:tc>
          <w:tcPr>
            <w:tcW w:w="1319" w:type="dxa"/>
            <w:tcBorders>
              <w:top w:val="nil"/>
              <w:left w:val="nil"/>
              <w:bottom w:val="single" w:sz="4" w:space="0" w:color="auto"/>
              <w:right w:val="single" w:sz="4" w:space="0" w:color="auto"/>
            </w:tcBorders>
            <w:noWrap/>
            <w:hideMark/>
          </w:tcPr>
          <w:p w:rsidR="00AB3573" w:rsidRPr="007535DB" w:rsidRDefault="00AB3573">
            <w:pPr>
              <w:spacing w:after="0" w:line="240" w:lineRule="auto"/>
              <w:jc w:val="right"/>
              <w:rPr>
                <w:rFonts w:ascii="Times New Roman" w:eastAsia="Times New Roman" w:hAnsi="Times New Roman"/>
                <w:lang w:eastAsia="ru-RU"/>
              </w:rPr>
            </w:pPr>
            <w:r w:rsidRPr="007535DB">
              <w:rPr>
                <w:rFonts w:ascii="Times New Roman" w:eastAsia="Times New Roman" w:hAnsi="Times New Roman"/>
                <w:lang w:eastAsia="ru-RU"/>
              </w:rPr>
              <w:t>-761</w:t>
            </w:r>
          </w:p>
        </w:tc>
      </w:tr>
      <w:tr w:rsidR="007535DB" w:rsidRPr="007535DB" w:rsidTr="005E6464">
        <w:trPr>
          <w:trHeight w:val="255"/>
        </w:trPr>
        <w:tc>
          <w:tcPr>
            <w:tcW w:w="550" w:type="dxa"/>
            <w:tcBorders>
              <w:top w:val="nil"/>
              <w:left w:val="single" w:sz="4" w:space="0" w:color="auto"/>
              <w:bottom w:val="single" w:sz="4" w:space="0" w:color="auto"/>
              <w:right w:val="single" w:sz="4" w:space="0" w:color="auto"/>
            </w:tcBorders>
            <w:noWrap/>
            <w:hideMark/>
          </w:tcPr>
          <w:p w:rsidR="00AB3573" w:rsidRPr="007535DB" w:rsidRDefault="00AB3573">
            <w:pPr>
              <w:spacing w:after="0" w:line="240" w:lineRule="auto"/>
              <w:rPr>
                <w:rFonts w:ascii="Times New Roman" w:eastAsia="Times New Roman" w:hAnsi="Times New Roman"/>
                <w:lang w:eastAsia="ru-RU"/>
              </w:rPr>
            </w:pPr>
            <w:r w:rsidRPr="007535DB">
              <w:rPr>
                <w:rFonts w:ascii="Times New Roman" w:eastAsia="Times New Roman" w:hAnsi="Times New Roman"/>
                <w:lang w:eastAsia="ru-RU"/>
              </w:rPr>
              <w:t>2</w:t>
            </w:r>
          </w:p>
        </w:tc>
        <w:tc>
          <w:tcPr>
            <w:tcW w:w="3958" w:type="dxa"/>
            <w:tcBorders>
              <w:top w:val="nil"/>
              <w:left w:val="nil"/>
              <w:bottom w:val="single" w:sz="4" w:space="0" w:color="auto"/>
              <w:right w:val="single" w:sz="4" w:space="0" w:color="auto"/>
            </w:tcBorders>
            <w:hideMark/>
          </w:tcPr>
          <w:p w:rsidR="00AB3573" w:rsidRPr="007535DB" w:rsidRDefault="00AB3573">
            <w:pPr>
              <w:spacing w:after="0" w:line="240" w:lineRule="auto"/>
              <w:rPr>
                <w:rFonts w:ascii="Times New Roman" w:eastAsia="Times New Roman" w:hAnsi="Times New Roman"/>
                <w:lang w:eastAsia="ru-RU"/>
              </w:rPr>
            </w:pPr>
            <w:r w:rsidRPr="007535DB">
              <w:rPr>
                <w:rFonts w:ascii="Times New Roman" w:eastAsia="Times New Roman" w:hAnsi="Times New Roman"/>
                <w:lang w:eastAsia="ru-RU"/>
              </w:rPr>
              <w:t>Резервы по прочим потерям</w:t>
            </w:r>
          </w:p>
        </w:tc>
        <w:tc>
          <w:tcPr>
            <w:tcW w:w="1759" w:type="dxa"/>
            <w:tcBorders>
              <w:top w:val="nil"/>
              <w:left w:val="nil"/>
              <w:bottom w:val="single" w:sz="4" w:space="0" w:color="auto"/>
              <w:right w:val="single" w:sz="4" w:space="0" w:color="auto"/>
            </w:tcBorders>
            <w:noWrap/>
            <w:hideMark/>
          </w:tcPr>
          <w:p w:rsidR="00AB3573" w:rsidRPr="007535DB" w:rsidRDefault="00AB3573">
            <w:pPr>
              <w:spacing w:after="0" w:line="240" w:lineRule="auto"/>
              <w:jc w:val="right"/>
              <w:rPr>
                <w:rFonts w:ascii="Times New Roman" w:eastAsia="Times New Roman" w:hAnsi="Times New Roman"/>
                <w:lang w:eastAsia="ru-RU"/>
              </w:rPr>
            </w:pPr>
            <w:r w:rsidRPr="007535DB">
              <w:rPr>
                <w:rFonts w:ascii="Times New Roman" w:eastAsia="Times New Roman" w:hAnsi="Times New Roman"/>
                <w:lang w:eastAsia="ru-RU"/>
              </w:rPr>
              <w:t>1181</w:t>
            </w:r>
          </w:p>
        </w:tc>
        <w:tc>
          <w:tcPr>
            <w:tcW w:w="1759" w:type="dxa"/>
            <w:tcBorders>
              <w:top w:val="nil"/>
              <w:left w:val="nil"/>
              <w:bottom w:val="single" w:sz="4" w:space="0" w:color="auto"/>
              <w:right w:val="single" w:sz="4" w:space="0" w:color="auto"/>
            </w:tcBorders>
            <w:noWrap/>
            <w:hideMark/>
          </w:tcPr>
          <w:p w:rsidR="00AB3573" w:rsidRPr="007535DB" w:rsidRDefault="00AB3573">
            <w:pPr>
              <w:spacing w:after="0" w:line="240" w:lineRule="auto"/>
              <w:jc w:val="right"/>
              <w:rPr>
                <w:rFonts w:ascii="Times New Roman" w:eastAsia="Times New Roman" w:hAnsi="Times New Roman"/>
                <w:lang w:eastAsia="ru-RU"/>
              </w:rPr>
            </w:pPr>
            <w:r w:rsidRPr="007535DB">
              <w:rPr>
                <w:rFonts w:ascii="Times New Roman" w:eastAsia="Times New Roman" w:hAnsi="Times New Roman"/>
                <w:lang w:eastAsia="ru-RU"/>
              </w:rPr>
              <w:t>3426</w:t>
            </w:r>
          </w:p>
        </w:tc>
        <w:tc>
          <w:tcPr>
            <w:tcW w:w="1319" w:type="dxa"/>
            <w:tcBorders>
              <w:top w:val="nil"/>
              <w:left w:val="nil"/>
              <w:bottom w:val="single" w:sz="4" w:space="0" w:color="auto"/>
              <w:right w:val="single" w:sz="4" w:space="0" w:color="auto"/>
            </w:tcBorders>
            <w:noWrap/>
            <w:hideMark/>
          </w:tcPr>
          <w:p w:rsidR="00AB3573" w:rsidRPr="007535DB" w:rsidRDefault="00AB3573">
            <w:pPr>
              <w:spacing w:after="0" w:line="240" w:lineRule="auto"/>
              <w:jc w:val="right"/>
              <w:rPr>
                <w:rFonts w:ascii="Times New Roman" w:eastAsia="Times New Roman" w:hAnsi="Times New Roman"/>
                <w:lang w:eastAsia="ru-RU"/>
              </w:rPr>
            </w:pPr>
            <w:r w:rsidRPr="007535DB">
              <w:rPr>
                <w:rFonts w:ascii="Times New Roman" w:eastAsia="Times New Roman" w:hAnsi="Times New Roman"/>
                <w:lang w:eastAsia="ru-RU"/>
              </w:rPr>
              <w:t>2245</w:t>
            </w:r>
          </w:p>
        </w:tc>
      </w:tr>
    </w:tbl>
    <w:p w:rsidR="00AB3573" w:rsidRPr="007535DB" w:rsidRDefault="00AB3573" w:rsidP="00AB3573">
      <w:pPr>
        <w:pStyle w:val="a8"/>
        <w:spacing w:after="0" w:line="240" w:lineRule="auto"/>
        <w:ind w:left="0" w:right="-7" w:firstLine="440"/>
        <w:jc w:val="right"/>
        <w:rPr>
          <w:rFonts w:ascii="Times New Roman" w:hAnsi="Times New Roman"/>
          <w:sz w:val="24"/>
          <w:szCs w:val="24"/>
        </w:rPr>
      </w:pPr>
    </w:p>
    <w:p w:rsidR="00AB3573" w:rsidRPr="007535DB" w:rsidRDefault="00AB3573" w:rsidP="00AB3573">
      <w:pPr>
        <w:pStyle w:val="a8"/>
        <w:spacing w:after="0" w:line="240" w:lineRule="auto"/>
        <w:ind w:left="0" w:right="-7" w:firstLine="440"/>
        <w:jc w:val="right"/>
        <w:rPr>
          <w:rFonts w:ascii="Times New Roman" w:hAnsi="Times New Roman"/>
          <w:sz w:val="24"/>
          <w:szCs w:val="24"/>
        </w:rPr>
      </w:pPr>
    </w:p>
    <w:p w:rsidR="00AB3573" w:rsidRPr="007535DB" w:rsidRDefault="00AB3573" w:rsidP="00AB3573">
      <w:pPr>
        <w:pStyle w:val="a8"/>
        <w:spacing w:after="0" w:line="240" w:lineRule="auto"/>
        <w:ind w:left="0" w:right="-7" w:firstLine="440"/>
        <w:jc w:val="right"/>
        <w:rPr>
          <w:rFonts w:ascii="Times New Roman" w:hAnsi="Times New Roman"/>
          <w:sz w:val="24"/>
          <w:szCs w:val="24"/>
        </w:rPr>
      </w:pPr>
      <w:r w:rsidRPr="007535DB">
        <w:rPr>
          <w:rFonts w:ascii="Times New Roman" w:hAnsi="Times New Roman"/>
          <w:sz w:val="24"/>
          <w:szCs w:val="24"/>
        </w:rPr>
        <w:t xml:space="preserve">Таблица </w:t>
      </w:r>
      <w:r w:rsidR="005E6464">
        <w:rPr>
          <w:rFonts w:ascii="Times New Roman" w:hAnsi="Times New Roman"/>
          <w:sz w:val="24"/>
          <w:szCs w:val="24"/>
        </w:rPr>
        <w:t>9</w:t>
      </w:r>
    </w:p>
    <w:tbl>
      <w:tblPr>
        <w:tblW w:w="9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3958"/>
        <w:gridCol w:w="1759"/>
        <w:gridCol w:w="1759"/>
        <w:gridCol w:w="1319"/>
      </w:tblGrid>
      <w:tr w:rsidR="007535DB" w:rsidRPr="007535DB" w:rsidTr="00AB3573">
        <w:trPr>
          <w:cantSplit/>
          <w:trHeight w:val="255"/>
        </w:trPr>
        <w:tc>
          <w:tcPr>
            <w:tcW w:w="550" w:type="dxa"/>
            <w:vMerge w:val="restart"/>
            <w:tcBorders>
              <w:top w:val="single" w:sz="4" w:space="0" w:color="auto"/>
              <w:left w:val="single" w:sz="4" w:space="0" w:color="auto"/>
              <w:bottom w:val="single" w:sz="4" w:space="0" w:color="auto"/>
              <w:right w:val="single" w:sz="4" w:space="0" w:color="auto"/>
            </w:tcBorders>
            <w:noWrap/>
            <w:hideMark/>
          </w:tcPr>
          <w:p w:rsidR="00AB3573" w:rsidRPr="007535DB" w:rsidRDefault="00AB3573">
            <w:pPr>
              <w:spacing w:after="0" w:line="240" w:lineRule="auto"/>
              <w:jc w:val="center"/>
              <w:rPr>
                <w:rFonts w:ascii="Times New Roman" w:eastAsia="Times New Roman" w:hAnsi="Times New Roman"/>
                <w:lang w:eastAsia="ru-RU"/>
              </w:rPr>
            </w:pPr>
            <w:r w:rsidRPr="007535DB">
              <w:rPr>
                <w:rFonts w:ascii="Times New Roman" w:eastAsia="Times New Roman" w:hAnsi="Times New Roman"/>
                <w:lang w:eastAsia="ru-RU"/>
              </w:rPr>
              <w:t xml:space="preserve">№ </w:t>
            </w:r>
            <w:proofErr w:type="gramStart"/>
            <w:r w:rsidRPr="007535DB">
              <w:rPr>
                <w:rFonts w:ascii="Times New Roman" w:eastAsia="Times New Roman" w:hAnsi="Times New Roman"/>
                <w:lang w:eastAsia="ru-RU"/>
              </w:rPr>
              <w:t>п</w:t>
            </w:r>
            <w:proofErr w:type="gramEnd"/>
            <w:r w:rsidRPr="007535DB">
              <w:rPr>
                <w:rFonts w:ascii="Times New Roman" w:eastAsia="Times New Roman" w:hAnsi="Times New Roman"/>
                <w:lang w:eastAsia="ru-RU"/>
              </w:rPr>
              <w:t>/п</w:t>
            </w:r>
          </w:p>
        </w:tc>
        <w:tc>
          <w:tcPr>
            <w:tcW w:w="3960" w:type="dxa"/>
            <w:vMerge w:val="restart"/>
            <w:tcBorders>
              <w:top w:val="single" w:sz="4" w:space="0" w:color="auto"/>
              <w:left w:val="single" w:sz="4" w:space="0" w:color="auto"/>
              <w:bottom w:val="single" w:sz="4" w:space="0" w:color="auto"/>
              <w:right w:val="single" w:sz="4" w:space="0" w:color="auto"/>
            </w:tcBorders>
            <w:noWrap/>
            <w:hideMark/>
          </w:tcPr>
          <w:p w:rsidR="00AB3573" w:rsidRPr="007535DB" w:rsidRDefault="00AB3573">
            <w:pPr>
              <w:spacing w:after="0" w:line="240" w:lineRule="auto"/>
              <w:jc w:val="center"/>
              <w:rPr>
                <w:rFonts w:ascii="Times New Roman" w:eastAsia="Times New Roman" w:hAnsi="Times New Roman"/>
                <w:lang w:eastAsia="ru-RU"/>
              </w:rPr>
            </w:pPr>
            <w:r w:rsidRPr="007535DB">
              <w:rPr>
                <w:rFonts w:ascii="Times New Roman" w:eastAsia="Times New Roman" w:hAnsi="Times New Roman"/>
                <w:lang w:eastAsia="ru-RU"/>
              </w:rPr>
              <w:t>Наименование показателя</w:t>
            </w:r>
          </w:p>
        </w:tc>
        <w:tc>
          <w:tcPr>
            <w:tcW w:w="4840" w:type="dxa"/>
            <w:gridSpan w:val="3"/>
            <w:tcBorders>
              <w:top w:val="single" w:sz="4" w:space="0" w:color="auto"/>
              <w:left w:val="single" w:sz="4" w:space="0" w:color="auto"/>
              <w:bottom w:val="single" w:sz="4" w:space="0" w:color="auto"/>
              <w:right w:val="single" w:sz="4" w:space="0" w:color="auto"/>
            </w:tcBorders>
            <w:hideMark/>
          </w:tcPr>
          <w:p w:rsidR="00AB3573" w:rsidRPr="007535DB" w:rsidRDefault="00AB3573">
            <w:pPr>
              <w:spacing w:after="0" w:line="240" w:lineRule="auto"/>
              <w:jc w:val="center"/>
              <w:rPr>
                <w:rFonts w:ascii="Times New Roman" w:eastAsia="Times New Roman" w:hAnsi="Times New Roman"/>
                <w:lang w:eastAsia="ru-RU"/>
              </w:rPr>
            </w:pPr>
            <w:r w:rsidRPr="007535DB">
              <w:rPr>
                <w:rFonts w:ascii="Times New Roman" w:eastAsia="Times New Roman" w:hAnsi="Times New Roman"/>
                <w:lang w:eastAsia="ru-RU"/>
              </w:rPr>
              <w:t>Данные за 1 квартал 2017 года</w:t>
            </w:r>
          </w:p>
        </w:tc>
      </w:tr>
      <w:tr w:rsidR="007535DB" w:rsidRPr="007535DB" w:rsidTr="00AB3573">
        <w:trPr>
          <w:cantSplit/>
          <w:trHeight w:val="51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AB3573" w:rsidRPr="007535DB" w:rsidRDefault="00AB3573">
            <w:pPr>
              <w:spacing w:after="0" w:line="240" w:lineRule="auto"/>
              <w:rPr>
                <w:rFonts w:ascii="Times New Roman" w:eastAsia="Times New Roman" w:hAnsi="Times New Roman"/>
                <w:lang w:eastAsia="ru-RU"/>
              </w:rPr>
            </w:pP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AB3573" w:rsidRPr="007535DB" w:rsidRDefault="00AB3573">
            <w:pPr>
              <w:spacing w:after="0" w:line="240" w:lineRule="auto"/>
              <w:rPr>
                <w:rFonts w:ascii="Times New Roman" w:eastAsia="Times New Roman" w:hAnsi="Times New Roman"/>
                <w:lang w:eastAsia="ru-RU"/>
              </w:rPr>
            </w:pPr>
          </w:p>
        </w:tc>
        <w:tc>
          <w:tcPr>
            <w:tcW w:w="1760" w:type="dxa"/>
            <w:tcBorders>
              <w:top w:val="single" w:sz="4" w:space="0" w:color="auto"/>
              <w:left w:val="single" w:sz="4" w:space="0" w:color="auto"/>
              <w:bottom w:val="single" w:sz="4" w:space="0" w:color="auto"/>
              <w:right w:val="single" w:sz="4" w:space="0" w:color="auto"/>
            </w:tcBorders>
            <w:hideMark/>
          </w:tcPr>
          <w:p w:rsidR="00AB3573" w:rsidRPr="007535DB" w:rsidRDefault="00AB3573">
            <w:pPr>
              <w:spacing w:after="0" w:line="240" w:lineRule="auto"/>
              <w:jc w:val="center"/>
              <w:rPr>
                <w:rFonts w:ascii="Times New Roman" w:eastAsia="Times New Roman" w:hAnsi="Times New Roman"/>
                <w:lang w:eastAsia="ru-RU"/>
              </w:rPr>
            </w:pPr>
            <w:r w:rsidRPr="007535DB">
              <w:rPr>
                <w:rFonts w:ascii="Times New Roman" w:eastAsia="Times New Roman" w:hAnsi="Times New Roman"/>
                <w:lang w:eastAsia="ru-RU"/>
              </w:rPr>
              <w:t>Расходы по формированию резервов</w:t>
            </w:r>
          </w:p>
          <w:p w:rsidR="00AB3573" w:rsidRPr="007535DB" w:rsidRDefault="00AB3573">
            <w:pPr>
              <w:spacing w:after="0" w:line="240" w:lineRule="auto"/>
              <w:jc w:val="center"/>
              <w:rPr>
                <w:rFonts w:ascii="Times New Roman" w:eastAsia="Times New Roman" w:hAnsi="Times New Roman"/>
                <w:lang w:eastAsia="ru-RU"/>
              </w:rPr>
            </w:pPr>
            <w:proofErr w:type="spellStart"/>
            <w:r w:rsidRPr="007535DB">
              <w:rPr>
                <w:rFonts w:ascii="Times New Roman" w:eastAsia="Times New Roman" w:hAnsi="Times New Roman"/>
                <w:lang w:eastAsia="ru-RU"/>
              </w:rPr>
              <w:t>тыс</w:t>
            </w:r>
            <w:proofErr w:type="gramStart"/>
            <w:r w:rsidRPr="007535DB">
              <w:rPr>
                <w:rFonts w:ascii="Times New Roman" w:eastAsia="Times New Roman" w:hAnsi="Times New Roman"/>
                <w:lang w:eastAsia="ru-RU"/>
              </w:rPr>
              <w:t>.р</w:t>
            </w:r>
            <w:proofErr w:type="gramEnd"/>
            <w:r w:rsidRPr="007535DB">
              <w:rPr>
                <w:rFonts w:ascii="Times New Roman" w:eastAsia="Times New Roman" w:hAnsi="Times New Roman"/>
                <w:lang w:eastAsia="ru-RU"/>
              </w:rPr>
              <w:t>уб</w:t>
            </w:r>
            <w:proofErr w:type="spellEnd"/>
            <w:r w:rsidRPr="007535DB">
              <w:rPr>
                <w:rFonts w:ascii="Times New Roman" w:eastAsia="Times New Roman" w:hAnsi="Times New Roman"/>
                <w:lang w:eastAsia="ru-RU"/>
              </w:rPr>
              <w:t>.</w:t>
            </w:r>
          </w:p>
        </w:tc>
        <w:tc>
          <w:tcPr>
            <w:tcW w:w="1760" w:type="dxa"/>
            <w:tcBorders>
              <w:top w:val="single" w:sz="4" w:space="0" w:color="auto"/>
              <w:left w:val="single" w:sz="4" w:space="0" w:color="auto"/>
              <w:bottom w:val="single" w:sz="4" w:space="0" w:color="auto"/>
              <w:right w:val="single" w:sz="4" w:space="0" w:color="auto"/>
            </w:tcBorders>
            <w:hideMark/>
          </w:tcPr>
          <w:p w:rsidR="00AB3573" w:rsidRPr="007535DB" w:rsidRDefault="00AB3573">
            <w:pPr>
              <w:spacing w:after="0" w:line="240" w:lineRule="auto"/>
              <w:jc w:val="center"/>
              <w:rPr>
                <w:rFonts w:ascii="Times New Roman" w:eastAsia="Times New Roman" w:hAnsi="Times New Roman"/>
                <w:lang w:eastAsia="ru-RU"/>
              </w:rPr>
            </w:pPr>
            <w:r w:rsidRPr="007535DB">
              <w:rPr>
                <w:rFonts w:ascii="Times New Roman" w:eastAsia="Times New Roman" w:hAnsi="Times New Roman"/>
                <w:lang w:eastAsia="ru-RU"/>
              </w:rPr>
              <w:t>Доходы от восстановления резервов</w:t>
            </w:r>
          </w:p>
          <w:p w:rsidR="00AB3573" w:rsidRPr="007535DB" w:rsidRDefault="00AB3573">
            <w:pPr>
              <w:spacing w:after="0" w:line="240" w:lineRule="auto"/>
              <w:jc w:val="center"/>
              <w:rPr>
                <w:rFonts w:ascii="Times New Roman" w:eastAsia="Times New Roman" w:hAnsi="Times New Roman"/>
                <w:lang w:eastAsia="ru-RU"/>
              </w:rPr>
            </w:pPr>
            <w:proofErr w:type="spellStart"/>
            <w:r w:rsidRPr="007535DB">
              <w:rPr>
                <w:rFonts w:ascii="Times New Roman" w:eastAsia="Times New Roman" w:hAnsi="Times New Roman"/>
                <w:lang w:eastAsia="ru-RU"/>
              </w:rPr>
              <w:t>тыс</w:t>
            </w:r>
            <w:proofErr w:type="gramStart"/>
            <w:r w:rsidRPr="007535DB">
              <w:rPr>
                <w:rFonts w:ascii="Times New Roman" w:eastAsia="Times New Roman" w:hAnsi="Times New Roman"/>
                <w:lang w:eastAsia="ru-RU"/>
              </w:rPr>
              <w:t>.р</w:t>
            </w:r>
            <w:proofErr w:type="gramEnd"/>
            <w:r w:rsidRPr="007535DB">
              <w:rPr>
                <w:rFonts w:ascii="Times New Roman" w:eastAsia="Times New Roman" w:hAnsi="Times New Roman"/>
                <w:lang w:eastAsia="ru-RU"/>
              </w:rPr>
              <w:t>уб</w:t>
            </w:r>
            <w:proofErr w:type="spellEnd"/>
            <w:r w:rsidRPr="007535DB">
              <w:rPr>
                <w:rFonts w:ascii="Times New Roman" w:eastAsia="Times New Roman" w:hAnsi="Times New Roman"/>
                <w:lang w:eastAsia="ru-RU"/>
              </w:rPr>
              <w:t>.</w:t>
            </w:r>
          </w:p>
        </w:tc>
        <w:tc>
          <w:tcPr>
            <w:tcW w:w="1320" w:type="dxa"/>
            <w:tcBorders>
              <w:top w:val="single" w:sz="4" w:space="0" w:color="auto"/>
              <w:left w:val="single" w:sz="4" w:space="0" w:color="auto"/>
              <w:bottom w:val="single" w:sz="4" w:space="0" w:color="auto"/>
              <w:right w:val="single" w:sz="4" w:space="0" w:color="auto"/>
            </w:tcBorders>
            <w:hideMark/>
          </w:tcPr>
          <w:p w:rsidR="00AB3573" w:rsidRPr="007535DB" w:rsidRDefault="00AB3573">
            <w:pPr>
              <w:spacing w:after="0" w:line="240" w:lineRule="auto"/>
              <w:jc w:val="center"/>
              <w:rPr>
                <w:rFonts w:ascii="Times New Roman" w:eastAsia="Times New Roman" w:hAnsi="Times New Roman"/>
                <w:lang w:eastAsia="ru-RU"/>
              </w:rPr>
            </w:pPr>
            <w:r w:rsidRPr="007535DB">
              <w:rPr>
                <w:rFonts w:ascii="Times New Roman" w:eastAsia="Times New Roman" w:hAnsi="Times New Roman"/>
                <w:lang w:eastAsia="ru-RU"/>
              </w:rPr>
              <w:t>Разница  доходов и  расходов</w:t>
            </w:r>
          </w:p>
          <w:p w:rsidR="00AB3573" w:rsidRPr="007535DB" w:rsidRDefault="00AB3573">
            <w:pPr>
              <w:spacing w:after="0" w:line="240" w:lineRule="auto"/>
              <w:jc w:val="center"/>
              <w:rPr>
                <w:rFonts w:ascii="Times New Roman" w:eastAsia="Times New Roman" w:hAnsi="Times New Roman"/>
                <w:lang w:eastAsia="ru-RU"/>
              </w:rPr>
            </w:pPr>
            <w:proofErr w:type="spellStart"/>
            <w:r w:rsidRPr="007535DB">
              <w:rPr>
                <w:rFonts w:ascii="Times New Roman" w:eastAsia="Times New Roman" w:hAnsi="Times New Roman"/>
                <w:lang w:eastAsia="ru-RU"/>
              </w:rPr>
              <w:t>тыс</w:t>
            </w:r>
            <w:proofErr w:type="gramStart"/>
            <w:r w:rsidRPr="007535DB">
              <w:rPr>
                <w:rFonts w:ascii="Times New Roman" w:eastAsia="Times New Roman" w:hAnsi="Times New Roman"/>
                <w:lang w:eastAsia="ru-RU"/>
              </w:rPr>
              <w:t>.р</w:t>
            </w:r>
            <w:proofErr w:type="gramEnd"/>
            <w:r w:rsidRPr="007535DB">
              <w:rPr>
                <w:rFonts w:ascii="Times New Roman" w:eastAsia="Times New Roman" w:hAnsi="Times New Roman"/>
                <w:lang w:eastAsia="ru-RU"/>
              </w:rPr>
              <w:t>уб</w:t>
            </w:r>
            <w:proofErr w:type="spellEnd"/>
            <w:r w:rsidRPr="007535DB">
              <w:rPr>
                <w:rFonts w:ascii="Times New Roman" w:eastAsia="Times New Roman" w:hAnsi="Times New Roman"/>
                <w:lang w:eastAsia="ru-RU"/>
              </w:rPr>
              <w:t>.</w:t>
            </w:r>
          </w:p>
        </w:tc>
      </w:tr>
      <w:tr w:rsidR="007535DB" w:rsidRPr="007535DB" w:rsidTr="00AB3573">
        <w:trPr>
          <w:cantSplit/>
          <w:trHeight w:val="855"/>
        </w:trPr>
        <w:tc>
          <w:tcPr>
            <w:tcW w:w="550" w:type="dxa"/>
            <w:tcBorders>
              <w:top w:val="single" w:sz="4" w:space="0" w:color="auto"/>
              <w:left w:val="single" w:sz="4" w:space="0" w:color="auto"/>
              <w:bottom w:val="single" w:sz="4" w:space="0" w:color="auto"/>
              <w:right w:val="single" w:sz="4" w:space="0" w:color="auto"/>
            </w:tcBorders>
            <w:noWrap/>
            <w:hideMark/>
          </w:tcPr>
          <w:p w:rsidR="00AB3573" w:rsidRPr="007535DB" w:rsidRDefault="00AB3573">
            <w:pPr>
              <w:spacing w:after="0" w:line="240" w:lineRule="auto"/>
              <w:rPr>
                <w:rFonts w:ascii="Times New Roman" w:eastAsia="Times New Roman" w:hAnsi="Times New Roman"/>
                <w:lang w:eastAsia="ru-RU"/>
              </w:rPr>
            </w:pPr>
            <w:r w:rsidRPr="007535DB">
              <w:rPr>
                <w:rFonts w:ascii="Times New Roman" w:eastAsia="Times New Roman" w:hAnsi="Times New Roman"/>
                <w:lang w:eastAsia="ru-RU"/>
              </w:rPr>
              <w:t>1</w:t>
            </w:r>
          </w:p>
        </w:tc>
        <w:tc>
          <w:tcPr>
            <w:tcW w:w="3960" w:type="dxa"/>
            <w:tcBorders>
              <w:top w:val="single" w:sz="4" w:space="0" w:color="auto"/>
              <w:left w:val="single" w:sz="4" w:space="0" w:color="auto"/>
              <w:bottom w:val="single" w:sz="4" w:space="0" w:color="auto"/>
              <w:right w:val="single" w:sz="4" w:space="0" w:color="auto"/>
            </w:tcBorders>
            <w:hideMark/>
          </w:tcPr>
          <w:p w:rsidR="00AB3573" w:rsidRPr="007535DB" w:rsidRDefault="00AB3573">
            <w:pPr>
              <w:spacing w:after="0" w:line="240" w:lineRule="auto"/>
              <w:rPr>
                <w:rFonts w:ascii="Times New Roman" w:eastAsia="Times New Roman" w:hAnsi="Times New Roman"/>
                <w:lang w:eastAsia="ru-RU"/>
              </w:rPr>
            </w:pPr>
            <w:r w:rsidRPr="007535DB">
              <w:rPr>
                <w:rFonts w:ascii="Times New Roman" w:eastAsia="Times New Roman" w:hAnsi="Times New Roman"/>
                <w:lang w:eastAsia="ru-RU"/>
              </w:rPr>
              <w:t xml:space="preserve">Резервы на возможные потери по ссудам, ссудной и приравненной к ней задолженности, средствам, размещенным на корреспондентских счетах, а также начисленным процентным доходам, всего, </w:t>
            </w:r>
          </w:p>
          <w:p w:rsidR="00AB3573" w:rsidRPr="007535DB" w:rsidRDefault="00AB3573">
            <w:pPr>
              <w:spacing w:after="0" w:line="240" w:lineRule="auto"/>
              <w:rPr>
                <w:rFonts w:ascii="Times New Roman" w:eastAsia="Times New Roman" w:hAnsi="Times New Roman"/>
                <w:lang w:eastAsia="ru-RU"/>
              </w:rPr>
            </w:pPr>
            <w:r w:rsidRPr="007535DB">
              <w:rPr>
                <w:rFonts w:ascii="Times New Roman" w:eastAsia="Times New Roman" w:hAnsi="Times New Roman"/>
                <w:lang w:eastAsia="ru-RU"/>
              </w:rPr>
              <w:t>в том числе:</w:t>
            </w:r>
          </w:p>
        </w:tc>
        <w:tc>
          <w:tcPr>
            <w:tcW w:w="1760" w:type="dxa"/>
            <w:tcBorders>
              <w:top w:val="single" w:sz="4" w:space="0" w:color="auto"/>
              <w:left w:val="single" w:sz="4" w:space="0" w:color="auto"/>
              <w:bottom w:val="single" w:sz="4" w:space="0" w:color="auto"/>
              <w:right w:val="single" w:sz="4" w:space="0" w:color="auto"/>
            </w:tcBorders>
            <w:noWrap/>
            <w:hideMark/>
          </w:tcPr>
          <w:p w:rsidR="00AB3573" w:rsidRPr="007535DB" w:rsidRDefault="00AB3573">
            <w:pPr>
              <w:spacing w:after="0" w:line="240" w:lineRule="auto"/>
              <w:jc w:val="right"/>
              <w:rPr>
                <w:rFonts w:ascii="Times New Roman" w:eastAsia="Times New Roman" w:hAnsi="Times New Roman"/>
                <w:lang w:eastAsia="ru-RU"/>
              </w:rPr>
            </w:pPr>
            <w:r w:rsidRPr="007535DB">
              <w:rPr>
                <w:rFonts w:ascii="Times New Roman" w:eastAsia="Times New Roman" w:hAnsi="Times New Roman"/>
                <w:lang w:eastAsia="ru-RU"/>
              </w:rPr>
              <w:t>50634</w:t>
            </w:r>
          </w:p>
        </w:tc>
        <w:tc>
          <w:tcPr>
            <w:tcW w:w="1760" w:type="dxa"/>
            <w:tcBorders>
              <w:top w:val="single" w:sz="4" w:space="0" w:color="auto"/>
              <w:left w:val="single" w:sz="4" w:space="0" w:color="auto"/>
              <w:bottom w:val="single" w:sz="4" w:space="0" w:color="auto"/>
              <w:right w:val="single" w:sz="4" w:space="0" w:color="auto"/>
            </w:tcBorders>
            <w:noWrap/>
            <w:hideMark/>
          </w:tcPr>
          <w:p w:rsidR="00AB3573" w:rsidRPr="007535DB" w:rsidRDefault="00AB3573">
            <w:pPr>
              <w:spacing w:after="0" w:line="240" w:lineRule="auto"/>
              <w:jc w:val="right"/>
              <w:rPr>
                <w:rFonts w:ascii="Times New Roman" w:eastAsia="Times New Roman" w:hAnsi="Times New Roman"/>
                <w:lang w:eastAsia="ru-RU"/>
              </w:rPr>
            </w:pPr>
            <w:r w:rsidRPr="007535DB">
              <w:rPr>
                <w:rFonts w:ascii="Times New Roman" w:eastAsia="Times New Roman" w:hAnsi="Times New Roman"/>
                <w:lang w:eastAsia="ru-RU"/>
              </w:rPr>
              <w:t>46321</w:t>
            </w:r>
          </w:p>
        </w:tc>
        <w:tc>
          <w:tcPr>
            <w:tcW w:w="1320" w:type="dxa"/>
            <w:tcBorders>
              <w:top w:val="single" w:sz="4" w:space="0" w:color="auto"/>
              <w:left w:val="single" w:sz="4" w:space="0" w:color="auto"/>
              <w:bottom w:val="single" w:sz="4" w:space="0" w:color="auto"/>
              <w:right w:val="single" w:sz="4" w:space="0" w:color="auto"/>
            </w:tcBorders>
            <w:noWrap/>
            <w:hideMark/>
          </w:tcPr>
          <w:p w:rsidR="00AB3573" w:rsidRPr="007535DB" w:rsidRDefault="00AB3573">
            <w:pPr>
              <w:spacing w:after="0" w:line="240" w:lineRule="auto"/>
              <w:jc w:val="right"/>
              <w:rPr>
                <w:rFonts w:ascii="Times New Roman" w:eastAsia="Times New Roman" w:hAnsi="Times New Roman"/>
                <w:lang w:eastAsia="ru-RU"/>
              </w:rPr>
            </w:pPr>
            <w:r w:rsidRPr="007535DB">
              <w:rPr>
                <w:rFonts w:ascii="Times New Roman" w:eastAsia="Times New Roman" w:hAnsi="Times New Roman"/>
                <w:lang w:eastAsia="ru-RU"/>
              </w:rPr>
              <w:t>-4313</w:t>
            </w:r>
          </w:p>
        </w:tc>
      </w:tr>
      <w:tr w:rsidR="007535DB" w:rsidRPr="007535DB" w:rsidTr="00AB3573">
        <w:trPr>
          <w:cantSplit/>
          <w:trHeight w:val="255"/>
        </w:trPr>
        <w:tc>
          <w:tcPr>
            <w:tcW w:w="550" w:type="dxa"/>
            <w:tcBorders>
              <w:top w:val="single" w:sz="4" w:space="0" w:color="auto"/>
              <w:left w:val="single" w:sz="4" w:space="0" w:color="auto"/>
              <w:bottom w:val="single" w:sz="4" w:space="0" w:color="auto"/>
              <w:right w:val="single" w:sz="4" w:space="0" w:color="auto"/>
            </w:tcBorders>
            <w:noWrap/>
            <w:hideMark/>
          </w:tcPr>
          <w:p w:rsidR="00AB3573" w:rsidRPr="007535DB" w:rsidRDefault="00AB3573">
            <w:pPr>
              <w:spacing w:after="0" w:line="240" w:lineRule="auto"/>
              <w:rPr>
                <w:rFonts w:ascii="Times New Roman" w:eastAsia="Times New Roman" w:hAnsi="Times New Roman"/>
                <w:lang w:eastAsia="ru-RU"/>
              </w:rPr>
            </w:pPr>
            <w:r w:rsidRPr="007535DB">
              <w:rPr>
                <w:rFonts w:ascii="Times New Roman" w:eastAsia="Times New Roman" w:hAnsi="Times New Roman"/>
                <w:lang w:eastAsia="ru-RU"/>
              </w:rPr>
              <w:t>1.1</w:t>
            </w:r>
          </w:p>
        </w:tc>
        <w:tc>
          <w:tcPr>
            <w:tcW w:w="3960" w:type="dxa"/>
            <w:tcBorders>
              <w:top w:val="single" w:sz="4" w:space="0" w:color="auto"/>
              <w:left w:val="single" w:sz="4" w:space="0" w:color="auto"/>
              <w:bottom w:val="single" w:sz="4" w:space="0" w:color="auto"/>
              <w:right w:val="single" w:sz="4" w:space="0" w:color="auto"/>
            </w:tcBorders>
            <w:hideMark/>
          </w:tcPr>
          <w:p w:rsidR="00AB3573" w:rsidRPr="007535DB" w:rsidRDefault="00AB3573">
            <w:pPr>
              <w:spacing w:after="0" w:line="240" w:lineRule="auto"/>
              <w:rPr>
                <w:rFonts w:ascii="Times New Roman" w:eastAsia="Times New Roman" w:hAnsi="Times New Roman"/>
                <w:lang w:eastAsia="ru-RU"/>
              </w:rPr>
            </w:pPr>
            <w:r w:rsidRPr="007535DB">
              <w:rPr>
                <w:rFonts w:ascii="Times New Roman" w:eastAsia="Times New Roman" w:hAnsi="Times New Roman"/>
                <w:lang w:eastAsia="ru-RU"/>
              </w:rPr>
              <w:t>резервы на возможные потери по начисленным процентным доходам</w:t>
            </w:r>
          </w:p>
        </w:tc>
        <w:tc>
          <w:tcPr>
            <w:tcW w:w="1760" w:type="dxa"/>
            <w:tcBorders>
              <w:top w:val="single" w:sz="4" w:space="0" w:color="auto"/>
              <w:left w:val="single" w:sz="4" w:space="0" w:color="auto"/>
              <w:bottom w:val="single" w:sz="4" w:space="0" w:color="auto"/>
              <w:right w:val="single" w:sz="4" w:space="0" w:color="auto"/>
            </w:tcBorders>
            <w:noWrap/>
            <w:hideMark/>
          </w:tcPr>
          <w:p w:rsidR="00AB3573" w:rsidRPr="007535DB" w:rsidRDefault="00AB3573">
            <w:pPr>
              <w:spacing w:after="0" w:line="240" w:lineRule="auto"/>
              <w:jc w:val="right"/>
              <w:rPr>
                <w:rFonts w:ascii="Times New Roman" w:eastAsia="Times New Roman" w:hAnsi="Times New Roman"/>
                <w:lang w:eastAsia="ru-RU"/>
              </w:rPr>
            </w:pPr>
            <w:r w:rsidRPr="007535DB">
              <w:rPr>
                <w:rFonts w:ascii="Times New Roman" w:eastAsia="Times New Roman" w:hAnsi="Times New Roman"/>
                <w:lang w:eastAsia="ru-RU"/>
              </w:rPr>
              <w:t>1257</w:t>
            </w:r>
          </w:p>
        </w:tc>
        <w:tc>
          <w:tcPr>
            <w:tcW w:w="1760" w:type="dxa"/>
            <w:tcBorders>
              <w:top w:val="single" w:sz="4" w:space="0" w:color="auto"/>
              <w:left w:val="single" w:sz="4" w:space="0" w:color="auto"/>
              <w:bottom w:val="single" w:sz="4" w:space="0" w:color="auto"/>
              <w:right w:val="single" w:sz="4" w:space="0" w:color="auto"/>
            </w:tcBorders>
            <w:noWrap/>
            <w:hideMark/>
          </w:tcPr>
          <w:p w:rsidR="00AB3573" w:rsidRPr="007535DB" w:rsidRDefault="00AB3573">
            <w:pPr>
              <w:spacing w:after="0" w:line="240" w:lineRule="auto"/>
              <w:jc w:val="right"/>
              <w:rPr>
                <w:rFonts w:ascii="Times New Roman" w:eastAsia="Times New Roman" w:hAnsi="Times New Roman"/>
                <w:lang w:eastAsia="ru-RU"/>
              </w:rPr>
            </w:pPr>
            <w:r w:rsidRPr="007535DB">
              <w:rPr>
                <w:rFonts w:ascii="Times New Roman" w:eastAsia="Times New Roman" w:hAnsi="Times New Roman"/>
                <w:lang w:eastAsia="ru-RU"/>
              </w:rPr>
              <w:t>2507</w:t>
            </w:r>
          </w:p>
        </w:tc>
        <w:tc>
          <w:tcPr>
            <w:tcW w:w="1320" w:type="dxa"/>
            <w:tcBorders>
              <w:top w:val="single" w:sz="4" w:space="0" w:color="auto"/>
              <w:left w:val="single" w:sz="4" w:space="0" w:color="auto"/>
              <w:bottom w:val="single" w:sz="4" w:space="0" w:color="auto"/>
              <w:right w:val="single" w:sz="4" w:space="0" w:color="auto"/>
            </w:tcBorders>
            <w:noWrap/>
            <w:hideMark/>
          </w:tcPr>
          <w:p w:rsidR="00AB3573" w:rsidRPr="007535DB" w:rsidRDefault="00AB3573">
            <w:pPr>
              <w:spacing w:after="0" w:line="240" w:lineRule="auto"/>
              <w:jc w:val="right"/>
              <w:rPr>
                <w:rFonts w:ascii="Times New Roman" w:eastAsia="Times New Roman" w:hAnsi="Times New Roman"/>
                <w:lang w:eastAsia="ru-RU"/>
              </w:rPr>
            </w:pPr>
            <w:r w:rsidRPr="007535DB">
              <w:rPr>
                <w:rFonts w:ascii="Times New Roman" w:eastAsia="Times New Roman" w:hAnsi="Times New Roman"/>
                <w:lang w:eastAsia="ru-RU"/>
              </w:rPr>
              <w:t>1250</w:t>
            </w:r>
          </w:p>
        </w:tc>
      </w:tr>
      <w:tr w:rsidR="007535DB" w:rsidRPr="007535DB" w:rsidTr="00AB3573">
        <w:trPr>
          <w:cantSplit/>
          <w:trHeight w:val="255"/>
        </w:trPr>
        <w:tc>
          <w:tcPr>
            <w:tcW w:w="550" w:type="dxa"/>
            <w:tcBorders>
              <w:top w:val="single" w:sz="4" w:space="0" w:color="auto"/>
              <w:left w:val="single" w:sz="4" w:space="0" w:color="auto"/>
              <w:bottom w:val="single" w:sz="4" w:space="0" w:color="auto"/>
              <w:right w:val="single" w:sz="4" w:space="0" w:color="auto"/>
            </w:tcBorders>
            <w:noWrap/>
            <w:hideMark/>
          </w:tcPr>
          <w:p w:rsidR="00AB3573" w:rsidRPr="007535DB" w:rsidRDefault="00AB3573">
            <w:pPr>
              <w:spacing w:after="0" w:line="240" w:lineRule="auto"/>
              <w:rPr>
                <w:rFonts w:ascii="Times New Roman" w:eastAsia="Times New Roman" w:hAnsi="Times New Roman"/>
                <w:lang w:eastAsia="ru-RU"/>
              </w:rPr>
            </w:pPr>
            <w:r w:rsidRPr="007535DB">
              <w:rPr>
                <w:rFonts w:ascii="Times New Roman" w:eastAsia="Times New Roman" w:hAnsi="Times New Roman"/>
                <w:lang w:eastAsia="ru-RU"/>
              </w:rPr>
              <w:t>2</w:t>
            </w:r>
          </w:p>
        </w:tc>
        <w:tc>
          <w:tcPr>
            <w:tcW w:w="3960" w:type="dxa"/>
            <w:tcBorders>
              <w:top w:val="single" w:sz="4" w:space="0" w:color="auto"/>
              <w:left w:val="single" w:sz="4" w:space="0" w:color="auto"/>
              <w:bottom w:val="single" w:sz="4" w:space="0" w:color="auto"/>
              <w:right w:val="single" w:sz="4" w:space="0" w:color="auto"/>
            </w:tcBorders>
            <w:hideMark/>
          </w:tcPr>
          <w:p w:rsidR="00AB3573" w:rsidRPr="007535DB" w:rsidRDefault="00AB3573">
            <w:pPr>
              <w:spacing w:after="0" w:line="240" w:lineRule="auto"/>
              <w:rPr>
                <w:rFonts w:ascii="Times New Roman" w:eastAsia="Times New Roman" w:hAnsi="Times New Roman"/>
                <w:lang w:eastAsia="ru-RU"/>
              </w:rPr>
            </w:pPr>
            <w:r w:rsidRPr="007535DB">
              <w:rPr>
                <w:rFonts w:ascii="Times New Roman" w:eastAsia="Times New Roman" w:hAnsi="Times New Roman"/>
                <w:lang w:eastAsia="ru-RU"/>
              </w:rPr>
              <w:t>Резервы по прочим потерям</w:t>
            </w:r>
          </w:p>
        </w:tc>
        <w:tc>
          <w:tcPr>
            <w:tcW w:w="1760" w:type="dxa"/>
            <w:tcBorders>
              <w:top w:val="single" w:sz="4" w:space="0" w:color="auto"/>
              <w:left w:val="single" w:sz="4" w:space="0" w:color="auto"/>
              <w:bottom w:val="single" w:sz="4" w:space="0" w:color="auto"/>
              <w:right w:val="single" w:sz="4" w:space="0" w:color="auto"/>
            </w:tcBorders>
            <w:noWrap/>
            <w:hideMark/>
          </w:tcPr>
          <w:p w:rsidR="00AB3573" w:rsidRPr="007535DB" w:rsidRDefault="00AB3573">
            <w:pPr>
              <w:spacing w:after="0" w:line="240" w:lineRule="auto"/>
              <w:jc w:val="right"/>
              <w:rPr>
                <w:rFonts w:ascii="Times New Roman" w:eastAsia="Times New Roman" w:hAnsi="Times New Roman"/>
                <w:lang w:eastAsia="ru-RU"/>
              </w:rPr>
            </w:pPr>
            <w:r w:rsidRPr="007535DB">
              <w:rPr>
                <w:rFonts w:ascii="Times New Roman" w:eastAsia="Times New Roman" w:hAnsi="Times New Roman"/>
                <w:lang w:eastAsia="ru-RU"/>
              </w:rPr>
              <w:t>3105</w:t>
            </w:r>
          </w:p>
        </w:tc>
        <w:tc>
          <w:tcPr>
            <w:tcW w:w="1760" w:type="dxa"/>
            <w:tcBorders>
              <w:top w:val="single" w:sz="4" w:space="0" w:color="auto"/>
              <w:left w:val="single" w:sz="4" w:space="0" w:color="auto"/>
              <w:bottom w:val="single" w:sz="4" w:space="0" w:color="auto"/>
              <w:right w:val="single" w:sz="4" w:space="0" w:color="auto"/>
            </w:tcBorders>
            <w:noWrap/>
            <w:hideMark/>
          </w:tcPr>
          <w:p w:rsidR="00AB3573" w:rsidRPr="007535DB" w:rsidRDefault="00AB3573">
            <w:pPr>
              <w:spacing w:after="0" w:line="240" w:lineRule="auto"/>
              <w:jc w:val="right"/>
              <w:rPr>
                <w:rFonts w:ascii="Times New Roman" w:eastAsia="Times New Roman" w:hAnsi="Times New Roman"/>
                <w:lang w:eastAsia="ru-RU"/>
              </w:rPr>
            </w:pPr>
            <w:r w:rsidRPr="007535DB">
              <w:rPr>
                <w:rFonts w:ascii="Times New Roman" w:eastAsia="Times New Roman" w:hAnsi="Times New Roman"/>
                <w:lang w:eastAsia="ru-RU"/>
              </w:rPr>
              <w:t>1292</w:t>
            </w:r>
          </w:p>
        </w:tc>
        <w:tc>
          <w:tcPr>
            <w:tcW w:w="1320" w:type="dxa"/>
            <w:tcBorders>
              <w:top w:val="single" w:sz="4" w:space="0" w:color="auto"/>
              <w:left w:val="single" w:sz="4" w:space="0" w:color="auto"/>
              <w:bottom w:val="single" w:sz="4" w:space="0" w:color="auto"/>
              <w:right w:val="single" w:sz="4" w:space="0" w:color="auto"/>
            </w:tcBorders>
            <w:noWrap/>
            <w:hideMark/>
          </w:tcPr>
          <w:p w:rsidR="00AB3573" w:rsidRPr="007535DB" w:rsidRDefault="00AB3573">
            <w:pPr>
              <w:spacing w:after="0" w:line="240" w:lineRule="auto"/>
              <w:jc w:val="right"/>
              <w:rPr>
                <w:rFonts w:ascii="Times New Roman" w:eastAsia="Times New Roman" w:hAnsi="Times New Roman"/>
                <w:lang w:eastAsia="ru-RU"/>
              </w:rPr>
            </w:pPr>
            <w:r w:rsidRPr="007535DB">
              <w:rPr>
                <w:rFonts w:ascii="Times New Roman" w:eastAsia="Times New Roman" w:hAnsi="Times New Roman"/>
                <w:lang w:eastAsia="ru-RU"/>
              </w:rPr>
              <w:t>-1813</w:t>
            </w:r>
          </w:p>
        </w:tc>
      </w:tr>
    </w:tbl>
    <w:p w:rsidR="00AB3573" w:rsidRPr="007535DB" w:rsidRDefault="00AB3573" w:rsidP="007867D7">
      <w:pPr>
        <w:pStyle w:val="a8"/>
        <w:spacing w:after="0" w:line="240" w:lineRule="auto"/>
        <w:ind w:left="0" w:right="-7" w:firstLine="440"/>
        <w:contextualSpacing w:val="0"/>
        <w:jc w:val="right"/>
        <w:rPr>
          <w:rFonts w:ascii="Times New Roman" w:hAnsi="Times New Roman"/>
          <w:sz w:val="24"/>
          <w:szCs w:val="24"/>
        </w:rPr>
      </w:pPr>
    </w:p>
    <w:p w:rsidR="00F15413" w:rsidRPr="007535DB" w:rsidRDefault="00F15413" w:rsidP="00D50861">
      <w:pPr>
        <w:widowControl w:val="0"/>
        <w:autoSpaceDE w:val="0"/>
        <w:autoSpaceDN w:val="0"/>
        <w:adjustRightInd w:val="0"/>
        <w:spacing w:after="0" w:line="240" w:lineRule="auto"/>
        <w:ind w:firstLine="540"/>
        <w:jc w:val="both"/>
        <w:rPr>
          <w:rFonts w:ascii="Times New Roman" w:hAnsi="Times New Roman"/>
          <w:sz w:val="24"/>
          <w:szCs w:val="24"/>
        </w:rPr>
      </w:pPr>
    </w:p>
    <w:p w:rsidR="003138AF" w:rsidRPr="007535DB" w:rsidRDefault="004D1E72" w:rsidP="003138AF">
      <w:pPr>
        <w:widowControl w:val="0"/>
        <w:autoSpaceDE w:val="0"/>
        <w:autoSpaceDN w:val="0"/>
        <w:adjustRightInd w:val="0"/>
        <w:spacing w:after="0" w:line="240" w:lineRule="auto"/>
        <w:jc w:val="center"/>
        <w:rPr>
          <w:rFonts w:ascii="Times New Roman" w:hAnsi="Times New Roman"/>
          <w:b/>
          <w:sz w:val="24"/>
          <w:szCs w:val="24"/>
        </w:rPr>
      </w:pPr>
      <w:r w:rsidRPr="007535DB">
        <w:rPr>
          <w:rFonts w:ascii="Times New Roman" w:hAnsi="Times New Roman"/>
          <w:b/>
          <w:sz w:val="24"/>
          <w:szCs w:val="24"/>
        </w:rPr>
        <w:lastRenderedPageBreak/>
        <w:t>5.</w:t>
      </w:r>
      <w:r w:rsidR="007535DB" w:rsidRPr="007535DB">
        <w:rPr>
          <w:rFonts w:ascii="Times New Roman" w:hAnsi="Times New Roman"/>
          <w:b/>
          <w:sz w:val="24"/>
          <w:szCs w:val="24"/>
        </w:rPr>
        <w:t>3</w:t>
      </w:r>
      <w:r w:rsidRPr="007535DB">
        <w:rPr>
          <w:rFonts w:ascii="Times New Roman" w:hAnsi="Times New Roman"/>
          <w:b/>
          <w:sz w:val="24"/>
          <w:szCs w:val="24"/>
        </w:rPr>
        <w:t xml:space="preserve">. </w:t>
      </w:r>
      <w:r w:rsidR="003138AF" w:rsidRPr="007535DB">
        <w:rPr>
          <w:rFonts w:ascii="Times New Roman" w:hAnsi="Times New Roman"/>
          <w:b/>
          <w:sz w:val="24"/>
          <w:szCs w:val="24"/>
        </w:rPr>
        <w:t>Пояснения к «Информации об уровне достаточности капитала»  отчета об уровне достаточности капитала с приведением данных бухгалтерского баланса, являющихся источниками для его составления</w:t>
      </w:r>
    </w:p>
    <w:p w:rsidR="004D1E72" w:rsidRDefault="004D1E72" w:rsidP="004D1E72">
      <w:pPr>
        <w:widowControl w:val="0"/>
        <w:autoSpaceDE w:val="0"/>
        <w:autoSpaceDN w:val="0"/>
        <w:adjustRightInd w:val="0"/>
        <w:spacing w:after="0" w:line="240" w:lineRule="auto"/>
        <w:jc w:val="both"/>
        <w:rPr>
          <w:rFonts w:ascii="Times New Roman" w:hAnsi="Times New Roman"/>
          <w:b/>
          <w:sz w:val="24"/>
          <w:szCs w:val="24"/>
        </w:rPr>
      </w:pPr>
    </w:p>
    <w:p w:rsidR="005E6464" w:rsidRDefault="005E6464" w:rsidP="004D1E72">
      <w:pPr>
        <w:widowControl w:val="0"/>
        <w:autoSpaceDE w:val="0"/>
        <w:autoSpaceDN w:val="0"/>
        <w:adjustRightInd w:val="0"/>
        <w:spacing w:after="0" w:line="240" w:lineRule="auto"/>
        <w:jc w:val="both"/>
        <w:rPr>
          <w:rFonts w:ascii="Times New Roman" w:hAnsi="Times New Roman"/>
          <w:b/>
          <w:sz w:val="24"/>
          <w:szCs w:val="24"/>
        </w:rPr>
      </w:pPr>
    </w:p>
    <w:p w:rsidR="005E6464" w:rsidRDefault="005E6464" w:rsidP="004D1E72">
      <w:pPr>
        <w:widowControl w:val="0"/>
        <w:autoSpaceDE w:val="0"/>
        <w:autoSpaceDN w:val="0"/>
        <w:adjustRightInd w:val="0"/>
        <w:spacing w:after="0" w:line="240" w:lineRule="auto"/>
        <w:jc w:val="both"/>
        <w:rPr>
          <w:rFonts w:ascii="Times New Roman" w:hAnsi="Times New Roman"/>
          <w:b/>
          <w:sz w:val="24"/>
          <w:szCs w:val="24"/>
        </w:rPr>
      </w:pPr>
    </w:p>
    <w:p w:rsidR="005E6464" w:rsidRDefault="005E6464" w:rsidP="004D1E72">
      <w:pPr>
        <w:widowControl w:val="0"/>
        <w:autoSpaceDE w:val="0"/>
        <w:autoSpaceDN w:val="0"/>
        <w:adjustRightInd w:val="0"/>
        <w:spacing w:after="0" w:line="240" w:lineRule="auto"/>
        <w:jc w:val="both"/>
        <w:rPr>
          <w:rFonts w:ascii="Times New Roman" w:hAnsi="Times New Roman"/>
          <w:b/>
          <w:sz w:val="24"/>
          <w:szCs w:val="24"/>
        </w:rPr>
      </w:pPr>
    </w:p>
    <w:p w:rsidR="005E6464" w:rsidRPr="005E6464" w:rsidRDefault="005E6464" w:rsidP="004D1E72">
      <w:pPr>
        <w:widowControl w:val="0"/>
        <w:autoSpaceDE w:val="0"/>
        <w:autoSpaceDN w:val="0"/>
        <w:adjustRightInd w:val="0"/>
        <w:spacing w:after="0" w:line="240" w:lineRule="auto"/>
        <w:jc w:val="both"/>
        <w:rPr>
          <w:rFonts w:ascii="Times New Roman" w:hAnsi="Times New Roman"/>
          <w:b/>
          <w:sz w:val="24"/>
          <w:szCs w:val="24"/>
        </w:rPr>
      </w:pPr>
    </w:p>
    <w:p w:rsidR="004D1E72" w:rsidRPr="005E6464" w:rsidRDefault="004D1E72" w:rsidP="004D1E72">
      <w:pPr>
        <w:pStyle w:val="a8"/>
        <w:spacing w:after="0" w:line="240" w:lineRule="auto"/>
        <w:ind w:left="0" w:right="-7" w:firstLine="440"/>
        <w:contextualSpacing w:val="0"/>
        <w:jc w:val="right"/>
        <w:rPr>
          <w:rFonts w:ascii="Times New Roman" w:hAnsi="Times New Roman"/>
          <w:sz w:val="24"/>
          <w:szCs w:val="24"/>
        </w:rPr>
      </w:pPr>
      <w:r w:rsidRPr="005E6464">
        <w:rPr>
          <w:rFonts w:ascii="Times New Roman" w:hAnsi="Times New Roman"/>
          <w:b/>
          <w:sz w:val="24"/>
          <w:szCs w:val="24"/>
        </w:rPr>
        <w:t xml:space="preserve">                                     </w:t>
      </w:r>
      <w:r w:rsidRPr="005E6464">
        <w:rPr>
          <w:rFonts w:ascii="Times New Roman" w:hAnsi="Times New Roman"/>
          <w:sz w:val="24"/>
          <w:szCs w:val="24"/>
        </w:rPr>
        <w:t xml:space="preserve">Таблица </w:t>
      </w:r>
      <w:r w:rsidR="005E6464" w:rsidRPr="005E6464">
        <w:rPr>
          <w:rFonts w:ascii="Times New Roman" w:hAnsi="Times New Roman"/>
          <w:sz w:val="24"/>
          <w:szCs w:val="24"/>
        </w:rPr>
        <w:t>10</w:t>
      </w:r>
    </w:p>
    <w:p w:rsidR="00EC1DC8" w:rsidRPr="005E6464" w:rsidRDefault="00EC1DC8" w:rsidP="00EC1DC8">
      <w:pPr>
        <w:pStyle w:val="a8"/>
        <w:spacing w:after="0" w:line="240" w:lineRule="auto"/>
        <w:ind w:left="0" w:right="-7" w:firstLine="440"/>
        <w:contextualSpacing w:val="0"/>
        <w:jc w:val="right"/>
        <w:rPr>
          <w:rFonts w:ascii="Times New Roman" w:hAnsi="Times New Roman"/>
          <w:sz w:val="24"/>
          <w:szCs w:val="24"/>
        </w:rPr>
      </w:pPr>
      <w:proofErr w:type="spellStart"/>
      <w:r w:rsidRPr="005E6464">
        <w:rPr>
          <w:rFonts w:ascii="Times New Roman" w:hAnsi="Times New Roman"/>
          <w:sz w:val="24"/>
          <w:szCs w:val="24"/>
        </w:rPr>
        <w:t>тыс</w:t>
      </w:r>
      <w:proofErr w:type="gramStart"/>
      <w:r w:rsidRPr="005E6464">
        <w:rPr>
          <w:rFonts w:ascii="Times New Roman" w:hAnsi="Times New Roman"/>
          <w:sz w:val="24"/>
          <w:szCs w:val="24"/>
        </w:rPr>
        <w:t>.р</w:t>
      </w:r>
      <w:proofErr w:type="gramEnd"/>
      <w:r w:rsidRPr="005E6464">
        <w:rPr>
          <w:rFonts w:ascii="Times New Roman" w:hAnsi="Times New Roman"/>
          <w:sz w:val="24"/>
          <w:szCs w:val="24"/>
        </w:rPr>
        <w:t>уб</w:t>
      </w:r>
      <w:proofErr w:type="spellEnd"/>
      <w:r w:rsidRPr="005E6464">
        <w:rPr>
          <w:rFonts w:ascii="Times New Roman" w:hAnsi="Times New Roman"/>
          <w:sz w:val="24"/>
          <w:szCs w:val="24"/>
        </w:rPr>
        <w:t>.</w:t>
      </w:r>
    </w:p>
    <w:tbl>
      <w:tblPr>
        <w:tblW w:w="9612" w:type="dxa"/>
        <w:tblInd w:w="62" w:type="dxa"/>
        <w:tblLayout w:type="fixed"/>
        <w:tblCellMar>
          <w:top w:w="102" w:type="dxa"/>
          <w:left w:w="62" w:type="dxa"/>
          <w:bottom w:w="102" w:type="dxa"/>
          <w:right w:w="62" w:type="dxa"/>
        </w:tblCellMar>
        <w:tblLook w:val="0000" w:firstRow="0" w:lastRow="0" w:firstColumn="0" w:lastColumn="0" w:noHBand="0" w:noVBand="0"/>
      </w:tblPr>
      <w:tblGrid>
        <w:gridCol w:w="660"/>
        <w:gridCol w:w="20"/>
        <w:gridCol w:w="2394"/>
        <w:gridCol w:w="20"/>
        <w:gridCol w:w="830"/>
        <w:gridCol w:w="20"/>
        <w:gridCol w:w="954"/>
        <w:gridCol w:w="20"/>
        <w:gridCol w:w="2673"/>
        <w:gridCol w:w="20"/>
        <w:gridCol w:w="839"/>
        <w:gridCol w:w="20"/>
        <w:gridCol w:w="1122"/>
        <w:gridCol w:w="20"/>
      </w:tblGrid>
      <w:tr w:rsidR="007D5CF0" w:rsidRPr="00FC407F" w:rsidTr="005E6464">
        <w:tc>
          <w:tcPr>
            <w:tcW w:w="680" w:type="dxa"/>
            <w:gridSpan w:val="2"/>
            <w:vMerge w:val="restart"/>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tabs>
                <w:tab w:val="left" w:pos="48"/>
              </w:tabs>
              <w:jc w:val="center"/>
              <w:rPr>
                <w:rFonts w:ascii="Times New Roman" w:hAnsi="Times New Roman" w:cs="Times New Roman"/>
                <w:sz w:val="24"/>
                <w:szCs w:val="24"/>
              </w:rPr>
            </w:pPr>
            <w:proofErr w:type="spellStart"/>
            <w:r w:rsidRPr="00EA200B">
              <w:rPr>
                <w:rFonts w:ascii="Times New Roman" w:hAnsi="Times New Roman" w:cs="Times New Roman"/>
                <w:sz w:val="24"/>
                <w:szCs w:val="24"/>
              </w:rPr>
              <w:t>ННомер</w:t>
            </w:r>
            <w:proofErr w:type="spellEnd"/>
            <w:r w:rsidRPr="00EA200B">
              <w:rPr>
                <w:rFonts w:ascii="Times New Roman" w:hAnsi="Times New Roman" w:cs="Times New Roman"/>
                <w:sz w:val="24"/>
                <w:szCs w:val="24"/>
              </w:rPr>
              <w:t xml:space="preserve"> </w:t>
            </w:r>
            <w:proofErr w:type="gramStart"/>
            <w:r w:rsidRPr="00EA200B">
              <w:rPr>
                <w:rFonts w:ascii="Times New Roman" w:hAnsi="Times New Roman" w:cs="Times New Roman"/>
                <w:sz w:val="24"/>
                <w:szCs w:val="24"/>
              </w:rPr>
              <w:t>п</w:t>
            </w:r>
            <w:proofErr w:type="gramEnd"/>
            <w:r w:rsidRPr="00EA200B">
              <w:rPr>
                <w:rFonts w:ascii="Times New Roman" w:hAnsi="Times New Roman" w:cs="Times New Roman"/>
                <w:sz w:val="24"/>
                <w:szCs w:val="24"/>
              </w:rPr>
              <w:t>/п</w:t>
            </w:r>
          </w:p>
        </w:tc>
        <w:tc>
          <w:tcPr>
            <w:tcW w:w="4238" w:type="dxa"/>
            <w:gridSpan w:val="6"/>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firstLine="0"/>
              <w:jc w:val="center"/>
              <w:rPr>
                <w:rFonts w:ascii="Times New Roman" w:hAnsi="Times New Roman" w:cs="Times New Roman"/>
                <w:sz w:val="24"/>
                <w:szCs w:val="24"/>
              </w:rPr>
            </w:pPr>
            <w:r w:rsidRPr="00EA200B">
              <w:rPr>
                <w:rFonts w:ascii="Times New Roman" w:hAnsi="Times New Roman" w:cs="Times New Roman"/>
                <w:sz w:val="24"/>
                <w:szCs w:val="24"/>
              </w:rPr>
              <w:t>Бухгалтерский баланс</w:t>
            </w:r>
          </w:p>
        </w:tc>
        <w:tc>
          <w:tcPr>
            <w:tcW w:w="4694" w:type="dxa"/>
            <w:gridSpan w:val="6"/>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jc w:val="center"/>
              <w:rPr>
                <w:rFonts w:ascii="Times New Roman" w:hAnsi="Times New Roman" w:cs="Times New Roman"/>
                <w:sz w:val="24"/>
                <w:szCs w:val="24"/>
              </w:rPr>
            </w:pPr>
            <w:r w:rsidRPr="00EA200B">
              <w:rPr>
                <w:rFonts w:ascii="Times New Roman" w:hAnsi="Times New Roman" w:cs="Times New Roman"/>
                <w:sz w:val="24"/>
                <w:szCs w:val="24"/>
              </w:rPr>
              <w:t>Отчет об уровне достаточности капитала (</w:t>
            </w:r>
            <w:hyperlink r:id="rId13" w:history="1">
              <w:r w:rsidRPr="00EA200B">
                <w:rPr>
                  <w:rFonts w:ascii="Times New Roman" w:hAnsi="Times New Roman" w:cs="Times New Roman"/>
                  <w:sz w:val="24"/>
                  <w:szCs w:val="24"/>
                </w:rPr>
                <w:t>раздел 1</w:t>
              </w:r>
            </w:hyperlink>
            <w:r w:rsidRPr="00EA200B">
              <w:rPr>
                <w:rFonts w:ascii="Times New Roman" w:hAnsi="Times New Roman" w:cs="Times New Roman"/>
                <w:sz w:val="24"/>
                <w:szCs w:val="24"/>
              </w:rPr>
              <w:t>)</w:t>
            </w:r>
          </w:p>
        </w:tc>
      </w:tr>
      <w:tr w:rsidR="007D5CF0" w:rsidRPr="00FC407F" w:rsidTr="005E6464">
        <w:tc>
          <w:tcPr>
            <w:tcW w:w="680" w:type="dxa"/>
            <w:gridSpan w:val="2"/>
            <w:vMerge/>
            <w:tcBorders>
              <w:top w:val="single" w:sz="4" w:space="0" w:color="auto"/>
              <w:left w:val="single" w:sz="4" w:space="0" w:color="auto"/>
              <w:bottom w:val="single" w:sz="4" w:space="0" w:color="auto"/>
              <w:right w:val="single" w:sz="4" w:space="0" w:color="auto"/>
            </w:tcBorders>
          </w:tcPr>
          <w:p w:rsidR="007D5CF0" w:rsidRPr="00EA200B" w:rsidRDefault="007D5CF0" w:rsidP="006C4227">
            <w:pPr>
              <w:tabs>
                <w:tab w:val="left" w:pos="48"/>
              </w:tabs>
              <w:autoSpaceDE w:val="0"/>
              <w:autoSpaceDN w:val="0"/>
              <w:adjustRightInd w:val="0"/>
              <w:spacing w:after="0" w:line="240" w:lineRule="auto"/>
              <w:rPr>
                <w:rFonts w:ascii="Times New Roman" w:hAnsi="Times New Roman"/>
                <w:sz w:val="24"/>
                <w:szCs w:val="24"/>
              </w:rPr>
            </w:pPr>
          </w:p>
        </w:tc>
        <w:tc>
          <w:tcPr>
            <w:tcW w:w="2414"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firstLine="0"/>
              <w:jc w:val="center"/>
              <w:rPr>
                <w:rFonts w:ascii="Times New Roman" w:hAnsi="Times New Roman" w:cs="Times New Roman"/>
                <w:sz w:val="24"/>
                <w:szCs w:val="24"/>
              </w:rPr>
            </w:pPr>
            <w:r w:rsidRPr="00EA200B">
              <w:rPr>
                <w:rFonts w:ascii="Times New Roman" w:hAnsi="Times New Roman" w:cs="Times New Roman"/>
                <w:sz w:val="24"/>
                <w:szCs w:val="24"/>
              </w:rPr>
              <w:t>Наименование статьи</w:t>
            </w:r>
          </w:p>
        </w:tc>
        <w:tc>
          <w:tcPr>
            <w:tcW w:w="850"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firstLine="0"/>
              <w:jc w:val="center"/>
              <w:rPr>
                <w:rFonts w:ascii="Times New Roman" w:hAnsi="Times New Roman" w:cs="Times New Roman"/>
                <w:sz w:val="24"/>
                <w:szCs w:val="24"/>
              </w:rPr>
            </w:pPr>
            <w:r w:rsidRPr="00EA200B">
              <w:rPr>
                <w:rFonts w:ascii="Times New Roman" w:hAnsi="Times New Roman" w:cs="Times New Roman"/>
                <w:sz w:val="24"/>
                <w:szCs w:val="24"/>
              </w:rPr>
              <w:t>Номер строки</w:t>
            </w:r>
          </w:p>
        </w:tc>
        <w:tc>
          <w:tcPr>
            <w:tcW w:w="974"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firstLine="0"/>
              <w:jc w:val="center"/>
              <w:rPr>
                <w:rFonts w:ascii="Times New Roman" w:hAnsi="Times New Roman" w:cs="Times New Roman"/>
                <w:sz w:val="24"/>
                <w:szCs w:val="24"/>
              </w:rPr>
            </w:pPr>
            <w:r w:rsidRPr="00EA200B">
              <w:rPr>
                <w:rFonts w:ascii="Times New Roman" w:hAnsi="Times New Roman" w:cs="Times New Roman"/>
                <w:sz w:val="24"/>
                <w:szCs w:val="24"/>
              </w:rPr>
              <w:t>Данные на отчетную дату</w:t>
            </w:r>
          </w:p>
        </w:tc>
        <w:tc>
          <w:tcPr>
            <w:tcW w:w="2693"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hanging="30"/>
              <w:jc w:val="center"/>
              <w:rPr>
                <w:rFonts w:ascii="Times New Roman" w:hAnsi="Times New Roman" w:cs="Times New Roman"/>
                <w:sz w:val="24"/>
                <w:szCs w:val="24"/>
              </w:rPr>
            </w:pPr>
            <w:r w:rsidRPr="00EA200B">
              <w:rPr>
                <w:rFonts w:ascii="Times New Roman" w:hAnsi="Times New Roman" w:cs="Times New Roman"/>
                <w:sz w:val="24"/>
                <w:szCs w:val="24"/>
              </w:rPr>
              <w:t>Наименование показателя</w:t>
            </w:r>
          </w:p>
        </w:tc>
        <w:tc>
          <w:tcPr>
            <w:tcW w:w="859"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hanging="30"/>
              <w:jc w:val="center"/>
              <w:rPr>
                <w:rFonts w:ascii="Times New Roman" w:hAnsi="Times New Roman" w:cs="Times New Roman"/>
                <w:sz w:val="24"/>
                <w:szCs w:val="24"/>
              </w:rPr>
            </w:pPr>
            <w:r w:rsidRPr="00EA200B">
              <w:rPr>
                <w:rFonts w:ascii="Times New Roman" w:hAnsi="Times New Roman" w:cs="Times New Roman"/>
                <w:sz w:val="24"/>
                <w:szCs w:val="24"/>
              </w:rPr>
              <w:t>Номер строки</w:t>
            </w:r>
          </w:p>
        </w:tc>
        <w:tc>
          <w:tcPr>
            <w:tcW w:w="1142"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hanging="30"/>
              <w:jc w:val="center"/>
              <w:rPr>
                <w:rFonts w:ascii="Times New Roman" w:hAnsi="Times New Roman" w:cs="Times New Roman"/>
                <w:sz w:val="24"/>
                <w:szCs w:val="24"/>
              </w:rPr>
            </w:pPr>
            <w:r w:rsidRPr="00EA200B">
              <w:rPr>
                <w:rFonts w:ascii="Times New Roman" w:hAnsi="Times New Roman" w:cs="Times New Roman"/>
                <w:sz w:val="24"/>
                <w:szCs w:val="24"/>
              </w:rPr>
              <w:t>Данные на отчетную дату</w:t>
            </w:r>
          </w:p>
        </w:tc>
      </w:tr>
      <w:tr w:rsidR="007D5CF0" w:rsidRPr="00FC407F" w:rsidTr="005E6464">
        <w:tc>
          <w:tcPr>
            <w:tcW w:w="680"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tabs>
                <w:tab w:val="left" w:pos="48"/>
              </w:tabs>
              <w:jc w:val="center"/>
              <w:rPr>
                <w:rFonts w:ascii="Times New Roman" w:hAnsi="Times New Roman" w:cs="Times New Roman"/>
                <w:sz w:val="24"/>
                <w:szCs w:val="24"/>
              </w:rPr>
            </w:pPr>
            <w:r w:rsidRPr="00EA200B">
              <w:rPr>
                <w:rFonts w:ascii="Times New Roman" w:hAnsi="Times New Roman" w:cs="Times New Roman"/>
                <w:sz w:val="24"/>
                <w:szCs w:val="24"/>
              </w:rPr>
              <w:t>1</w:t>
            </w:r>
          </w:p>
        </w:tc>
        <w:tc>
          <w:tcPr>
            <w:tcW w:w="2414"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firstLine="0"/>
              <w:jc w:val="center"/>
              <w:rPr>
                <w:rFonts w:ascii="Times New Roman" w:hAnsi="Times New Roman" w:cs="Times New Roman"/>
                <w:sz w:val="24"/>
                <w:szCs w:val="24"/>
              </w:rPr>
            </w:pPr>
            <w:r w:rsidRPr="00EA200B">
              <w:rPr>
                <w:rFonts w:ascii="Times New Roman" w:hAnsi="Times New Roman" w:cs="Times New Roman"/>
                <w:sz w:val="24"/>
                <w:szCs w:val="24"/>
              </w:rPr>
              <w:t>2</w:t>
            </w:r>
          </w:p>
        </w:tc>
        <w:tc>
          <w:tcPr>
            <w:tcW w:w="850"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firstLine="0"/>
              <w:jc w:val="center"/>
              <w:rPr>
                <w:rFonts w:ascii="Times New Roman" w:hAnsi="Times New Roman" w:cs="Times New Roman"/>
                <w:sz w:val="24"/>
                <w:szCs w:val="24"/>
              </w:rPr>
            </w:pPr>
            <w:r w:rsidRPr="00EA200B">
              <w:rPr>
                <w:rFonts w:ascii="Times New Roman" w:hAnsi="Times New Roman" w:cs="Times New Roman"/>
                <w:sz w:val="24"/>
                <w:szCs w:val="24"/>
              </w:rPr>
              <w:t>3</w:t>
            </w:r>
          </w:p>
        </w:tc>
        <w:tc>
          <w:tcPr>
            <w:tcW w:w="974"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firstLine="0"/>
              <w:jc w:val="center"/>
              <w:rPr>
                <w:rFonts w:ascii="Times New Roman" w:hAnsi="Times New Roman" w:cs="Times New Roman"/>
                <w:sz w:val="24"/>
                <w:szCs w:val="24"/>
              </w:rPr>
            </w:pPr>
            <w:r w:rsidRPr="00EA200B">
              <w:rPr>
                <w:rFonts w:ascii="Times New Roman" w:hAnsi="Times New Roman" w:cs="Times New Roman"/>
                <w:sz w:val="24"/>
                <w:szCs w:val="24"/>
              </w:rPr>
              <w:t>4</w:t>
            </w:r>
          </w:p>
        </w:tc>
        <w:tc>
          <w:tcPr>
            <w:tcW w:w="2693"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hanging="30"/>
              <w:jc w:val="center"/>
              <w:rPr>
                <w:rFonts w:ascii="Times New Roman" w:hAnsi="Times New Roman" w:cs="Times New Roman"/>
                <w:sz w:val="24"/>
                <w:szCs w:val="24"/>
              </w:rPr>
            </w:pPr>
            <w:r w:rsidRPr="00EA200B">
              <w:rPr>
                <w:rFonts w:ascii="Times New Roman" w:hAnsi="Times New Roman" w:cs="Times New Roman"/>
                <w:sz w:val="24"/>
                <w:szCs w:val="24"/>
              </w:rPr>
              <w:t>5</w:t>
            </w:r>
          </w:p>
        </w:tc>
        <w:tc>
          <w:tcPr>
            <w:tcW w:w="859"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hanging="30"/>
              <w:jc w:val="center"/>
              <w:rPr>
                <w:rFonts w:ascii="Times New Roman" w:hAnsi="Times New Roman" w:cs="Times New Roman"/>
                <w:sz w:val="24"/>
                <w:szCs w:val="24"/>
              </w:rPr>
            </w:pPr>
            <w:r w:rsidRPr="00EA200B">
              <w:rPr>
                <w:rFonts w:ascii="Times New Roman" w:hAnsi="Times New Roman" w:cs="Times New Roman"/>
                <w:sz w:val="24"/>
                <w:szCs w:val="24"/>
              </w:rPr>
              <w:t>6</w:t>
            </w:r>
          </w:p>
        </w:tc>
        <w:tc>
          <w:tcPr>
            <w:tcW w:w="1142"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hanging="30"/>
              <w:jc w:val="center"/>
              <w:rPr>
                <w:rFonts w:ascii="Times New Roman" w:hAnsi="Times New Roman" w:cs="Times New Roman"/>
                <w:sz w:val="24"/>
                <w:szCs w:val="24"/>
              </w:rPr>
            </w:pPr>
            <w:r w:rsidRPr="00EA200B">
              <w:rPr>
                <w:rFonts w:ascii="Times New Roman" w:hAnsi="Times New Roman" w:cs="Times New Roman"/>
                <w:sz w:val="24"/>
                <w:szCs w:val="24"/>
              </w:rPr>
              <w:t>7</w:t>
            </w:r>
          </w:p>
        </w:tc>
      </w:tr>
      <w:tr w:rsidR="007D5CF0" w:rsidRPr="00FC407F" w:rsidTr="005E6464">
        <w:trPr>
          <w:gridAfter w:val="1"/>
          <w:wAfter w:w="20" w:type="dxa"/>
        </w:trPr>
        <w:tc>
          <w:tcPr>
            <w:tcW w:w="660" w:type="dxa"/>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tabs>
                <w:tab w:val="left" w:pos="378"/>
              </w:tabs>
              <w:ind w:firstLine="0"/>
              <w:rPr>
                <w:rFonts w:ascii="Times New Roman" w:hAnsi="Times New Roman" w:cs="Times New Roman"/>
                <w:sz w:val="24"/>
                <w:szCs w:val="24"/>
              </w:rPr>
            </w:pPr>
            <w:r w:rsidRPr="00EA200B">
              <w:rPr>
                <w:rFonts w:ascii="Times New Roman" w:hAnsi="Times New Roman" w:cs="Times New Roman"/>
                <w:sz w:val="24"/>
                <w:szCs w:val="24"/>
              </w:rPr>
              <w:t>1</w:t>
            </w:r>
          </w:p>
          <w:p w:rsidR="007D5CF0" w:rsidRPr="00EA200B" w:rsidRDefault="007D5CF0" w:rsidP="006C4227">
            <w:pPr>
              <w:tabs>
                <w:tab w:val="left" w:pos="378"/>
              </w:tabs>
              <w:spacing w:line="240" w:lineRule="auto"/>
              <w:rPr>
                <w:rFonts w:ascii="Times New Roman" w:hAnsi="Times New Roman"/>
                <w:sz w:val="24"/>
                <w:szCs w:val="24"/>
                <w:lang w:eastAsia="ru-RU"/>
              </w:rPr>
            </w:pPr>
          </w:p>
        </w:tc>
        <w:tc>
          <w:tcPr>
            <w:tcW w:w="2414"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firstLine="0"/>
              <w:rPr>
                <w:rFonts w:ascii="Times New Roman" w:hAnsi="Times New Roman" w:cs="Times New Roman"/>
                <w:sz w:val="24"/>
                <w:szCs w:val="24"/>
              </w:rPr>
            </w:pPr>
            <w:r w:rsidRPr="00EA200B">
              <w:rPr>
                <w:rFonts w:ascii="Times New Roman" w:hAnsi="Times New Roman" w:cs="Times New Roman"/>
                <w:sz w:val="24"/>
                <w:szCs w:val="24"/>
              </w:rPr>
              <w:t>"Средства акционеров (участников)", "Эмиссионный доход", всего,</w:t>
            </w:r>
          </w:p>
          <w:p w:rsidR="007D5CF0" w:rsidRPr="00EA200B" w:rsidRDefault="007D5CF0" w:rsidP="006C4227">
            <w:pPr>
              <w:pStyle w:val="ConsPlusNormal"/>
              <w:ind w:firstLine="0"/>
              <w:rPr>
                <w:rFonts w:ascii="Times New Roman" w:hAnsi="Times New Roman" w:cs="Times New Roman"/>
                <w:sz w:val="24"/>
                <w:szCs w:val="24"/>
              </w:rPr>
            </w:pPr>
            <w:r w:rsidRPr="00EA200B">
              <w:rPr>
                <w:rFonts w:ascii="Times New Roman" w:hAnsi="Times New Roman" w:cs="Times New Roman"/>
                <w:sz w:val="24"/>
                <w:szCs w:val="24"/>
              </w:rPr>
              <w:t>в том числе:</w:t>
            </w:r>
          </w:p>
        </w:tc>
        <w:tc>
          <w:tcPr>
            <w:tcW w:w="850" w:type="dxa"/>
            <w:gridSpan w:val="2"/>
            <w:tcBorders>
              <w:top w:val="single" w:sz="4" w:space="0" w:color="auto"/>
              <w:left w:val="single" w:sz="4" w:space="0" w:color="auto"/>
              <w:bottom w:val="single" w:sz="4" w:space="0" w:color="auto"/>
              <w:right w:val="single" w:sz="4" w:space="0" w:color="auto"/>
            </w:tcBorders>
          </w:tcPr>
          <w:p w:rsidR="007D5CF0" w:rsidRPr="00EA200B" w:rsidRDefault="00BB183D" w:rsidP="006C4227">
            <w:pPr>
              <w:pStyle w:val="ConsPlusNormal"/>
              <w:ind w:firstLine="0"/>
              <w:jc w:val="center"/>
              <w:rPr>
                <w:rFonts w:ascii="Times New Roman" w:hAnsi="Times New Roman" w:cs="Times New Roman"/>
                <w:sz w:val="24"/>
                <w:szCs w:val="24"/>
              </w:rPr>
            </w:pPr>
            <w:hyperlink r:id="rId14" w:history="1">
              <w:r w:rsidR="007D5CF0" w:rsidRPr="00EA200B">
                <w:rPr>
                  <w:rFonts w:ascii="Times New Roman" w:hAnsi="Times New Roman" w:cs="Times New Roman"/>
                  <w:sz w:val="24"/>
                  <w:szCs w:val="24"/>
                </w:rPr>
                <w:t>24</w:t>
              </w:r>
            </w:hyperlink>
            <w:r w:rsidR="007D5CF0" w:rsidRPr="00EA200B">
              <w:rPr>
                <w:rFonts w:ascii="Times New Roman" w:hAnsi="Times New Roman" w:cs="Times New Roman"/>
                <w:sz w:val="24"/>
                <w:szCs w:val="24"/>
              </w:rPr>
              <w:t xml:space="preserve">, </w:t>
            </w:r>
            <w:hyperlink r:id="rId15" w:history="1">
              <w:r w:rsidR="007D5CF0" w:rsidRPr="00EA200B">
                <w:rPr>
                  <w:rFonts w:ascii="Times New Roman" w:hAnsi="Times New Roman" w:cs="Times New Roman"/>
                  <w:sz w:val="24"/>
                  <w:szCs w:val="24"/>
                </w:rPr>
                <w:t>26</w:t>
              </w:r>
            </w:hyperlink>
          </w:p>
        </w:tc>
        <w:tc>
          <w:tcPr>
            <w:tcW w:w="974"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firstLine="0"/>
              <w:jc w:val="center"/>
              <w:outlineLvl w:val="0"/>
              <w:rPr>
                <w:rFonts w:ascii="Times New Roman" w:hAnsi="Times New Roman" w:cs="Times New Roman"/>
                <w:sz w:val="24"/>
                <w:szCs w:val="24"/>
              </w:rPr>
            </w:pPr>
            <w:r w:rsidRPr="00EA200B">
              <w:rPr>
                <w:rFonts w:ascii="Times New Roman" w:hAnsi="Times New Roman" w:cs="Times New Roman"/>
                <w:sz w:val="24"/>
                <w:szCs w:val="24"/>
              </w:rPr>
              <w:t>116620</w:t>
            </w:r>
          </w:p>
        </w:tc>
        <w:tc>
          <w:tcPr>
            <w:tcW w:w="2693"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hanging="30"/>
              <w:jc w:val="center"/>
              <w:rPr>
                <w:rFonts w:ascii="Times New Roman" w:hAnsi="Times New Roman" w:cs="Times New Roman"/>
                <w:sz w:val="24"/>
                <w:szCs w:val="24"/>
              </w:rPr>
            </w:pPr>
            <w:r w:rsidRPr="00EA200B">
              <w:rPr>
                <w:rFonts w:ascii="Times New Roman" w:hAnsi="Times New Roman" w:cs="Times New Roman"/>
                <w:sz w:val="24"/>
                <w:szCs w:val="24"/>
              </w:rPr>
              <w:t>X</w:t>
            </w:r>
          </w:p>
        </w:tc>
        <w:tc>
          <w:tcPr>
            <w:tcW w:w="859"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hanging="30"/>
              <w:jc w:val="center"/>
              <w:rPr>
                <w:rFonts w:ascii="Times New Roman" w:hAnsi="Times New Roman" w:cs="Times New Roman"/>
                <w:sz w:val="24"/>
                <w:szCs w:val="24"/>
              </w:rPr>
            </w:pPr>
            <w:r w:rsidRPr="00EA200B">
              <w:rPr>
                <w:rFonts w:ascii="Times New Roman" w:hAnsi="Times New Roman" w:cs="Times New Roman"/>
                <w:sz w:val="24"/>
                <w:szCs w:val="24"/>
              </w:rPr>
              <w:t>X</w:t>
            </w:r>
          </w:p>
        </w:tc>
        <w:tc>
          <w:tcPr>
            <w:tcW w:w="1142"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hanging="30"/>
              <w:jc w:val="center"/>
              <w:rPr>
                <w:rFonts w:ascii="Times New Roman" w:hAnsi="Times New Roman" w:cs="Times New Roman"/>
                <w:sz w:val="24"/>
                <w:szCs w:val="24"/>
              </w:rPr>
            </w:pPr>
            <w:r w:rsidRPr="00EA200B">
              <w:rPr>
                <w:rFonts w:ascii="Times New Roman" w:hAnsi="Times New Roman" w:cs="Times New Roman"/>
                <w:sz w:val="24"/>
                <w:szCs w:val="24"/>
              </w:rPr>
              <w:t>X</w:t>
            </w:r>
          </w:p>
        </w:tc>
      </w:tr>
      <w:tr w:rsidR="007D5CF0" w:rsidRPr="00EA200B" w:rsidTr="005E6464">
        <w:trPr>
          <w:gridAfter w:val="1"/>
          <w:wAfter w:w="20" w:type="dxa"/>
        </w:trPr>
        <w:tc>
          <w:tcPr>
            <w:tcW w:w="660" w:type="dxa"/>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tabs>
                <w:tab w:val="left" w:pos="-62"/>
                <w:tab w:val="left" w:pos="378"/>
              </w:tabs>
              <w:ind w:firstLine="0"/>
              <w:rPr>
                <w:rFonts w:ascii="Times New Roman" w:hAnsi="Times New Roman" w:cs="Times New Roman"/>
                <w:sz w:val="24"/>
                <w:szCs w:val="24"/>
              </w:rPr>
            </w:pPr>
            <w:r w:rsidRPr="00EA200B">
              <w:rPr>
                <w:rFonts w:ascii="Times New Roman" w:hAnsi="Times New Roman" w:cs="Times New Roman"/>
                <w:sz w:val="24"/>
                <w:szCs w:val="24"/>
              </w:rPr>
              <w:t>1.1</w:t>
            </w:r>
          </w:p>
        </w:tc>
        <w:tc>
          <w:tcPr>
            <w:tcW w:w="2414"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firstLine="0"/>
              <w:rPr>
                <w:rFonts w:ascii="Times New Roman" w:hAnsi="Times New Roman" w:cs="Times New Roman"/>
                <w:sz w:val="24"/>
                <w:szCs w:val="24"/>
              </w:rPr>
            </w:pPr>
            <w:proofErr w:type="gramStart"/>
            <w:r w:rsidRPr="00EA200B">
              <w:rPr>
                <w:rFonts w:ascii="Times New Roman" w:hAnsi="Times New Roman" w:cs="Times New Roman"/>
                <w:sz w:val="24"/>
                <w:szCs w:val="24"/>
              </w:rPr>
              <w:t>отнесенные</w:t>
            </w:r>
            <w:proofErr w:type="gramEnd"/>
            <w:r w:rsidRPr="00EA200B">
              <w:rPr>
                <w:rFonts w:ascii="Times New Roman" w:hAnsi="Times New Roman" w:cs="Times New Roman"/>
                <w:sz w:val="24"/>
                <w:szCs w:val="24"/>
              </w:rPr>
              <w:t xml:space="preserve"> в базовый капитал</w:t>
            </w:r>
          </w:p>
        </w:tc>
        <w:tc>
          <w:tcPr>
            <w:tcW w:w="850"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firstLine="0"/>
              <w:jc w:val="center"/>
              <w:rPr>
                <w:rFonts w:ascii="Times New Roman" w:hAnsi="Times New Roman" w:cs="Times New Roman"/>
                <w:sz w:val="24"/>
                <w:szCs w:val="24"/>
              </w:rPr>
            </w:pPr>
            <w:r w:rsidRPr="00EA200B">
              <w:rPr>
                <w:rFonts w:ascii="Times New Roman" w:hAnsi="Times New Roman" w:cs="Times New Roman"/>
                <w:sz w:val="24"/>
                <w:szCs w:val="24"/>
              </w:rPr>
              <w:t>X</w:t>
            </w:r>
          </w:p>
        </w:tc>
        <w:tc>
          <w:tcPr>
            <w:tcW w:w="974"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firstLine="0"/>
              <w:jc w:val="center"/>
              <w:rPr>
                <w:rFonts w:ascii="Times New Roman" w:hAnsi="Times New Roman" w:cs="Times New Roman"/>
                <w:sz w:val="24"/>
                <w:szCs w:val="24"/>
              </w:rPr>
            </w:pPr>
            <w:r w:rsidRPr="00EA200B">
              <w:rPr>
                <w:rFonts w:ascii="Times New Roman" w:hAnsi="Times New Roman" w:cs="Times New Roman"/>
                <w:sz w:val="24"/>
                <w:szCs w:val="24"/>
              </w:rPr>
              <w:t>116620</w:t>
            </w:r>
          </w:p>
        </w:tc>
        <w:tc>
          <w:tcPr>
            <w:tcW w:w="2693"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hanging="30"/>
              <w:rPr>
                <w:rFonts w:ascii="Times New Roman" w:hAnsi="Times New Roman" w:cs="Times New Roman"/>
                <w:sz w:val="24"/>
                <w:szCs w:val="24"/>
              </w:rPr>
            </w:pPr>
            <w:r w:rsidRPr="00EA200B">
              <w:rPr>
                <w:rFonts w:ascii="Times New Roman" w:hAnsi="Times New Roman" w:cs="Times New Roman"/>
                <w:sz w:val="24"/>
                <w:szCs w:val="24"/>
              </w:rPr>
              <w:t>"Уставный капитал и эмиссионный доход, всего,</w:t>
            </w:r>
          </w:p>
          <w:p w:rsidR="007D5CF0" w:rsidRPr="00EA200B" w:rsidRDefault="007D5CF0" w:rsidP="006C4227">
            <w:pPr>
              <w:pStyle w:val="ConsPlusNormal"/>
              <w:ind w:hanging="30"/>
              <w:rPr>
                <w:rFonts w:ascii="Times New Roman" w:hAnsi="Times New Roman" w:cs="Times New Roman"/>
                <w:sz w:val="24"/>
                <w:szCs w:val="24"/>
              </w:rPr>
            </w:pPr>
            <w:r w:rsidRPr="00EA200B">
              <w:rPr>
                <w:rFonts w:ascii="Times New Roman" w:hAnsi="Times New Roman" w:cs="Times New Roman"/>
                <w:sz w:val="24"/>
                <w:szCs w:val="24"/>
              </w:rPr>
              <w:t xml:space="preserve">в том </w:t>
            </w:r>
            <w:proofErr w:type="gramStart"/>
            <w:r w:rsidRPr="00EA200B">
              <w:rPr>
                <w:rFonts w:ascii="Times New Roman" w:hAnsi="Times New Roman" w:cs="Times New Roman"/>
                <w:sz w:val="24"/>
                <w:szCs w:val="24"/>
              </w:rPr>
              <w:t>числе</w:t>
            </w:r>
            <w:proofErr w:type="gramEnd"/>
            <w:r w:rsidRPr="00EA200B">
              <w:rPr>
                <w:rFonts w:ascii="Times New Roman" w:hAnsi="Times New Roman" w:cs="Times New Roman"/>
                <w:sz w:val="24"/>
                <w:szCs w:val="24"/>
              </w:rPr>
              <w:t xml:space="preserve"> сформированный:"</w:t>
            </w:r>
          </w:p>
        </w:tc>
        <w:tc>
          <w:tcPr>
            <w:tcW w:w="859" w:type="dxa"/>
            <w:gridSpan w:val="2"/>
            <w:tcBorders>
              <w:top w:val="single" w:sz="4" w:space="0" w:color="auto"/>
              <w:left w:val="single" w:sz="4" w:space="0" w:color="auto"/>
              <w:bottom w:val="single" w:sz="4" w:space="0" w:color="auto"/>
              <w:right w:val="single" w:sz="4" w:space="0" w:color="auto"/>
            </w:tcBorders>
          </w:tcPr>
          <w:p w:rsidR="007D5CF0" w:rsidRPr="00EA200B" w:rsidRDefault="00BB183D" w:rsidP="006C4227">
            <w:pPr>
              <w:pStyle w:val="ConsPlusNormal"/>
              <w:ind w:hanging="30"/>
              <w:jc w:val="center"/>
              <w:rPr>
                <w:rFonts w:ascii="Times New Roman" w:hAnsi="Times New Roman" w:cs="Times New Roman"/>
                <w:sz w:val="24"/>
                <w:szCs w:val="24"/>
              </w:rPr>
            </w:pPr>
            <w:hyperlink r:id="rId16" w:history="1">
              <w:r w:rsidR="007D5CF0" w:rsidRPr="00EA200B">
                <w:rPr>
                  <w:rFonts w:ascii="Times New Roman" w:hAnsi="Times New Roman" w:cs="Times New Roman"/>
                  <w:sz w:val="24"/>
                  <w:szCs w:val="24"/>
                </w:rPr>
                <w:t>1</w:t>
              </w:r>
            </w:hyperlink>
          </w:p>
        </w:tc>
        <w:tc>
          <w:tcPr>
            <w:tcW w:w="1142"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hanging="30"/>
              <w:jc w:val="center"/>
              <w:rPr>
                <w:rFonts w:ascii="Times New Roman" w:hAnsi="Times New Roman" w:cs="Times New Roman"/>
                <w:sz w:val="24"/>
                <w:szCs w:val="24"/>
              </w:rPr>
            </w:pPr>
            <w:r w:rsidRPr="00EA200B">
              <w:rPr>
                <w:rFonts w:ascii="Times New Roman" w:hAnsi="Times New Roman" w:cs="Times New Roman"/>
                <w:sz w:val="24"/>
                <w:szCs w:val="24"/>
              </w:rPr>
              <w:t>116620</w:t>
            </w:r>
          </w:p>
        </w:tc>
      </w:tr>
      <w:tr w:rsidR="007D5CF0" w:rsidRPr="00EA200B" w:rsidTr="005E6464">
        <w:trPr>
          <w:gridAfter w:val="1"/>
          <w:wAfter w:w="20" w:type="dxa"/>
        </w:trPr>
        <w:tc>
          <w:tcPr>
            <w:tcW w:w="660" w:type="dxa"/>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tabs>
                <w:tab w:val="left" w:pos="-62"/>
                <w:tab w:val="left" w:pos="378"/>
              </w:tabs>
              <w:ind w:firstLine="0"/>
              <w:rPr>
                <w:rFonts w:ascii="Times New Roman" w:hAnsi="Times New Roman" w:cs="Times New Roman"/>
                <w:sz w:val="24"/>
                <w:szCs w:val="24"/>
              </w:rPr>
            </w:pPr>
            <w:r w:rsidRPr="00EA200B">
              <w:rPr>
                <w:rFonts w:ascii="Times New Roman" w:hAnsi="Times New Roman" w:cs="Times New Roman"/>
                <w:sz w:val="24"/>
                <w:szCs w:val="24"/>
              </w:rPr>
              <w:t>1.2</w:t>
            </w:r>
          </w:p>
        </w:tc>
        <w:tc>
          <w:tcPr>
            <w:tcW w:w="2414"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firstLine="0"/>
              <w:rPr>
                <w:rFonts w:ascii="Times New Roman" w:hAnsi="Times New Roman" w:cs="Times New Roman"/>
                <w:sz w:val="24"/>
                <w:szCs w:val="24"/>
              </w:rPr>
            </w:pPr>
            <w:proofErr w:type="gramStart"/>
            <w:r w:rsidRPr="00EA200B">
              <w:rPr>
                <w:rFonts w:ascii="Times New Roman" w:hAnsi="Times New Roman" w:cs="Times New Roman"/>
                <w:sz w:val="24"/>
                <w:szCs w:val="24"/>
              </w:rPr>
              <w:t>отнесенные</w:t>
            </w:r>
            <w:proofErr w:type="gramEnd"/>
            <w:r w:rsidRPr="00EA200B">
              <w:rPr>
                <w:rFonts w:ascii="Times New Roman" w:hAnsi="Times New Roman" w:cs="Times New Roman"/>
                <w:sz w:val="24"/>
                <w:szCs w:val="24"/>
              </w:rPr>
              <w:t xml:space="preserve"> в добавочный капитал</w:t>
            </w:r>
          </w:p>
        </w:tc>
        <w:tc>
          <w:tcPr>
            <w:tcW w:w="850"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firstLine="0"/>
              <w:jc w:val="center"/>
              <w:rPr>
                <w:rFonts w:ascii="Times New Roman" w:hAnsi="Times New Roman" w:cs="Times New Roman"/>
                <w:sz w:val="24"/>
                <w:szCs w:val="24"/>
              </w:rPr>
            </w:pPr>
            <w:r w:rsidRPr="00EA200B">
              <w:rPr>
                <w:rFonts w:ascii="Times New Roman" w:hAnsi="Times New Roman" w:cs="Times New Roman"/>
                <w:sz w:val="24"/>
                <w:szCs w:val="24"/>
              </w:rPr>
              <w:t>X</w:t>
            </w:r>
          </w:p>
        </w:tc>
        <w:tc>
          <w:tcPr>
            <w:tcW w:w="974"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firstLine="0"/>
              <w:jc w:val="center"/>
              <w:rPr>
                <w:rFonts w:ascii="Times New Roman" w:hAnsi="Times New Roman" w:cs="Times New Roman"/>
                <w:sz w:val="24"/>
                <w:szCs w:val="24"/>
              </w:rPr>
            </w:pPr>
            <w:r w:rsidRPr="00EA200B">
              <w:rPr>
                <w:rFonts w:ascii="Times New Roman" w:hAnsi="Times New Roman" w:cs="Times New Roman"/>
                <w:sz w:val="24"/>
                <w:szCs w:val="24"/>
              </w:rPr>
              <w:t>-</w:t>
            </w:r>
          </w:p>
        </w:tc>
        <w:tc>
          <w:tcPr>
            <w:tcW w:w="2693"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hanging="30"/>
              <w:rPr>
                <w:rFonts w:ascii="Times New Roman" w:hAnsi="Times New Roman" w:cs="Times New Roman"/>
                <w:sz w:val="24"/>
                <w:szCs w:val="24"/>
              </w:rPr>
            </w:pPr>
            <w:r w:rsidRPr="00EA200B">
              <w:rPr>
                <w:rFonts w:ascii="Times New Roman" w:hAnsi="Times New Roman" w:cs="Times New Roman"/>
                <w:sz w:val="24"/>
                <w:szCs w:val="24"/>
              </w:rPr>
              <w:t>Инструменты добавочного капитала и эмиссионный доход, классифицируемые как капитал"</w:t>
            </w:r>
          </w:p>
        </w:tc>
        <w:tc>
          <w:tcPr>
            <w:tcW w:w="859" w:type="dxa"/>
            <w:gridSpan w:val="2"/>
            <w:tcBorders>
              <w:top w:val="single" w:sz="4" w:space="0" w:color="auto"/>
              <w:left w:val="single" w:sz="4" w:space="0" w:color="auto"/>
              <w:bottom w:val="single" w:sz="4" w:space="0" w:color="auto"/>
              <w:right w:val="single" w:sz="4" w:space="0" w:color="auto"/>
            </w:tcBorders>
          </w:tcPr>
          <w:p w:rsidR="007D5CF0" w:rsidRPr="00EA200B" w:rsidRDefault="00BB183D" w:rsidP="006C4227">
            <w:pPr>
              <w:pStyle w:val="ConsPlusNormal"/>
              <w:ind w:hanging="30"/>
              <w:jc w:val="center"/>
              <w:rPr>
                <w:rFonts w:ascii="Times New Roman" w:hAnsi="Times New Roman" w:cs="Times New Roman"/>
                <w:sz w:val="24"/>
                <w:szCs w:val="24"/>
              </w:rPr>
            </w:pPr>
            <w:hyperlink r:id="rId17" w:history="1">
              <w:r w:rsidR="007D5CF0" w:rsidRPr="00EA200B">
                <w:rPr>
                  <w:rFonts w:ascii="Times New Roman" w:hAnsi="Times New Roman" w:cs="Times New Roman"/>
                  <w:sz w:val="24"/>
                  <w:szCs w:val="24"/>
                </w:rPr>
                <w:t>31</w:t>
              </w:r>
            </w:hyperlink>
          </w:p>
        </w:tc>
        <w:tc>
          <w:tcPr>
            <w:tcW w:w="1142"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hanging="30"/>
              <w:jc w:val="center"/>
              <w:rPr>
                <w:rFonts w:ascii="Times New Roman" w:hAnsi="Times New Roman" w:cs="Times New Roman"/>
                <w:sz w:val="24"/>
                <w:szCs w:val="24"/>
              </w:rPr>
            </w:pPr>
            <w:r w:rsidRPr="00EA200B">
              <w:rPr>
                <w:rFonts w:ascii="Times New Roman" w:hAnsi="Times New Roman" w:cs="Times New Roman"/>
                <w:sz w:val="24"/>
                <w:szCs w:val="24"/>
              </w:rPr>
              <w:t>-</w:t>
            </w:r>
          </w:p>
        </w:tc>
      </w:tr>
      <w:tr w:rsidR="007D5CF0" w:rsidRPr="00FC407F" w:rsidTr="005E6464">
        <w:trPr>
          <w:gridAfter w:val="1"/>
          <w:wAfter w:w="20" w:type="dxa"/>
        </w:trPr>
        <w:tc>
          <w:tcPr>
            <w:tcW w:w="660" w:type="dxa"/>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tabs>
                <w:tab w:val="left" w:pos="-62"/>
                <w:tab w:val="left" w:pos="378"/>
              </w:tabs>
              <w:ind w:firstLine="0"/>
              <w:rPr>
                <w:rFonts w:ascii="Times New Roman" w:hAnsi="Times New Roman" w:cs="Times New Roman"/>
                <w:sz w:val="24"/>
                <w:szCs w:val="24"/>
              </w:rPr>
            </w:pPr>
            <w:r w:rsidRPr="00EA200B">
              <w:rPr>
                <w:rFonts w:ascii="Times New Roman" w:hAnsi="Times New Roman" w:cs="Times New Roman"/>
                <w:sz w:val="24"/>
                <w:szCs w:val="24"/>
              </w:rPr>
              <w:t>1.3</w:t>
            </w:r>
          </w:p>
        </w:tc>
        <w:tc>
          <w:tcPr>
            <w:tcW w:w="2414"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firstLine="0"/>
              <w:rPr>
                <w:rFonts w:ascii="Times New Roman" w:hAnsi="Times New Roman" w:cs="Times New Roman"/>
                <w:sz w:val="24"/>
                <w:szCs w:val="24"/>
              </w:rPr>
            </w:pPr>
            <w:proofErr w:type="gramStart"/>
            <w:r w:rsidRPr="00EA200B">
              <w:rPr>
                <w:rFonts w:ascii="Times New Roman" w:hAnsi="Times New Roman" w:cs="Times New Roman"/>
                <w:sz w:val="24"/>
                <w:szCs w:val="24"/>
              </w:rPr>
              <w:t>отнесенные</w:t>
            </w:r>
            <w:proofErr w:type="gramEnd"/>
            <w:r w:rsidRPr="00EA200B">
              <w:rPr>
                <w:rFonts w:ascii="Times New Roman" w:hAnsi="Times New Roman" w:cs="Times New Roman"/>
                <w:sz w:val="24"/>
                <w:szCs w:val="24"/>
              </w:rPr>
              <w:t xml:space="preserve"> в дополнительный капитал</w:t>
            </w:r>
          </w:p>
        </w:tc>
        <w:tc>
          <w:tcPr>
            <w:tcW w:w="850"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firstLine="0"/>
              <w:jc w:val="center"/>
              <w:rPr>
                <w:rFonts w:ascii="Times New Roman" w:hAnsi="Times New Roman" w:cs="Times New Roman"/>
                <w:sz w:val="24"/>
                <w:szCs w:val="24"/>
              </w:rPr>
            </w:pPr>
            <w:r w:rsidRPr="00EA200B">
              <w:rPr>
                <w:rFonts w:ascii="Times New Roman" w:hAnsi="Times New Roman" w:cs="Times New Roman"/>
                <w:sz w:val="24"/>
                <w:szCs w:val="24"/>
              </w:rPr>
              <w:t>X</w:t>
            </w:r>
          </w:p>
        </w:tc>
        <w:tc>
          <w:tcPr>
            <w:tcW w:w="974"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firstLine="0"/>
              <w:jc w:val="center"/>
              <w:rPr>
                <w:rFonts w:ascii="Times New Roman" w:hAnsi="Times New Roman" w:cs="Times New Roman"/>
                <w:sz w:val="24"/>
                <w:szCs w:val="24"/>
              </w:rPr>
            </w:pPr>
            <w:r w:rsidRPr="00EA200B">
              <w:rPr>
                <w:rFonts w:ascii="Times New Roman" w:hAnsi="Times New Roman" w:cs="Times New Roman"/>
                <w:sz w:val="24"/>
                <w:szCs w:val="24"/>
              </w:rPr>
              <w:t>-</w:t>
            </w:r>
          </w:p>
        </w:tc>
        <w:tc>
          <w:tcPr>
            <w:tcW w:w="2693"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rPr>
                <w:rFonts w:ascii="Times New Roman" w:hAnsi="Times New Roman" w:cs="Times New Roman"/>
                <w:sz w:val="24"/>
                <w:szCs w:val="24"/>
              </w:rPr>
            </w:pPr>
            <w:r w:rsidRPr="00E64F39">
              <w:rPr>
                <w:rFonts w:ascii="Times New Roman" w:hAnsi="Times New Roman" w:cs="Times New Roman"/>
                <w:sz w:val="24"/>
                <w:szCs w:val="24"/>
              </w:rPr>
              <w:t>"Инструменты дополнительного капитала и эмиссионный доход"</w:t>
            </w:r>
          </w:p>
        </w:tc>
        <w:tc>
          <w:tcPr>
            <w:tcW w:w="859" w:type="dxa"/>
            <w:gridSpan w:val="2"/>
            <w:tcBorders>
              <w:top w:val="single" w:sz="4" w:space="0" w:color="auto"/>
              <w:left w:val="single" w:sz="4" w:space="0" w:color="auto"/>
              <w:bottom w:val="single" w:sz="4" w:space="0" w:color="auto"/>
              <w:right w:val="single" w:sz="4" w:space="0" w:color="auto"/>
            </w:tcBorders>
          </w:tcPr>
          <w:p w:rsidR="007D5CF0" w:rsidRPr="00E64F39" w:rsidRDefault="00BB183D" w:rsidP="006C4227">
            <w:pPr>
              <w:pStyle w:val="ConsPlusNormal"/>
              <w:ind w:hanging="30"/>
              <w:jc w:val="center"/>
              <w:rPr>
                <w:rFonts w:ascii="Times New Roman" w:hAnsi="Times New Roman" w:cs="Times New Roman"/>
                <w:sz w:val="24"/>
                <w:szCs w:val="24"/>
              </w:rPr>
            </w:pPr>
            <w:hyperlink r:id="rId18" w:history="1">
              <w:r w:rsidR="007D5CF0" w:rsidRPr="00E64F39">
                <w:rPr>
                  <w:rFonts w:ascii="Times New Roman" w:hAnsi="Times New Roman" w:cs="Times New Roman"/>
                  <w:sz w:val="24"/>
                  <w:szCs w:val="24"/>
                </w:rPr>
                <w:t>46</w:t>
              </w:r>
            </w:hyperlink>
          </w:p>
        </w:tc>
        <w:tc>
          <w:tcPr>
            <w:tcW w:w="1142" w:type="dxa"/>
            <w:gridSpan w:val="2"/>
            <w:tcBorders>
              <w:top w:val="single" w:sz="4" w:space="0" w:color="auto"/>
              <w:left w:val="single" w:sz="4" w:space="0" w:color="auto"/>
              <w:bottom w:val="single" w:sz="4" w:space="0" w:color="auto"/>
              <w:right w:val="single" w:sz="4" w:space="0" w:color="auto"/>
            </w:tcBorders>
          </w:tcPr>
          <w:p w:rsidR="007D5CF0" w:rsidRPr="00342995" w:rsidRDefault="007D5CF0" w:rsidP="006C4227">
            <w:pPr>
              <w:pStyle w:val="ConsPlusNormal"/>
              <w:ind w:hanging="30"/>
              <w:jc w:val="center"/>
              <w:rPr>
                <w:rFonts w:ascii="Times New Roman" w:hAnsi="Times New Roman" w:cs="Times New Roman"/>
                <w:sz w:val="24"/>
                <w:szCs w:val="24"/>
              </w:rPr>
            </w:pPr>
            <w:r w:rsidRPr="00342995">
              <w:rPr>
                <w:rFonts w:ascii="Times New Roman" w:hAnsi="Times New Roman" w:cs="Times New Roman"/>
                <w:sz w:val="24"/>
                <w:szCs w:val="24"/>
              </w:rPr>
              <w:t>162806</w:t>
            </w:r>
          </w:p>
        </w:tc>
      </w:tr>
      <w:tr w:rsidR="007D5CF0" w:rsidRPr="00FC407F" w:rsidTr="005E6464">
        <w:trPr>
          <w:gridAfter w:val="1"/>
          <w:wAfter w:w="20" w:type="dxa"/>
        </w:trPr>
        <w:tc>
          <w:tcPr>
            <w:tcW w:w="660" w:type="dxa"/>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tabs>
                <w:tab w:val="left" w:pos="-62"/>
                <w:tab w:val="left" w:pos="378"/>
              </w:tabs>
              <w:ind w:firstLine="0"/>
              <w:rPr>
                <w:rFonts w:ascii="Times New Roman" w:hAnsi="Times New Roman" w:cs="Times New Roman"/>
                <w:sz w:val="24"/>
                <w:szCs w:val="24"/>
              </w:rPr>
            </w:pPr>
            <w:r w:rsidRPr="00EA200B">
              <w:rPr>
                <w:rFonts w:ascii="Times New Roman" w:hAnsi="Times New Roman" w:cs="Times New Roman"/>
                <w:sz w:val="24"/>
                <w:szCs w:val="24"/>
              </w:rPr>
              <w:t>2</w:t>
            </w:r>
          </w:p>
        </w:tc>
        <w:tc>
          <w:tcPr>
            <w:tcW w:w="2414"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firstLine="0"/>
              <w:rPr>
                <w:rFonts w:ascii="Times New Roman" w:hAnsi="Times New Roman" w:cs="Times New Roman"/>
                <w:sz w:val="24"/>
                <w:szCs w:val="24"/>
              </w:rPr>
            </w:pPr>
            <w:r w:rsidRPr="00EA200B">
              <w:rPr>
                <w:rFonts w:ascii="Times New Roman" w:hAnsi="Times New Roman" w:cs="Times New Roman"/>
                <w:sz w:val="24"/>
                <w:szCs w:val="24"/>
              </w:rPr>
              <w:t>"Средства кредитных организаций", "Средства клиентов, не являющихся кредитными организациями", всего,</w:t>
            </w:r>
          </w:p>
          <w:p w:rsidR="007D5CF0" w:rsidRPr="00EA200B" w:rsidRDefault="007D5CF0" w:rsidP="006C4227">
            <w:pPr>
              <w:pStyle w:val="ConsPlusNormal"/>
              <w:ind w:firstLine="0"/>
              <w:rPr>
                <w:rFonts w:ascii="Times New Roman" w:hAnsi="Times New Roman" w:cs="Times New Roman"/>
                <w:sz w:val="24"/>
                <w:szCs w:val="24"/>
              </w:rPr>
            </w:pPr>
            <w:r w:rsidRPr="00EA200B">
              <w:rPr>
                <w:rFonts w:ascii="Times New Roman" w:hAnsi="Times New Roman" w:cs="Times New Roman"/>
                <w:sz w:val="24"/>
                <w:szCs w:val="24"/>
              </w:rPr>
              <w:t>в том числе:</w:t>
            </w:r>
          </w:p>
        </w:tc>
        <w:tc>
          <w:tcPr>
            <w:tcW w:w="850" w:type="dxa"/>
            <w:gridSpan w:val="2"/>
            <w:tcBorders>
              <w:top w:val="single" w:sz="4" w:space="0" w:color="auto"/>
              <w:left w:val="single" w:sz="4" w:space="0" w:color="auto"/>
              <w:bottom w:val="single" w:sz="4" w:space="0" w:color="auto"/>
              <w:right w:val="single" w:sz="4" w:space="0" w:color="auto"/>
            </w:tcBorders>
          </w:tcPr>
          <w:p w:rsidR="007D5CF0" w:rsidRPr="00EA200B" w:rsidRDefault="00BB183D" w:rsidP="006C4227">
            <w:pPr>
              <w:pStyle w:val="ConsPlusNormal"/>
              <w:ind w:firstLine="0"/>
              <w:jc w:val="center"/>
              <w:rPr>
                <w:rFonts w:ascii="Times New Roman" w:hAnsi="Times New Roman" w:cs="Times New Roman"/>
                <w:sz w:val="24"/>
                <w:szCs w:val="24"/>
              </w:rPr>
            </w:pPr>
            <w:hyperlink r:id="rId19" w:history="1">
              <w:r w:rsidR="007D5CF0" w:rsidRPr="00EA200B">
                <w:rPr>
                  <w:rFonts w:ascii="Times New Roman" w:hAnsi="Times New Roman" w:cs="Times New Roman"/>
                  <w:sz w:val="24"/>
                  <w:szCs w:val="24"/>
                </w:rPr>
                <w:t>15</w:t>
              </w:r>
            </w:hyperlink>
            <w:r w:rsidR="007D5CF0" w:rsidRPr="00EA200B">
              <w:rPr>
                <w:rFonts w:ascii="Times New Roman" w:hAnsi="Times New Roman" w:cs="Times New Roman"/>
                <w:sz w:val="24"/>
                <w:szCs w:val="24"/>
              </w:rPr>
              <w:t xml:space="preserve">, </w:t>
            </w:r>
            <w:hyperlink r:id="rId20" w:history="1">
              <w:r w:rsidR="007D5CF0" w:rsidRPr="00EA200B">
                <w:rPr>
                  <w:rFonts w:ascii="Times New Roman" w:hAnsi="Times New Roman" w:cs="Times New Roman"/>
                  <w:sz w:val="24"/>
                  <w:szCs w:val="24"/>
                </w:rPr>
                <w:t>16</w:t>
              </w:r>
            </w:hyperlink>
          </w:p>
        </w:tc>
        <w:tc>
          <w:tcPr>
            <w:tcW w:w="974"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firstLine="0"/>
              <w:jc w:val="center"/>
              <w:rPr>
                <w:rFonts w:ascii="Times New Roman" w:hAnsi="Times New Roman" w:cs="Times New Roman"/>
                <w:sz w:val="24"/>
                <w:szCs w:val="24"/>
              </w:rPr>
            </w:pPr>
            <w:r w:rsidRPr="00EA200B">
              <w:rPr>
                <w:rFonts w:ascii="Times New Roman" w:hAnsi="Times New Roman" w:cs="Times New Roman"/>
                <w:sz w:val="24"/>
                <w:szCs w:val="24"/>
              </w:rPr>
              <w:t>2314007</w:t>
            </w:r>
          </w:p>
        </w:tc>
        <w:tc>
          <w:tcPr>
            <w:tcW w:w="2693"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X</w:t>
            </w:r>
          </w:p>
        </w:tc>
        <w:tc>
          <w:tcPr>
            <w:tcW w:w="859"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X</w:t>
            </w:r>
          </w:p>
        </w:tc>
        <w:tc>
          <w:tcPr>
            <w:tcW w:w="1142"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X</w:t>
            </w:r>
          </w:p>
        </w:tc>
      </w:tr>
      <w:tr w:rsidR="007D5CF0" w:rsidRPr="00FC407F" w:rsidTr="005E6464">
        <w:trPr>
          <w:gridAfter w:val="1"/>
          <w:wAfter w:w="20" w:type="dxa"/>
        </w:trPr>
        <w:tc>
          <w:tcPr>
            <w:tcW w:w="660" w:type="dxa"/>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tabs>
                <w:tab w:val="left" w:pos="-62"/>
                <w:tab w:val="left" w:pos="378"/>
              </w:tabs>
              <w:ind w:firstLine="0"/>
              <w:rPr>
                <w:rFonts w:ascii="Times New Roman" w:hAnsi="Times New Roman" w:cs="Times New Roman"/>
                <w:sz w:val="24"/>
                <w:szCs w:val="24"/>
              </w:rPr>
            </w:pPr>
            <w:r w:rsidRPr="00EA200B">
              <w:rPr>
                <w:rFonts w:ascii="Times New Roman" w:hAnsi="Times New Roman" w:cs="Times New Roman"/>
                <w:sz w:val="24"/>
                <w:szCs w:val="24"/>
              </w:rPr>
              <w:t>2.1</w:t>
            </w:r>
          </w:p>
        </w:tc>
        <w:tc>
          <w:tcPr>
            <w:tcW w:w="2414"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firstLine="0"/>
              <w:rPr>
                <w:rFonts w:ascii="Times New Roman" w:hAnsi="Times New Roman" w:cs="Times New Roman"/>
                <w:sz w:val="24"/>
                <w:szCs w:val="24"/>
              </w:rPr>
            </w:pPr>
            <w:r w:rsidRPr="00EA200B">
              <w:rPr>
                <w:rFonts w:ascii="Times New Roman" w:hAnsi="Times New Roman" w:cs="Times New Roman"/>
                <w:sz w:val="24"/>
                <w:szCs w:val="24"/>
              </w:rPr>
              <w:t xml:space="preserve">субординированные </w:t>
            </w:r>
            <w:r w:rsidRPr="00EA200B">
              <w:rPr>
                <w:rFonts w:ascii="Times New Roman" w:hAnsi="Times New Roman" w:cs="Times New Roman"/>
                <w:sz w:val="24"/>
                <w:szCs w:val="24"/>
              </w:rPr>
              <w:lastRenderedPageBreak/>
              <w:t>кредиты, отнесенные в добавочный капитал</w:t>
            </w:r>
          </w:p>
        </w:tc>
        <w:tc>
          <w:tcPr>
            <w:tcW w:w="850"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firstLine="0"/>
              <w:jc w:val="center"/>
              <w:rPr>
                <w:rFonts w:ascii="Times New Roman" w:hAnsi="Times New Roman" w:cs="Times New Roman"/>
                <w:sz w:val="24"/>
                <w:szCs w:val="24"/>
              </w:rPr>
            </w:pPr>
            <w:r w:rsidRPr="00EA200B">
              <w:rPr>
                <w:rFonts w:ascii="Times New Roman" w:hAnsi="Times New Roman" w:cs="Times New Roman"/>
                <w:sz w:val="24"/>
                <w:szCs w:val="24"/>
              </w:rPr>
              <w:lastRenderedPageBreak/>
              <w:t>X</w:t>
            </w:r>
          </w:p>
        </w:tc>
        <w:tc>
          <w:tcPr>
            <w:tcW w:w="974"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firstLine="0"/>
              <w:jc w:val="center"/>
              <w:rPr>
                <w:rFonts w:ascii="Times New Roman" w:hAnsi="Times New Roman" w:cs="Times New Roman"/>
                <w:sz w:val="24"/>
                <w:szCs w:val="24"/>
              </w:rPr>
            </w:pPr>
            <w:r w:rsidRPr="00EA200B">
              <w:rPr>
                <w:rFonts w:ascii="Times New Roman" w:hAnsi="Times New Roman" w:cs="Times New Roman"/>
                <w:sz w:val="24"/>
                <w:szCs w:val="24"/>
              </w:rPr>
              <w:t>-</w:t>
            </w:r>
          </w:p>
        </w:tc>
        <w:tc>
          <w:tcPr>
            <w:tcW w:w="2693"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rPr>
                <w:rFonts w:ascii="Times New Roman" w:hAnsi="Times New Roman" w:cs="Times New Roman"/>
                <w:sz w:val="24"/>
                <w:szCs w:val="24"/>
              </w:rPr>
            </w:pPr>
            <w:r w:rsidRPr="00E64F39">
              <w:rPr>
                <w:rFonts w:ascii="Times New Roman" w:hAnsi="Times New Roman" w:cs="Times New Roman"/>
                <w:sz w:val="24"/>
                <w:szCs w:val="24"/>
              </w:rPr>
              <w:t xml:space="preserve">Инструменты </w:t>
            </w:r>
            <w:r w:rsidRPr="00E64F39">
              <w:rPr>
                <w:rFonts w:ascii="Times New Roman" w:hAnsi="Times New Roman" w:cs="Times New Roman"/>
                <w:sz w:val="24"/>
                <w:szCs w:val="24"/>
              </w:rPr>
              <w:lastRenderedPageBreak/>
              <w:t>добавочного капитала и эмиссионный доход, классифицируемые как обязательства</w:t>
            </w:r>
          </w:p>
        </w:tc>
        <w:tc>
          <w:tcPr>
            <w:tcW w:w="859" w:type="dxa"/>
            <w:gridSpan w:val="2"/>
            <w:tcBorders>
              <w:top w:val="single" w:sz="4" w:space="0" w:color="auto"/>
              <w:left w:val="single" w:sz="4" w:space="0" w:color="auto"/>
              <w:bottom w:val="single" w:sz="4" w:space="0" w:color="auto"/>
              <w:right w:val="single" w:sz="4" w:space="0" w:color="auto"/>
            </w:tcBorders>
          </w:tcPr>
          <w:p w:rsidR="007D5CF0" w:rsidRPr="00E64F39" w:rsidRDefault="00BB183D" w:rsidP="006C4227">
            <w:pPr>
              <w:pStyle w:val="ConsPlusNormal"/>
              <w:ind w:hanging="30"/>
              <w:jc w:val="center"/>
              <w:rPr>
                <w:rFonts w:ascii="Times New Roman" w:hAnsi="Times New Roman" w:cs="Times New Roman"/>
                <w:sz w:val="24"/>
                <w:szCs w:val="24"/>
              </w:rPr>
            </w:pPr>
            <w:hyperlink r:id="rId21" w:history="1">
              <w:r w:rsidR="007D5CF0" w:rsidRPr="00E64F39">
                <w:rPr>
                  <w:rFonts w:ascii="Times New Roman" w:hAnsi="Times New Roman" w:cs="Times New Roman"/>
                  <w:sz w:val="24"/>
                  <w:szCs w:val="24"/>
                </w:rPr>
                <w:t>32</w:t>
              </w:r>
            </w:hyperlink>
          </w:p>
        </w:tc>
        <w:tc>
          <w:tcPr>
            <w:tcW w:w="1142"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w:t>
            </w:r>
          </w:p>
        </w:tc>
      </w:tr>
      <w:tr w:rsidR="007D5CF0" w:rsidRPr="00FC407F" w:rsidTr="005E6464">
        <w:trPr>
          <w:gridAfter w:val="1"/>
          <w:wAfter w:w="20" w:type="dxa"/>
        </w:trPr>
        <w:tc>
          <w:tcPr>
            <w:tcW w:w="660" w:type="dxa"/>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tabs>
                <w:tab w:val="left" w:pos="-62"/>
                <w:tab w:val="left" w:pos="378"/>
              </w:tabs>
              <w:ind w:firstLine="0"/>
              <w:rPr>
                <w:rFonts w:ascii="Times New Roman" w:hAnsi="Times New Roman" w:cs="Times New Roman"/>
                <w:sz w:val="24"/>
                <w:szCs w:val="24"/>
              </w:rPr>
            </w:pPr>
            <w:r w:rsidRPr="00EA200B">
              <w:rPr>
                <w:rFonts w:ascii="Times New Roman" w:hAnsi="Times New Roman" w:cs="Times New Roman"/>
                <w:sz w:val="24"/>
                <w:szCs w:val="24"/>
              </w:rPr>
              <w:lastRenderedPageBreak/>
              <w:t>2.2</w:t>
            </w:r>
          </w:p>
        </w:tc>
        <w:tc>
          <w:tcPr>
            <w:tcW w:w="2414"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firstLine="0"/>
              <w:rPr>
                <w:rFonts w:ascii="Times New Roman" w:hAnsi="Times New Roman" w:cs="Times New Roman"/>
                <w:sz w:val="24"/>
                <w:szCs w:val="24"/>
              </w:rPr>
            </w:pPr>
            <w:r w:rsidRPr="00EA200B">
              <w:rPr>
                <w:rFonts w:ascii="Times New Roman" w:hAnsi="Times New Roman" w:cs="Times New Roman"/>
                <w:sz w:val="24"/>
                <w:szCs w:val="24"/>
              </w:rPr>
              <w:t>субординированные кредиты, отнесенные в дополнительный капитал</w:t>
            </w:r>
          </w:p>
        </w:tc>
        <w:tc>
          <w:tcPr>
            <w:tcW w:w="850"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firstLine="0"/>
              <w:jc w:val="center"/>
              <w:rPr>
                <w:rFonts w:ascii="Times New Roman" w:hAnsi="Times New Roman" w:cs="Times New Roman"/>
                <w:sz w:val="24"/>
                <w:szCs w:val="24"/>
              </w:rPr>
            </w:pPr>
            <w:r w:rsidRPr="00EA200B">
              <w:rPr>
                <w:rFonts w:ascii="Times New Roman" w:hAnsi="Times New Roman" w:cs="Times New Roman"/>
                <w:sz w:val="24"/>
                <w:szCs w:val="24"/>
              </w:rPr>
              <w:t>X</w:t>
            </w:r>
          </w:p>
        </w:tc>
        <w:tc>
          <w:tcPr>
            <w:tcW w:w="974"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firstLine="0"/>
              <w:jc w:val="center"/>
              <w:rPr>
                <w:rFonts w:ascii="Times New Roman" w:hAnsi="Times New Roman" w:cs="Times New Roman"/>
                <w:sz w:val="24"/>
                <w:szCs w:val="24"/>
              </w:rPr>
            </w:pPr>
            <w:r w:rsidRPr="00EA200B">
              <w:rPr>
                <w:rFonts w:ascii="Times New Roman" w:hAnsi="Times New Roman" w:cs="Times New Roman"/>
                <w:sz w:val="24"/>
                <w:szCs w:val="24"/>
              </w:rPr>
              <w:t>X</w:t>
            </w:r>
          </w:p>
        </w:tc>
        <w:tc>
          <w:tcPr>
            <w:tcW w:w="2693"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rPr>
                <w:rFonts w:ascii="Times New Roman" w:hAnsi="Times New Roman" w:cs="Times New Roman"/>
                <w:sz w:val="24"/>
                <w:szCs w:val="24"/>
              </w:rPr>
            </w:pPr>
            <w:r w:rsidRPr="00E64F39">
              <w:rPr>
                <w:rFonts w:ascii="Times New Roman" w:hAnsi="Times New Roman" w:cs="Times New Roman"/>
                <w:sz w:val="24"/>
                <w:szCs w:val="24"/>
              </w:rPr>
              <w:t>"Инструменты дополнительного капитала и эмиссионный доход", всего</w:t>
            </w:r>
          </w:p>
        </w:tc>
        <w:tc>
          <w:tcPr>
            <w:tcW w:w="859" w:type="dxa"/>
            <w:gridSpan w:val="2"/>
            <w:tcBorders>
              <w:top w:val="single" w:sz="4" w:space="0" w:color="auto"/>
              <w:left w:val="single" w:sz="4" w:space="0" w:color="auto"/>
              <w:bottom w:val="single" w:sz="4" w:space="0" w:color="auto"/>
              <w:right w:val="single" w:sz="4" w:space="0" w:color="auto"/>
            </w:tcBorders>
          </w:tcPr>
          <w:p w:rsidR="007D5CF0" w:rsidRPr="00E64F39" w:rsidRDefault="00BB183D" w:rsidP="006C4227">
            <w:pPr>
              <w:pStyle w:val="ConsPlusNormal"/>
              <w:ind w:hanging="30"/>
              <w:jc w:val="center"/>
              <w:rPr>
                <w:rFonts w:ascii="Times New Roman" w:hAnsi="Times New Roman" w:cs="Times New Roman"/>
                <w:sz w:val="24"/>
                <w:szCs w:val="24"/>
              </w:rPr>
            </w:pPr>
            <w:hyperlink r:id="rId22" w:history="1">
              <w:r w:rsidR="007D5CF0" w:rsidRPr="00E64F39">
                <w:rPr>
                  <w:rFonts w:ascii="Times New Roman" w:hAnsi="Times New Roman" w:cs="Times New Roman"/>
                  <w:sz w:val="24"/>
                  <w:szCs w:val="24"/>
                </w:rPr>
                <w:t>46</w:t>
              </w:r>
            </w:hyperlink>
          </w:p>
        </w:tc>
        <w:tc>
          <w:tcPr>
            <w:tcW w:w="1142" w:type="dxa"/>
            <w:gridSpan w:val="2"/>
            <w:tcBorders>
              <w:top w:val="single" w:sz="4" w:space="0" w:color="auto"/>
              <w:left w:val="single" w:sz="4" w:space="0" w:color="auto"/>
              <w:bottom w:val="single" w:sz="4" w:space="0" w:color="auto"/>
              <w:right w:val="single" w:sz="4" w:space="0" w:color="auto"/>
            </w:tcBorders>
          </w:tcPr>
          <w:p w:rsidR="007D5CF0" w:rsidRPr="00342995" w:rsidRDefault="007D5CF0" w:rsidP="006C4227">
            <w:pPr>
              <w:pStyle w:val="ConsPlusNormal"/>
              <w:ind w:hanging="30"/>
              <w:jc w:val="center"/>
              <w:rPr>
                <w:rFonts w:ascii="Times New Roman" w:hAnsi="Times New Roman" w:cs="Times New Roman"/>
                <w:sz w:val="24"/>
                <w:szCs w:val="24"/>
              </w:rPr>
            </w:pPr>
            <w:r w:rsidRPr="00342995">
              <w:rPr>
                <w:rFonts w:ascii="Times New Roman" w:hAnsi="Times New Roman" w:cs="Times New Roman"/>
                <w:sz w:val="24"/>
                <w:szCs w:val="24"/>
              </w:rPr>
              <w:t>162806</w:t>
            </w:r>
          </w:p>
        </w:tc>
      </w:tr>
      <w:tr w:rsidR="007D5CF0" w:rsidRPr="00FC407F" w:rsidTr="005E6464">
        <w:trPr>
          <w:gridAfter w:val="1"/>
          <w:wAfter w:w="20" w:type="dxa"/>
        </w:trPr>
        <w:tc>
          <w:tcPr>
            <w:tcW w:w="660" w:type="dxa"/>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tabs>
                <w:tab w:val="left" w:pos="-62"/>
                <w:tab w:val="left" w:pos="378"/>
              </w:tabs>
              <w:ind w:firstLine="0"/>
              <w:rPr>
                <w:rFonts w:ascii="Times New Roman" w:hAnsi="Times New Roman" w:cs="Times New Roman"/>
                <w:sz w:val="24"/>
                <w:szCs w:val="24"/>
              </w:rPr>
            </w:pPr>
            <w:r w:rsidRPr="00EA200B">
              <w:rPr>
                <w:rFonts w:ascii="Times New Roman" w:hAnsi="Times New Roman" w:cs="Times New Roman"/>
                <w:sz w:val="24"/>
                <w:szCs w:val="24"/>
              </w:rPr>
              <w:t>2.2.1</w:t>
            </w:r>
          </w:p>
        </w:tc>
        <w:tc>
          <w:tcPr>
            <w:tcW w:w="2414"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firstLine="0"/>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firstLine="0"/>
              <w:jc w:val="center"/>
              <w:rPr>
                <w:rFonts w:ascii="Times New Roman" w:hAnsi="Times New Roman" w:cs="Times New Roman"/>
                <w:sz w:val="24"/>
                <w:szCs w:val="24"/>
              </w:rPr>
            </w:pPr>
          </w:p>
        </w:tc>
        <w:tc>
          <w:tcPr>
            <w:tcW w:w="974" w:type="dxa"/>
            <w:gridSpan w:val="2"/>
            <w:tcBorders>
              <w:top w:val="single" w:sz="4" w:space="0" w:color="auto"/>
              <w:left w:val="single" w:sz="4" w:space="0" w:color="auto"/>
              <w:bottom w:val="single" w:sz="4" w:space="0" w:color="auto"/>
              <w:right w:val="single" w:sz="4" w:space="0" w:color="auto"/>
            </w:tcBorders>
          </w:tcPr>
          <w:p w:rsidR="007D5CF0" w:rsidRPr="00EA200B" w:rsidRDefault="007D5CF0" w:rsidP="006C4227">
            <w:pPr>
              <w:pStyle w:val="ConsPlusNormal"/>
              <w:ind w:firstLine="0"/>
              <w:jc w:val="center"/>
              <w:rPr>
                <w:rFonts w:ascii="Times New Roman" w:hAnsi="Times New Roman" w:cs="Times New Roman"/>
                <w:sz w:val="24"/>
                <w:szCs w:val="24"/>
              </w:rPr>
            </w:pPr>
          </w:p>
        </w:tc>
        <w:tc>
          <w:tcPr>
            <w:tcW w:w="2693"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rPr>
                <w:rFonts w:ascii="Times New Roman" w:hAnsi="Times New Roman" w:cs="Times New Roman"/>
                <w:sz w:val="24"/>
                <w:szCs w:val="24"/>
              </w:rPr>
            </w:pPr>
            <w:r w:rsidRPr="00E64F39">
              <w:rPr>
                <w:rFonts w:ascii="Times New Roman" w:hAnsi="Times New Roman" w:cs="Times New Roman"/>
                <w:sz w:val="24"/>
                <w:szCs w:val="24"/>
              </w:rPr>
              <w:t>из них:</w:t>
            </w:r>
          </w:p>
          <w:p w:rsidR="007D5CF0" w:rsidRPr="00E64F39" w:rsidRDefault="007D5CF0" w:rsidP="006C4227">
            <w:pPr>
              <w:pStyle w:val="ConsPlusNormal"/>
              <w:ind w:hanging="30"/>
              <w:rPr>
                <w:rFonts w:ascii="Times New Roman" w:hAnsi="Times New Roman" w:cs="Times New Roman"/>
                <w:sz w:val="24"/>
                <w:szCs w:val="24"/>
              </w:rPr>
            </w:pPr>
            <w:r w:rsidRPr="00E64F39">
              <w:rPr>
                <w:rFonts w:ascii="Times New Roman" w:hAnsi="Times New Roman" w:cs="Times New Roman"/>
                <w:sz w:val="24"/>
                <w:szCs w:val="24"/>
              </w:rPr>
              <w:t>субординированные кредиты</w:t>
            </w:r>
          </w:p>
        </w:tc>
        <w:tc>
          <w:tcPr>
            <w:tcW w:w="859"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X</w:t>
            </w:r>
          </w:p>
        </w:tc>
        <w:tc>
          <w:tcPr>
            <w:tcW w:w="1142"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w:t>
            </w:r>
          </w:p>
        </w:tc>
      </w:tr>
      <w:tr w:rsidR="007D5CF0" w:rsidRPr="00FC407F" w:rsidTr="005E6464">
        <w:trPr>
          <w:gridAfter w:val="1"/>
          <w:wAfter w:w="20" w:type="dxa"/>
        </w:trPr>
        <w:tc>
          <w:tcPr>
            <w:tcW w:w="660" w:type="dxa"/>
            <w:tcBorders>
              <w:top w:val="single" w:sz="4" w:space="0" w:color="auto"/>
              <w:left w:val="single" w:sz="4" w:space="0" w:color="auto"/>
              <w:bottom w:val="single" w:sz="4" w:space="0" w:color="auto"/>
              <w:right w:val="single" w:sz="4" w:space="0" w:color="auto"/>
            </w:tcBorders>
          </w:tcPr>
          <w:p w:rsidR="007D5CF0" w:rsidRPr="00666693" w:rsidRDefault="007D5CF0" w:rsidP="006C4227">
            <w:pPr>
              <w:pStyle w:val="ConsPlusNormal"/>
              <w:tabs>
                <w:tab w:val="left" w:pos="-62"/>
                <w:tab w:val="left" w:pos="378"/>
              </w:tabs>
              <w:ind w:firstLine="0"/>
              <w:rPr>
                <w:rFonts w:ascii="Times New Roman" w:hAnsi="Times New Roman" w:cs="Times New Roman"/>
                <w:sz w:val="24"/>
                <w:szCs w:val="24"/>
              </w:rPr>
            </w:pPr>
            <w:r w:rsidRPr="00666693">
              <w:rPr>
                <w:rFonts w:ascii="Times New Roman" w:hAnsi="Times New Roman" w:cs="Times New Roman"/>
                <w:sz w:val="24"/>
                <w:szCs w:val="24"/>
              </w:rPr>
              <w:t>3</w:t>
            </w:r>
          </w:p>
        </w:tc>
        <w:tc>
          <w:tcPr>
            <w:tcW w:w="2414" w:type="dxa"/>
            <w:gridSpan w:val="2"/>
            <w:tcBorders>
              <w:top w:val="single" w:sz="4" w:space="0" w:color="auto"/>
              <w:left w:val="single" w:sz="4" w:space="0" w:color="auto"/>
              <w:bottom w:val="single" w:sz="4" w:space="0" w:color="auto"/>
              <w:right w:val="single" w:sz="4" w:space="0" w:color="auto"/>
            </w:tcBorders>
          </w:tcPr>
          <w:p w:rsidR="007D5CF0" w:rsidRPr="00666693" w:rsidRDefault="007D5CF0" w:rsidP="006C4227">
            <w:pPr>
              <w:pStyle w:val="ConsPlusNormal"/>
              <w:ind w:firstLine="0"/>
              <w:rPr>
                <w:rFonts w:ascii="Times New Roman" w:hAnsi="Times New Roman" w:cs="Times New Roman"/>
                <w:sz w:val="24"/>
                <w:szCs w:val="24"/>
              </w:rPr>
            </w:pPr>
            <w:r w:rsidRPr="00666693">
              <w:rPr>
                <w:rFonts w:ascii="Times New Roman" w:hAnsi="Times New Roman" w:cs="Times New Roman"/>
                <w:sz w:val="24"/>
                <w:szCs w:val="24"/>
              </w:rPr>
              <w:t>"Основные средства, нематериальные активы и материальные запасы", всего,</w:t>
            </w:r>
          </w:p>
          <w:p w:rsidR="007D5CF0" w:rsidRPr="00666693" w:rsidRDefault="007D5CF0" w:rsidP="006C4227">
            <w:pPr>
              <w:pStyle w:val="ConsPlusNormal"/>
              <w:ind w:firstLine="0"/>
              <w:rPr>
                <w:rFonts w:ascii="Times New Roman" w:hAnsi="Times New Roman" w:cs="Times New Roman"/>
                <w:sz w:val="24"/>
                <w:szCs w:val="24"/>
              </w:rPr>
            </w:pPr>
            <w:r w:rsidRPr="00666693">
              <w:rPr>
                <w:rFonts w:ascii="Times New Roman" w:hAnsi="Times New Roman" w:cs="Times New Roman"/>
                <w:sz w:val="24"/>
                <w:szCs w:val="24"/>
              </w:rPr>
              <w:t>в том числе:</w:t>
            </w:r>
          </w:p>
        </w:tc>
        <w:tc>
          <w:tcPr>
            <w:tcW w:w="850" w:type="dxa"/>
            <w:gridSpan w:val="2"/>
            <w:tcBorders>
              <w:top w:val="single" w:sz="4" w:space="0" w:color="auto"/>
              <w:left w:val="single" w:sz="4" w:space="0" w:color="auto"/>
              <w:bottom w:val="single" w:sz="4" w:space="0" w:color="auto"/>
              <w:right w:val="single" w:sz="4" w:space="0" w:color="auto"/>
            </w:tcBorders>
          </w:tcPr>
          <w:p w:rsidR="007D5CF0" w:rsidRPr="00666693" w:rsidRDefault="00BB183D" w:rsidP="006C4227">
            <w:pPr>
              <w:pStyle w:val="ConsPlusNormal"/>
              <w:ind w:firstLine="0"/>
              <w:jc w:val="center"/>
              <w:rPr>
                <w:rFonts w:ascii="Times New Roman" w:hAnsi="Times New Roman" w:cs="Times New Roman"/>
                <w:sz w:val="24"/>
                <w:szCs w:val="24"/>
              </w:rPr>
            </w:pPr>
            <w:hyperlink r:id="rId23" w:history="1">
              <w:r w:rsidR="007D5CF0" w:rsidRPr="00666693">
                <w:rPr>
                  <w:rFonts w:ascii="Times New Roman" w:hAnsi="Times New Roman" w:cs="Times New Roman"/>
                  <w:sz w:val="24"/>
                  <w:szCs w:val="24"/>
                </w:rPr>
                <w:t>10</w:t>
              </w:r>
            </w:hyperlink>
          </w:p>
        </w:tc>
        <w:tc>
          <w:tcPr>
            <w:tcW w:w="974" w:type="dxa"/>
            <w:gridSpan w:val="2"/>
            <w:tcBorders>
              <w:top w:val="single" w:sz="4" w:space="0" w:color="auto"/>
              <w:left w:val="single" w:sz="4" w:space="0" w:color="auto"/>
              <w:bottom w:val="single" w:sz="4" w:space="0" w:color="auto"/>
              <w:right w:val="single" w:sz="4" w:space="0" w:color="auto"/>
            </w:tcBorders>
          </w:tcPr>
          <w:p w:rsidR="007D5CF0" w:rsidRPr="00666693" w:rsidRDefault="007D5CF0" w:rsidP="006C4227">
            <w:pPr>
              <w:pStyle w:val="ConsPlusNormal"/>
              <w:ind w:firstLine="0"/>
              <w:jc w:val="center"/>
              <w:rPr>
                <w:rFonts w:ascii="Times New Roman" w:hAnsi="Times New Roman" w:cs="Times New Roman"/>
                <w:sz w:val="24"/>
                <w:szCs w:val="24"/>
              </w:rPr>
            </w:pPr>
            <w:r w:rsidRPr="00666693">
              <w:rPr>
                <w:rFonts w:ascii="Times New Roman" w:hAnsi="Times New Roman" w:cs="Times New Roman"/>
                <w:sz w:val="24"/>
                <w:szCs w:val="24"/>
              </w:rPr>
              <w:t>259237</w:t>
            </w:r>
          </w:p>
        </w:tc>
        <w:tc>
          <w:tcPr>
            <w:tcW w:w="2693"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X</w:t>
            </w:r>
          </w:p>
        </w:tc>
        <w:tc>
          <w:tcPr>
            <w:tcW w:w="859"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X</w:t>
            </w:r>
          </w:p>
        </w:tc>
        <w:tc>
          <w:tcPr>
            <w:tcW w:w="1142"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X</w:t>
            </w:r>
          </w:p>
        </w:tc>
      </w:tr>
      <w:tr w:rsidR="007D5CF0" w:rsidRPr="00FC407F" w:rsidTr="005E6464">
        <w:trPr>
          <w:gridAfter w:val="1"/>
          <w:wAfter w:w="20" w:type="dxa"/>
        </w:trPr>
        <w:tc>
          <w:tcPr>
            <w:tcW w:w="660" w:type="dxa"/>
            <w:tcBorders>
              <w:top w:val="single" w:sz="4" w:space="0" w:color="auto"/>
              <w:left w:val="single" w:sz="4" w:space="0" w:color="auto"/>
              <w:bottom w:val="single" w:sz="4" w:space="0" w:color="auto"/>
              <w:right w:val="single" w:sz="4" w:space="0" w:color="auto"/>
            </w:tcBorders>
          </w:tcPr>
          <w:p w:rsidR="007D5CF0" w:rsidRPr="00666693" w:rsidRDefault="007D5CF0" w:rsidP="006C4227">
            <w:pPr>
              <w:pStyle w:val="ConsPlusNormal"/>
              <w:tabs>
                <w:tab w:val="left" w:pos="-62"/>
                <w:tab w:val="left" w:pos="378"/>
              </w:tabs>
              <w:ind w:firstLine="0"/>
              <w:rPr>
                <w:rFonts w:ascii="Times New Roman" w:hAnsi="Times New Roman" w:cs="Times New Roman"/>
                <w:sz w:val="24"/>
                <w:szCs w:val="24"/>
              </w:rPr>
            </w:pPr>
            <w:r w:rsidRPr="00666693">
              <w:rPr>
                <w:rFonts w:ascii="Times New Roman" w:hAnsi="Times New Roman" w:cs="Times New Roman"/>
                <w:sz w:val="24"/>
                <w:szCs w:val="24"/>
              </w:rPr>
              <w:t>3.1</w:t>
            </w:r>
          </w:p>
        </w:tc>
        <w:tc>
          <w:tcPr>
            <w:tcW w:w="2414" w:type="dxa"/>
            <w:gridSpan w:val="2"/>
            <w:tcBorders>
              <w:top w:val="single" w:sz="4" w:space="0" w:color="auto"/>
              <w:left w:val="single" w:sz="4" w:space="0" w:color="auto"/>
              <w:bottom w:val="single" w:sz="4" w:space="0" w:color="auto"/>
              <w:right w:val="single" w:sz="4" w:space="0" w:color="auto"/>
            </w:tcBorders>
          </w:tcPr>
          <w:p w:rsidR="007D5CF0" w:rsidRPr="00666693" w:rsidRDefault="007D5CF0" w:rsidP="006C4227">
            <w:pPr>
              <w:pStyle w:val="ConsPlusNormal"/>
              <w:ind w:firstLine="0"/>
              <w:rPr>
                <w:rFonts w:ascii="Times New Roman" w:hAnsi="Times New Roman" w:cs="Times New Roman"/>
                <w:sz w:val="24"/>
                <w:szCs w:val="24"/>
              </w:rPr>
            </w:pPr>
            <w:r w:rsidRPr="00666693">
              <w:rPr>
                <w:rFonts w:ascii="Times New Roman" w:hAnsi="Times New Roman" w:cs="Times New Roman"/>
                <w:sz w:val="24"/>
                <w:szCs w:val="24"/>
              </w:rPr>
              <w:t>нематериальные активы, уменьшающие базовый капитал всего,</w:t>
            </w:r>
          </w:p>
          <w:p w:rsidR="007D5CF0" w:rsidRPr="00666693" w:rsidRDefault="007D5CF0" w:rsidP="006C4227">
            <w:pPr>
              <w:pStyle w:val="ConsPlusNormal"/>
              <w:ind w:firstLine="0"/>
              <w:rPr>
                <w:rFonts w:ascii="Times New Roman" w:hAnsi="Times New Roman" w:cs="Times New Roman"/>
                <w:sz w:val="24"/>
                <w:szCs w:val="24"/>
              </w:rPr>
            </w:pPr>
            <w:r w:rsidRPr="00666693">
              <w:rPr>
                <w:rFonts w:ascii="Times New Roman" w:hAnsi="Times New Roman" w:cs="Times New Roman"/>
                <w:sz w:val="24"/>
                <w:szCs w:val="24"/>
              </w:rPr>
              <w:t>из них:</w:t>
            </w:r>
          </w:p>
        </w:tc>
        <w:tc>
          <w:tcPr>
            <w:tcW w:w="850" w:type="dxa"/>
            <w:gridSpan w:val="2"/>
            <w:tcBorders>
              <w:top w:val="single" w:sz="4" w:space="0" w:color="auto"/>
              <w:left w:val="single" w:sz="4" w:space="0" w:color="auto"/>
              <w:bottom w:val="single" w:sz="4" w:space="0" w:color="auto"/>
              <w:right w:val="single" w:sz="4" w:space="0" w:color="auto"/>
            </w:tcBorders>
          </w:tcPr>
          <w:p w:rsidR="007D5CF0" w:rsidRPr="00666693" w:rsidRDefault="007D5CF0" w:rsidP="006C4227">
            <w:pPr>
              <w:pStyle w:val="ConsPlusNormal"/>
              <w:ind w:firstLine="0"/>
              <w:jc w:val="center"/>
              <w:rPr>
                <w:rFonts w:ascii="Times New Roman" w:hAnsi="Times New Roman" w:cs="Times New Roman"/>
                <w:sz w:val="24"/>
                <w:szCs w:val="24"/>
              </w:rPr>
            </w:pPr>
            <w:r w:rsidRPr="00666693">
              <w:rPr>
                <w:rFonts w:ascii="Times New Roman" w:hAnsi="Times New Roman" w:cs="Times New Roman"/>
                <w:sz w:val="24"/>
                <w:szCs w:val="24"/>
              </w:rPr>
              <w:t>X</w:t>
            </w:r>
          </w:p>
        </w:tc>
        <w:tc>
          <w:tcPr>
            <w:tcW w:w="974" w:type="dxa"/>
            <w:gridSpan w:val="2"/>
            <w:tcBorders>
              <w:top w:val="single" w:sz="4" w:space="0" w:color="auto"/>
              <w:left w:val="single" w:sz="4" w:space="0" w:color="auto"/>
              <w:bottom w:val="single" w:sz="4" w:space="0" w:color="auto"/>
              <w:right w:val="single" w:sz="4" w:space="0" w:color="auto"/>
            </w:tcBorders>
          </w:tcPr>
          <w:p w:rsidR="007D5CF0" w:rsidRPr="00342995" w:rsidRDefault="007D5CF0" w:rsidP="006C4227">
            <w:pPr>
              <w:pStyle w:val="ConsPlusNormal"/>
              <w:ind w:firstLine="0"/>
              <w:jc w:val="center"/>
              <w:rPr>
                <w:rFonts w:ascii="Times New Roman" w:hAnsi="Times New Roman" w:cs="Times New Roman"/>
                <w:sz w:val="24"/>
                <w:szCs w:val="24"/>
              </w:rPr>
            </w:pPr>
            <w:r w:rsidRPr="00342995">
              <w:rPr>
                <w:rFonts w:ascii="Times New Roman" w:hAnsi="Times New Roman" w:cs="Times New Roman"/>
                <w:sz w:val="24"/>
                <w:szCs w:val="24"/>
              </w:rPr>
              <w:t>543</w:t>
            </w:r>
          </w:p>
        </w:tc>
        <w:tc>
          <w:tcPr>
            <w:tcW w:w="2693"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X</w:t>
            </w:r>
          </w:p>
        </w:tc>
        <w:tc>
          <w:tcPr>
            <w:tcW w:w="859"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X</w:t>
            </w:r>
          </w:p>
        </w:tc>
        <w:tc>
          <w:tcPr>
            <w:tcW w:w="1142"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X</w:t>
            </w:r>
          </w:p>
        </w:tc>
      </w:tr>
      <w:tr w:rsidR="007D5CF0" w:rsidRPr="00FC407F" w:rsidTr="005E6464">
        <w:trPr>
          <w:gridAfter w:val="1"/>
          <w:wAfter w:w="20" w:type="dxa"/>
        </w:trPr>
        <w:tc>
          <w:tcPr>
            <w:tcW w:w="660" w:type="dxa"/>
            <w:tcBorders>
              <w:top w:val="single" w:sz="4" w:space="0" w:color="auto"/>
              <w:left w:val="single" w:sz="4" w:space="0" w:color="auto"/>
              <w:bottom w:val="single" w:sz="4" w:space="0" w:color="auto"/>
              <w:right w:val="single" w:sz="4" w:space="0" w:color="auto"/>
            </w:tcBorders>
          </w:tcPr>
          <w:p w:rsidR="007D5CF0" w:rsidRPr="00666693" w:rsidRDefault="007D5CF0" w:rsidP="006C4227">
            <w:pPr>
              <w:pStyle w:val="ConsPlusNormal"/>
              <w:tabs>
                <w:tab w:val="left" w:pos="-62"/>
                <w:tab w:val="left" w:pos="378"/>
              </w:tabs>
              <w:ind w:firstLine="0"/>
              <w:rPr>
                <w:rFonts w:ascii="Times New Roman" w:hAnsi="Times New Roman" w:cs="Times New Roman"/>
                <w:sz w:val="24"/>
                <w:szCs w:val="24"/>
              </w:rPr>
            </w:pPr>
            <w:r w:rsidRPr="00666693">
              <w:rPr>
                <w:rFonts w:ascii="Times New Roman" w:hAnsi="Times New Roman" w:cs="Times New Roman"/>
                <w:sz w:val="24"/>
                <w:szCs w:val="24"/>
              </w:rPr>
              <w:t>3.1.1</w:t>
            </w:r>
          </w:p>
        </w:tc>
        <w:tc>
          <w:tcPr>
            <w:tcW w:w="2414" w:type="dxa"/>
            <w:gridSpan w:val="2"/>
            <w:tcBorders>
              <w:top w:val="single" w:sz="4" w:space="0" w:color="auto"/>
              <w:left w:val="single" w:sz="4" w:space="0" w:color="auto"/>
              <w:bottom w:val="single" w:sz="4" w:space="0" w:color="auto"/>
              <w:right w:val="single" w:sz="4" w:space="0" w:color="auto"/>
            </w:tcBorders>
          </w:tcPr>
          <w:p w:rsidR="007D5CF0" w:rsidRPr="00666693" w:rsidRDefault="007D5CF0" w:rsidP="006C4227">
            <w:pPr>
              <w:pStyle w:val="ConsPlusNormal"/>
              <w:ind w:firstLine="0"/>
              <w:rPr>
                <w:rFonts w:ascii="Times New Roman" w:hAnsi="Times New Roman" w:cs="Times New Roman"/>
                <w:sz w:val="24"/>
                <w:szCs w:val="24"/>
              </w:rPr>
            </w:pPr>
            <w:r w:rsidRPr="00666693">
              <w:rPr>
                <w:rFonts w:ascii="Times New Roman" w:hAnsi="Times New Roman" w:cs="Times New Roman"/>
                <w:sz w:val="24"/>
                <w:szCs w:val="24"/>
              </w:rPr>
              <w:t>деловая репутация (</w:t>
            </w:r>
            <w:proofErr w:type="spellStart"/>
            <w:r w:rsidRPr="00666693">
              <w:rPr>
                <w:rFonts w:ascii="Times New Roman" w:hAnsi="Times New Roman" w:cs="Times New Roman"/>
                <w:sz w:val="24"/>
                <w:szCs w:val="24"/>
              </w:rPr>
              <w:t>гудвил</w:t>
            </w:r>
            <w:proofErr w:type="spellEnd"/>
            <w:r w:rsidRPr="00666693">
              <w:rPr>
                <w:rFonts w:ascii="Times New Roman" w:hAnsi="Times New Roman" w:cs="Times New Roman"/>
                <w:sz w:val="24"/>
                <w:szCs w:val="24"/>
              </w:rPr>
              <w:t>) за вычетом отложенных налоговых обязательств</w:t>
            </w:r>
          </w:p>
          <w:p w:rsidR="007D5CF0" w:rsidRPr="00666693" w:rsidRDefault="007D5CF0" w:rsidP="006C4227">
            <w:pPr>
              <w:pStyle w:val="ConsPlusNormal"/>
              <w:ind w:firstLine="0"/>
              <w:rPr>
                <w:rFonts w:ascii="Times New Roman" w:hAnsi="Times New Roman" w:cs="Times New Roman"/>
                <w:sz w:val="24"/>
                <w:szCs w:val="24"/>
              </w:rPr>
            </w:pPr>
            <w:r w:rsidRPr="00666693">
              <w:rPr>
                <w:rFonts w:ascii="Times New Roman" w:hAnsi="Times New Roman" w:cs="Times New Roman"/>
                <w:sz w:val="24"/>
                <w:szCs w:val="24"/>
              </w:rPr>
              <w:t>(</w:t>
            </w:r>
            <w:hyperlink w:anchor="Par146" w:history="1">
              <w:r w:rsidRPr="00666693">
                <w:rPr>
                  <w:rFonts w:ascii="Times New Roman" w:hAnsi="Times New Roman" w:cs="Times New Roman"/>
                  <w:sz w:val="24"/>
                  <w:szCs w:val="24"/>
                </w:rPr>
                <w:t>строка 5.1</w:t>
              </w:r>
            </w:hyperlink>
            <w:r w:rsidRPr="00666693">
              <w:rPr>
                <w:rFonts w:ascii="Times New Roman" w:hAnsi="Times New Roman" w:cs="Times New Roman"/>
                <w:sz w:val="24"/>
                <w:szCs w:val="24"/>
              </w:rPr>
              <w:t xml:space="preserve"> таблицы)</w:t>
            </w:r>
          </w:p>
        </w:tc>
        <w:tc>
          <w:tcPr>
            <w:tcW w:w="850" w:type="dxa"/>
            <w:gridSpan w:val="2"/>
            <w:tcBorders>
              <w:top w:val="single" w:sz="4" w:space="0" w:color="auto"/>
              <w:left w:val="single" w:sz="4" w:space="0" w:color="auto"/>
              <w:bottom w:val="single" w:sz="4" w:space="0" w:color="auto"/>
              <w:right w:val="single" w:sz="4" w:space="0" w:color="auto"/>
            </w:tcBorders>
          </w:tcPr>
          <w:p w:rsidR="007D5CF0" w:rsidRPr="00666693" w:rsidRDefault="007D5CF0" w:rsidP="006C4227">
            <w:pPr>
              <w:pStyle w:val="ConsPlusNormal"/>
              <w:ind w:firstLine="0"/>
              <w:jc w:val="center"/>
              <w:rPr>
                <w:rFonts w:ascii="Times New Roman" w:hAnsi="Times New Roman" w:cs="Times New Roman"/>
                <w:sz w:val="24"/>
                <w:szCs w:val="24"/>
              </w:rPr>
            </w:pPr>
            <w:r w:rsidRPr="00666693">
              <w:rPr>
                <w:rFonts w:ascii="Times New Roman" w:hAnsi="Times New Roman" w:cs="Times New Roman"/>
                <w:sz w:val="24"/>
                <w:szCs w:val="24"/>
              </w:rPr>
              <w:t>X</w:t>
            </w:r>
          </w:p>
        </w:tc>
        <w:tc>
          <w:tcPr>
            <w:tcW w:w="974" w:type="dxa"/>
            <w:gridSpan w:val="2"/>
            <w:tcBorders>
              <w:top w:val="single" w:sz="4" w:space="0" w:color="auto"/>
              <w:left w:val="single" w:sz="4" w:space="0" w:color="auto"/>
              <w:bottom w:val="single" w:sz="4" w:space="0" w:color="auto"/>
              <w:right w:val="single" w:sz="4" w:space="0" w:color="auto"/>
            </w:tcBorders>
          </w:tcPr>
          <w:p w:rsidR="007D5CF0" w:rsidRPr="00666693" w:rsidRDefault="007D5CF0" w:rsidP="006C4227">
            <w:pPr>
              <w:pStyle w:val="ConsPlusNormal"/>
              <w:ind w:firstLine="0"/>
              <w:jc w:val="center"/>
              <w:rPr>
                <w:rFonts w:ascii="Times New Roman" w:hAnsi="Times New Roman" w:cs="Times New Roman"/>
                <w:sz w:val="24"/>
                <w:szCs w:val="24"/>
              </w:rPr>
            </w:pPr>
            <w:r w:rsidRPr="00666693">
              <w:rPr>
                <w:rFonts w:ascii="Times New Roman" w:hAnsi="Times New Roman" w:cs="Times New Roman"/>
                <w:sz w:val="24"/>
                <w:szCs w:val="24"/>
              </w:rPr>
              <w:t>-</w:t>
            </w:r>
          </w:p>
        </w:tc>
        <w:tc>
          <w:tcPr>
            <w:tcW w:w="2693"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rPr>
                <w:rFonts w:ascii="Times New Roman" w:hAnsi="Times New Roman" w:cs="Times New Roman"/>
                <w:sz w:val="24"/>
                <w:szCs w:val="24"/>
              </w:rPr>
            </w:pPr>
            <w:r w:rsidRPr="00E64F39">
              <w:rPr>
                <w:rFonts w:ascii="Times New Roman" w:hAnsi="Times New Roman" w:cs="Times New Roman"/>
                <w:sz w:val="24"/>
                <w:szCs w:val="24"/>
              </w:rPr>
              <w:t>"Деловая репутация (</w:t>
            </w:r>
            <w:proofErr w:type="spellStart"/>
            <w:r w:rsidRPr="00E64F39">
              <w:rPr>
                <w:rFonts w:ascii="Times New Roman" w:hAnsi="Times New Roman" w:cs="Times New Roman"/>
                <w:sz w:val="24"/>
                <w:szCs w:val="24"/>
              </w:rPr>
              <w:t>гудвил</w:t>
            </w:r>
            <w:proofErr w:type="spellEnd"/>
            <w:r w:rsidRPr="00E64F39">
              <w:rPr>
                <w:rFonts w:ascii="Times New Roman" w:hAnsi="Times New Roman" w:cs="Times New Roman"/>
                <w:sz w:val="24"/>
                <w:szCs w:val="24"/>
              </w:rPr>
              <w:t>) за вычетом отложенных налоговых обязательств"</w:t>
            </w:r>
          </w:p>
          <w:p w:rsidR="007D5CF0" w:rsidRPr="00E64F39" w:rsidRDefault="007D5CF0" w:rsidP="006C4227">
            <w:pPr>
              <w:pStyle w:val="ConsPlusNormal"/>
              <w:ind w:hanging="30"/>
              <w:rPr>
                <w:rFonts w:ascii="Times New Roman" w:hAnsi="Times New Roman" w:cs="Times New Roman"/>
                <w:sz w:val="24"/>
                <w:szCs w:val="24"/>
              </w:rPr>
            </w:pPr>
            <w:r w:rsidRPr="00E64F39">
              <w:rPr>
                <w:rFonts w:ascii="Times New Roman" w:hAnsi="Times New Roman" w:cs="Times New Roman"/>
                <w:sz w:val="24"/>
                <w:szCs w:val="24"/>
              </w:rPr>
              <w:t>(</w:t>
            </w:r>
            <w:hyperlink w:anchor="Par146" w:history="1">
              <w:r w:rsidRPr="00E64F39">
                <w:rPr>
                  <w:rFonts w:ascii="Times New Roman" w:hAnsi="Times New Roman" w:cs="Times New Roman"/>
                  <w:sz w:val="24"/>
                  <w:szCs w:val="24"/>
                </w:rPr>
                <w:t>строка 5.1</w:t>
              </w:r>
            </w:hyperlink>
            <w:r w:rsidRPr="00E64F39">
              <w:rPr>
                <w:rFonts w:ascii="Times New Roman" w:hAnsi="Times New Roman" w:cs="Times New Roman"/>
                <w:sz w:val="24"/>
                <w:szCs w:val="24"/>
              </w:rPr>
              <w:t xml:space="preserve"> таблицы)</w:t>
            </w:r>
          </w:p>
        </w:tc>
        <w:tc>
          <w:tcPr>
            <w:tcW w:w="859" w:type="dxa"/>
            <w:gridSpan w:val="2"/>
            <w:tcBorders>
              <w:top w:val="single" w:sz="4" w:space="0" w:color="auto"/>
              <w:left w:val="single" w:sz="4" w:space="0" w:color="auto"/>
              <w:bottom w:val="single" w:sz="4" w:space="0" w:color="auto"/>
              <w:right w:val="single" w:sz="4" w:space="0" w:color="auto"/>
            </w:tcBorders>
          </w:tcPr>
          <w:p w:rsidR="007D5CF0" w:rsidRPr="00E64F39" w:rsidRDefault="00BB183D" w:rsidP="006C4227">
            <w:pPr>
              <w:pStyle w:val="ConsPlusNormal"/>
              <w:ind w:hanging="30"/>
              <w:jc w:val="center"/>
              <w:rPr>
                <w:rFonts w:ascii="Times New Roman" w:hAnsi="Times New Roman" w:cs="Times New Roman"/>
                <w:sz w:val="24"/>
                <w:szCs w:val="24"/>
              </w:rPr>
            </w:pPr>
            <w:hyperlink r:id="rId24" w:history="1">
              <w:r w:rsidR="007D5CF0" w:rsidRPr="00E64F39">
                <w:rPr>
                  <w:rFonts w:ascii="Times New Roman" w:hAnsi="Times New Roman" w:cs="Times New Roman"/>
                  <w:sz w:val="24"/>
                  <w:szCs w:val="24"/>
                </w:rPr>
                <w:t>8</w:t>
              </w:r>
            </w:hyperlink>
          </w:p>
        </w:tc>
        <w:tc>
          <w:tcPr>
            <w:tcW w:w="1142"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w:t>
            </w:r>
          </w:p>
        </w:tc>
      </w:tr>
      <w:tr w:rsidR="007D5CF0" w:rsidRPr="00FC407F" w:rsidTr="005E6464">
        <w:trPr>
          <w:gridAfter w:val="1"/>
          <w:wAfter w:w="20" w:type="dxa"/>
        </w:trPr>
        <w:tc>
          <w:tcPr>
            <w:tcW w:w="660" w:type="dxa"/>
            <w:tcBorders>
              <w:top w:val="single" w:sz="4" w:space="0" w:color="auto"/>
              <w:left w:val="single" w:sz="4" w:space="0" w:color="auto"/>
              <w:bottom w:val="single" w:sz="4" w:space="0" w:color="auto"/>
              <w:right w:val="single" w:sz="4" w:space="0" w:color="auto"/>
            </w:tcBorders>
          </w:tcPr>
          <w:p w:rsidR="007D5CF0" w:rsidRPr="00666693" w:rsidRDefault="007D5CF0" w:rsidP="006C4227">
            <w:pPr>
              <w:pStyle w:val="ConsPlusNormal"/>
              <w:tabs>
                <w:tab w:val="left" w:pos="-62"/>
                <w:tab w:val="left" w:pos="378"/>
              </w:tabs>
              <w:ind w:firstLine="0"/>
              <w:rPr>
                <w:rFonts w:ascii="Times New Roman" w:hAnsi="Times New Roman" w:cs="Times New Roman"/>
                <w:sz w:val="24"/>
                <w:szCs w:val="24"/>
              </w:rPr>
            </w:pPr>
            <w:r w:rsidRPr="00666693">
              <w:rPr>
                <w:rFonts w:ascii="Times New Roman" w:hAnsi="Times New Roman" w:cs="Times New Roman"/>
                <w:sz w:val="24"/>
                <w:szCs w:val="24"/>
              </w:rPr>
              <w:t>3.1.2</w:t>
            </w:r>
          </w:p>
        </w:tc>
        <w:tc>
          <w:tcPr>
            <w:tcW w:w="2414" w:type="dxa"/>
            <w:gridSpan w:val="2"/>
            <w:tcBorders>
              <w:top w:val="single" w:sz="4" w:space="0" w:color="auto"/>
              <w:left w:val="single" w:sz="4" w:space="0" w:color="auto"/>
              <w:bottom w:val="single" w:sz="4" w:space="0" w:color="auto"/>
              <w:right w:val="single" w:sz="4" w:space="0" w:color="auto"/>
            </w:tcBorders>
          </w:tcPr>
          <w:p w:rsidR="007D5CF0" w:rsidRPr="00666693" w:rsidRDefault="007D5CF0" w:rsidP="006C4227">
            <w:pPr>
              <w:pStyle w:val="ConsPlusNormal"/>
              <w:ind w:firstLine="0"/>
              <w:rPr>
                <w:rFonts w:ascii="Times New Roman" w:hAnsi="Times New Roman" w:cs="Times New Roman"/>
                <w:sz w:val="24"/>
                <w:szCs w:val="24"/>
              </w:rPr>
            </w:pPr>
            <w:r w:rsidRPr="00666693">
              <w:rPr>
                <w:rFonts w:ascii="Times New Roman" w:hAnsi="Times New Roman" w:cs="Times New Roman"/>
                <w:sz w:val="24"/>
                <w:szCs w:val="24"/>
              </w:rPr>
              <w:t>иные нематериальные активы (кроме деловой репутации) за вычетом отложенных налоговых обязательств</w:t>
            </w:r>
          </w:p>
          <w:p w:rsidR="007D5CF0" w:rsidRPr="00666693" w:rsidRDefault="007D5CF0" w:rsidP="006C4227">
            <w:pPr>
              <w:pStyle w:val="ConsPlusNormal"/>
              <w:ind w:firstLine="0"/>
              <w:rPr>
                <w:rFonts w:ascii="Times New Roman" w:hAnsi="Times New Roman" w:cs="Times New Roman"/>
                <w:sz w:val="24"/>
                <w:szCs w:val="24"/>
              </w:rPr>
            </w:pPr>
            <w:r w:rsidRPr="00666693">
              <w:rPr>
                <w:rFonts w:ascii="Times New Roman" w:hAnsi="Times New Roman" w:cs="Times New Roman"/>
                <w:sz w:val="24"/>
                <w:szCs w:val="24"/>
              </w:rPr>
              <w:t>(</w:t>
            </w:r>
            <w:hyperlink w:anchor="Par153" w:history="1">
              <w:r w:rsidRPr="00666693">
                <w:rPr>
                  <w:rFonts w:ascii="Times New Roman" w:hAnsi="Times New Roman" w:cs="Times New Roman"/>
                  <w:sz w:val="24"/>
                  <w:szCs w:val="24"/>
                </w:rPr>
                <w:t>строка 5.2</w:t>
              </w:r>
            </w:hyperlink>
            <w:r w:rsidRPr="00666693">
              <w:rPr>
                <w:rFonts w:ascii="Times New Roman" w:hAnsi="Times New Roman" w:cs="Times New Roman"/>
                <w:sz w:val="24"/>
                <w:szCs w:val="24"/>
              </w:rPr>
              <w:t xml:space="preserve"> таблицы)</w:t>
            </w:r>
          </w:p>
        </w:tc>
        <w:tc>
          <w:tcPr>
            <w:tcW w:w="850" w:type="dxa"/>
            <w:gridSpan w:val="2"/>
            <w:tcBorders>
              <w:top w:val="single" w:sz="4" w:space="0" w:color="auto"/>
              <w:left w:val="single" w:sz="4" w:space="0" w:color="auto"/>
              <w:bottom w:val="single" w:sz="4" w:space="0" w:color="auto"/>
              <w:right w:val="single" w:sz="4" w:space="0" w:color="auto"/>
            </w:tcBorders>
          </w:tcPr>
          <w:p w:rsidR="007D5CF0" w:rsidRPr="00666693" w:rsidRDefault="007D5CF0" w:rsidP="006C4227">
            <w:pPr>
              <w:pStyle w:val="ConsPlusNormal"/>
              <w:ind w:firstLine="0"/>
              <w:jc w:val="center"/>
              <w:rPr>
                <w:rFonts w:ascii="Times New Roman" w:hAnsi="Times New Roman" w:cs="Times New Roman"/>
                <w:sz w:val="24"/>
                <w:szCs w:val="24"/>
              </w:rPr>
            </w:pPr>
            <w:r w:rsidRPr="00666693">
              <w:rPr>
                <w:rFonts w:ascii="Times New Roman" w:hAnsi="Times New Roman" w:cs="Times New Roman"/>
                <w:sz w:val="24"/>
                <w:szCs w:val="24"/>
              </w:rPr>
              <w:t>X</w:t>
            </w:r>
          </w:p>
        </w:tc>
        <w:tc>
          <w:tcPr>
            <w:tcW w:w="974" w:type="dxa"/>
            <w:gridSpan w:val="2"/>
            <w:tcBorders>
              <w:top w:val="single" w:sz="4" w:space="0" w:color="auto"/>
              <w:left w:val="single" w:sz="4" w:space="0" w:color="auto"/>
              <w:bottom w:val="single" w:sz="4" w:space="0" w:color="auto"/>
              <w:right w:val="single" w:sz="4" w:space="0" w:color="auto"/>
            </w:tcBorders>
          </w:tcPr>
          <w:p w:rsidR="007D5CF0" w:rsidRPr="00666693" w:rsidRDefault="007D5CF0" w:rsidP="006C4227">
            <w:pPr>
              <w:pStyle w:val="ConsPlusNormal"/>
              <w:ind w:firstLine="0"/>
              <w:jc w:val="center"/>
              <w:rPr>
                <w:rFonts w:ascii="Times New Roman" w:hAnsi="Times New Roman" w:cs="Times New Roman"/>
                <w:sz w:val="24"/>
                <w:szCs w:val="24"/>
              </w:rPr>
            </w:pPr>
            <w:r w:rsidRPr="00666693">
              <w:rPr>
                <w:rFonts w:ascii="Times New Roman" w:hAnsi="Times New Roman" w:cs="Times New Roman"/>
                <w:sz w:val="24"/>
                <w:szCs w:val="24"/>
              </w:rPr>
              <w:t>-</w:t>
            </w:r>
          </w:p>
        </w:tc>
        <w:tc>
          <w:tcPr>
            <w:tcW w:w="2693"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rPr>
                <w:rFonts w:ascii="Times New Roman" w:hAnsi="Times New Roman" w:cs="Times New Roman"/>
                <w:sz w:val="24"/>
                <w:szCs w:val="24"/>
              </w:rPr>
            </w:pPr>
            <w:r w:rsidRPr="00E64F39">
              <w:rPr>
                <w:rFonts w:ascii="Times New Roman" w:hAnsi="Times New Roman" w:cs="Times New Roman"/>
                <w:sz w:val="24"/>
                <w:szCs w:val="24"/>
              </w:rPr>
              <w:t>"Нематериальные активы (кроме деловой репутации и сумм прав по обслуживанию ипотечных кредитов) за вычетом отложенных налоговых обязательств" (</w:t>
            </w:r>
            <w:hyperlink w:anchor="Par153" w:history="1">
              <w:r w:rsidRPr="00E64F39">
                <w:rPr>
                  <w:rFonts w:ascii="Times New Roman" w:hAnsi="Times New Roman" w:cs="Times New Roman"/>
                  <w:sz w:val="24"/>
                  <w:szCs w:val="24"/>
                </w:rPr>
                <w:t>строка 5.2</w:t>
              </w:r>
            </w:hyperlink>
            <w:r w:rsidRPr="00E64F39">
              <w:rPr>
                <w:rFonts w:ascii="Times New Roman" w:hAnsi="Times New Roman" w:cs="Times New Roman"/>
                <w:sz w:val="24"/>
                <w:szCs w:val="24"/>
              </w:rPr>
              <w:t xml:space="preserve"> таблицы)</w:t>
            </w:r>
          </w:p>
        </w:tc>
        <w:tc>
          <w:tcPr>
            <w:tcW w:w="859" w:type="dxa"/>
            <w:gridSpan w:val="2"/>
            <w:tcBorders>
              <w:top w:val="single" w:sz="4" w:space="0" w:color="auto"/>
              <w:left w:val="single" w:sz="4" w:space="0" w:color="auto"/>
              <w:bottom w:val="single" w:sz="4" w:space="0" w:color="auto"/>
              <w:right w:val="single" w:sz="4" w:space="0" w:color="auto"/>
            </w:tcBorders>
          </w:tcPr>
          <w:p w:rsidR="007D5CF0" w:rsidRPr="00E64F39" w:rsidRDefault="00BB183D" w:rsidP="006C4227">
            <w:pPr>
              <w:pStyle w:val="ConsPlusNormal"/>
              <w:ind w:hanging="30"/>
              <w:jc w:val="center"/>
              <w:rPr>
                <w:rFonts w:ascii="Times New Roman" w:hAnsi="Times New Roman" w:cs="Times New Roman"/>
                <w:sz w:val="24"/>
                <w:szCs w:val="24"/>
              </w:rPr>
            </w:pPr>
            <w:hyperlink r:id="rId25" w:history="1">
              <w:r w:rsidR="007D5CF0" w:rsidRPr="00E64F39">
                <w:rPr>
                  <w:rFonts w:ascii="Times New Roman" w:hAnsi="Times New Roman" w:cs="Times New Roman"/>
                  <w:sz w:val="24"/>
                  <w:szCs w:val="24"/>
                </w:rPr>
                <w:t>9</w:t>
              </w:r>
            </w:hyperlink>
          </w:p>
        </w:tc>
        <w:tc>
          <w:tcPr>
            <w:tcW w:w="1142"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w:t>
            </w:r>
          </w:p>
        </w:tc>
      </w:tr>
      <w:tr w:rsidR="007D5CF0" w:rsidRPr="00FC407F" w:rsidTr="005E6464">
        <w:trPr>
          <w:gridAfter w:val="1"/>
          <w:wAfter w:w="20" w:type="dxa"/>
        </w:trPr>
        <w:tc>
          <w:tcPr>
            <w:tcW w:w="660" w:type="dxa"/>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tabs>
                <w:tab w:val="left" w:pos="-62"/>
                <w:tab w:val="left" w:pos="378"/>
              </w:tabs>
              <w:ind w:firstLine="0"/>
              <w:rPr>
                <w:rFonts w:ascii="Times New Roman" w:hAnsi="Times New Roman" w:cs="Times New Roman"/>
                <w:sz w:val="24"/>
                <w:szCs w:val="24"/>
              </w:rPr>
            </w:pPr>
            <w:r w:rsidRPr="00127937">
              <w:rPr>
                <w:rFonts w:ascii="Times New Roman" w:hAnsi="Times New Roman" w:cs="Times New Roman"/>
                <w:sz w:val="24"/>
                <w:szCs w:val="24"/>
              </w:rPr>
              <w:t>3.2</w:t>
            </w:r>
          </w:p>
        </w:tc>
        <w:tc>
          <w:tcPr>
            <w:tcW w:w="2414" w:type="dxa"/>
            <w:gridSpan w:val="2"/>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ind w:firstLine="0"/>
              <w:rPr>
                <w:rFonts w:ascii="Times New Roman" w:hAnsi="Times New Roman" w:cs="Times New Roman"/>
                <w:sz w:val="24"/>
                <w:szCs w:val="24"/>
              </w:rPr>
            </w:pPr>
            <w:r w:rsidRPr="00127937">
              <w:rPr>
                <w:rFonts w:ascii="Times New Roman" w:hAnsi="Times New Roman" w:cs="Times New Roman"/>
                <w:sz w:val="24"/>
                <w:szCs w:val="24"/>
              </w:rPr>
              <w:t>нематериальные активы, уменьшающие добавочный капитал</w:t>
            </w:r>
          </w:p>
        </w:tc>
        <w:tc>
          <w:tcPr>
            <w:tcW w:w="850" w:type="dxa"/>
            <w:gridSpan w:val="2"/>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ind w:firstLine="0"/>
              <w:jc w:val="center"/>
              <w:rPr>
                <w:rFonts w:ascii="Times New Roman" w:hAnsi="Times New Roman" w:cs="Times New Roman"/>
                <w:sz w:val="24"/>
                <w:szCs w:val="24"/>
              </w:rPr>
            </w:pPr>
            <w:r w:rsidRPr="00127937">
              <w:rPr>
                <w:rFonts w:ascii="Times New Roman" w:hAnsi="Times New Roman" w:cs="Times New Roman"/>
                <w:sz w:val="24"/>
                <w:szCs w:val="24"/>
              </w:rPr>
              <w:t>X</w:t>
            </w:r>
          </w:p>
        </w:tc>
        <w:tc>
          <w:tcPr>
            <w:tcW w:w="974" w:type="dxa"/>
            <w:gridSpan w:val="2"/>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ind w:firstLine="0"/>
              <w:jc w:val="center"/>
              <w:rPr>
                <w:rFonts w:ascii="Times New Roman" w:hAnsi="Times New Roman" w:cs="Times New Roman"/>
                <w:sz w:val="24"/>
                <w:szCs w:val="24"/>
              </w:rPr>
            </w:pPr>
            <w:r w:rsidRPr="00127937">
              <w:rPr>
                <w:rFonts w:ascii="Times New Roman" w:hAnsi="Times New Roman" w:cs="Times New Roman"/>
                <w:sz w:val="24"/>
                <w:szCs w:val="24"/>
              </w:rPr>
              <w:t>-</w:t>
            </w:r>
          </w:p>
        </w:tc>
        <w:tc>
          <w:tcPr>
            <w:tcW w:w="2693"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rPr>
                <w:rFonts w:ascii="Times New Roman" w:hAnsi="Times New Roman" w:cs="Times New Roman"/>
                <w:sz w:val="24"/>
                <w:szCs w:val="24"/>
              </w:rPr>
            </w:pPr>
            <w:r w:rsidRPr="00E64F39">
              <w:rPr>
                <w:rFonts w:ascii="Times New Roman" w:hAnsi="Times New Roman" w:cs="Times New Roman"/>
                <w:sz w:val="24"/>
                <w:szCs w:val="24"/>
              </w:rPr>
              <w:t>"нематериальные активы", подлежащие поэтапному исключению</w:t>
            </w:r>
          </w:p>
        </w:tc>
        <w:tc>
          <w:tcPr>
            <w:tcW w:w="859" w:type="dxa"/>
            <w:gridSpan w:val="2"/>
            <w:tcBorders>
              <w:top w:val="single" w:sz="4" w:space="0" w:color="auto"/>
              <w:left w:val="single" w:sz="4" w:space="0" w:color="auto"/>
              <w:bottom w:val="single" w:sz="4" w:space="0" w:color="auto"/>
              <w:right w:val="single" w:sz="4" w:space="0" w:color="auto"/>
            </w:tcBorders>
          </w:tcPr>
          <w:p w:rsidR="007D5CF0" w:rsidRPr="00E64F39" w:rsidRDefault="00BB183D" w:rsidP="006C4227">
            <w:pPr>
              <w:pStyle w:val="ConsPlusNormal"/>
              <w:ind w:hanging="30"/>
              <w:jc w:val="center"/>
              <w:rPr>
                <w:rFonts w:ascii="Times New Roman" w:hAnsi="Times New Roman" w:cs="Times New Roman"/>
                <w:sz w:val="24"/>
                <w:szCs w:val="24"/>
              </w:rPr>
            </w:pPr>
            <w:hyperlink r:id="rId26" w:history="1">
              <w:r w:rsidR="007D5CF0" w:rsidRPr="00E64F39">
                <w:rPr>
                  <w:rFonts w:ascii="Times New Roman" w:hAnsi="Times New Roman" w:cs="Times New Roman"/>
                  <w:sz w:val="24"/>
                  <w:szCs w:val="24"/>
                </w:rPr>
                <w:t>41.1.1</w:t>
              </w:r>
            </w:hyperlink>
          </w:p>
        </w:tc>
        <w:tc>
          <w:tcPr>
            <w:tcW w:w="1142"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w:t>
            </w:r>
          </w:p>
        </w:tc>
      </w:tr>
      <w:tr w:rsidR="007D5CF0" w:rsidRPr="00FC407F" w:rsidTr="005E6464">
        <w:trPr>
          <w:gridAfter w:val="1"/>
          <w:wAfter w:w="20" w:type="dxa"/>
        </w:trPr>
        <w:tc>
          <w:tcPr>
            <w:tcW w:w="660" w:type="dxa"/>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tabs>
                <w:tab w:val="left" w:pos="-62"/>
                <w:tab w:val="left" w:pos="378"/>
              </w:tabs>
              <w:ind w:firstLine="0"/>
              <w:rPr>
                <w:rFonts w:ascii="Times New Roman" w:hAnsi="Times New Roman" w:cs="Times New Roman"/>
                <w:sz w:val="24"/>
                <w:szCs w:val="24"/>
              </w:rPr>
            </w:pPr>
            <w:r w:rsidRPr="00127937">
              <w:rPr>
                <w:rFonts w:ascii="Times New Roman" w:hAnsi="Times New Roman" w:cs="Times New Roman"/>
                <w:sz w:val="24"/>
                <w:szCs w:val="24"/>
              </w:rPr>
              <w:t>4</w:t>
            </w:r>
          </w:p>
        </w:tc>
        <w:tc>
          <w:tcPr>
            <w:tcW w:w="2414" w:type="dxa"/>
            <w:gridSpan w:val="2"/>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ind w:firstLine="0"/>
              <w:rPr>
                <w:rFonts w:ascii="Times New Roman" w:hAnsi="Times New Roman" w:cs="Times New Roman"/>
                <w:sz w:val="24"/>
                <w:szCs w:val="24"/>
              </w:rPr>
            </w:pPr>
            <w:r w:rsidRPr="00127937">
              <w:rPr>
                <w:rFonts w:ascii="Times New Roman" w:hAnsi="Times New Roman" w:cs="Times New Roman"/>
                <w:sz w:val="24"/>
                <w:szCs w:val="24"/>
              </w:rPr>
              <w:t>"Отложенный налоговый актив", всего,</w:t>
            </w:r>
          </w:p>
          <w:p w:rsidR="007D5CF0" w:rsidRPr="00127937" w:rsidRDefault="007D5CF0" w:rsidP="006C4227">
            <w:pPr>
              <w:pStyle w:val="ConsPlusNormal"/>
              <w:ind w:firstLine="0"/>
              <w:rPr>
                <w:rFonts w:ascii="Times New Roman" w:hAnsi="Times New Roman" w:cs="Times New Roman"/>
                <w:sz w:val="24"/>
                <w:szCs w:val="24"/>
              </w:rPr>
            </w:pPr>
            <w:r w:rsidRPr="00127937">
              <w:rPr>
                <w:rFonts w:ascii="Times New Roman" w:hAnsi="Times New Roman" w:cs="Times New Roman"/>
                <w:sz w:val="24"/>
                <w:szCs w:val="24"/>
              </w:rPr>
              <w:t>в том числе:</w:t>
            </w:r>
          </w:p>
        </w:tc>
        <w:tc>
          <w:tcPr>
            <w:tcW w:w="850" w:type="dxa"/>
            <w:gridSpan w:val="2"/>
            <w:tcBorders>
              <w:top w:val="single" w:sz="4" w:space="0" w:color="auto"/>
              <w:left w:val="single" w:sz="4" w:space="0" w:color="auto"/>
              <w:bottom w:val="single" w:sz="4" w:space="0" w:color="auto"/>
              <w:right w:val="single" w:sz="4" w:space="0" w:color="auto"/>
            </w:tcBorders>
          </w:tcPr>
          <w:p w:rsidR="007D5CF0" w:rsidRPr="00127937" w:rsidRDefault="00BB183D" w:rsidP="006C4227">
            <w:pPr>
              <w:pStyle w:val="ConsPlusNormal"/>
              <w:ind w:firstLine="0"/>
              <w:jc w:val="center"/>
              <w:rPr>
                <w:rFonts w:ascii="Times New Roman" w:hAnsi="Times New Roman" w:cs="Times New Roman"/>
                <w:sz w:val="24"/>
                <w:szCs w:val="24"/>
              </w:rPr>
            </w:pPr>
            <w:hyperlink r:id="rId27" w:history="1">
              <w:r w:rsidR="007D5CF0" w:rsidRPr="00127937">
                <w:rPr>
                  <w:rFonts w:ascii="Times New Roman" w:hAnsi="Times New Roman" w:cs="Times New Roman"/>
                  <w:sz w:val="24"/>
                  <w:szCs w:val="24"/>
                </w:rPr>
                <w:t>9</w:t>
              </w:r>
            </w:hyperlink>
          </w:p>
        </w:tc>
        <w:tc>
          <w:tcPr>
            <w:tcW w:w="974" w:type="dxa"/>
            <w:gridSpan w:val="2"/>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ind w:firstLine="0"/>
              <w:jc w:val="center"/>
              <w:rPr>
                <w:rFonts w:ascii="Times New Roman" w:hAnsi="Times New Roman" w:cs="Times New Roman"/>
                <w:sz w:val="24"/>
                <w:szCs w:val="24"/>
              </w:rPr>
            </w:pPr>
            <w:r w:rsidRPr="00127937">
              <w:rPr>
                <w:rFonts w:ascii="Times New Roman" w:hAnsi="Times New Roman" w:cs="Times New Roman"/>
                <w:sz w:val="24"/>
                <w:szCs w:val="24"/>
              </w:rPr>
              <w:t>2841</w:t>
            </w:r>
          </w:p>
        </w:tc>
        <w:tc>
          <w:tcPr>
            <w:tcW w:w="2693"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X</w:t>
            </w:r>
          </w:p>
        </w:tc>
        <w:tc>
          <w:tcPr>
            <w:tcW w:w="859"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X</w:t>
            </w:r>
          </w:p>
        </w:tc>
        <w:tc>
          <w:tcPr>
            <w:tcW w:w="1142"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X</w:t>
            </w:r>
          </w:p>
        </w:tc>
      </w:tr>
      <w:tr w:rsidR="007D5CF0" w:rsidRPr="00FC407F" w:rsidTr="005E6464">
        <w:trPr>
          <w:gridAfter w:val="1"/>
          <w:wAfter w:w="20" w:type="dxa"/>
        </w:trPr>
        <w:tc>
          <w:tcPr>
            <w:tcW w:w="660" w:type="dxa"/>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tabs>
                <w:tab w:val="left" w:pos="-62"/>
                <w:tab w:val="left" w:pos="378"/>
              </w:tabs>
              <w:ind w:firstLine="0"/>
              <w:rPr>
                <w:rFonts w:ascii="Times New Roman" w:hAnsi="Times New Roman" w:cs="Times New Roman"/>
                <w:sz w:val="24"/>
                <w:szCs w:val="24"/>
              </w:rPr>
            </w:pPr>
            <w:r w:rsidRPr="00127937">
              <w:rPr>
                <w:rFonts w:ascii="Times New Roman" w:hAnsi="Times New Roman" w:cs="Times New Roman"/>
                <w:sz w:val="24"/>
                <w:szCs w:val="24"/>
              </w:rPr>
              <w:lastRenderedPageBreak/>
              <w:t>4.1</w:t>
            </w:r>
          </w:p>
        </w:tc>
        <w:tc>
          <w:tcPr>
            <w:tcW w:w="2414" w:type="dxa"/>
            <w:gridSpan w:val="2"/>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ind w:firstLine="0"/>
              <w:rPr>
                <w:rFonts w:ascii="Times New Roman" w:hAnsi="Times New Roman" w:cs="Times New Roman"/>
                <w:sz w:val="24"/>
                <w:szCs w:val="24"/>
              </w:rPr>
            </w:pPr>
            <w:r w:rsidRPr="00127937">
              <w:rPr>
                <w:rFonts w:ascii="Times New Roman" w:hAnsi="Times New Roman" w:cs="Times New Roman"/>
                <w:sz w:val="24"/>
                <w:szCs w:val="24"/>
              </w:rPr>
              <w:t>отложенные налоговые активы, зависящие от будущей прибыли</w:t>
            </w:r>
          </w:p>
        </w:tc>
        <w:tc>
          <w:tcPr>
            <w:tcW w:w="850" w:type="dxa"/>
            <w:gridSpan w:val="2"/>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ind w:firstLine="0"/>
              <w:jc w:val="center"/>
              <w:rPr>
                <w:rFonts w:ascii="Times New Roman" w:hAnsi="Times New Roman" w:cs="Times New Roman"/>
                <w:sz w:val="24"/>
                <w:szCs w:val="24"/>
              </w:rPr>
            </w:pPr>
            <w:r w:rsidRPr="00127937">
              <w:rPr>
                <w:rFonts w:ascii="Times New Roman" w:hAnsi="Times New Roman" w:cs="Times New Roman"/>
                <w:sz w:val="24"/>
                <w:szCs w:val="24"/>
              </w:rPr>
              <w:t>X</w:t>
            </w:r>
          </w:p>
        </w:tc>
        <w:tc>
          <w:tcPr>
            <w:tcW w:w="974" w:type="dxa"/>
            <w:gridSpan w:val="2"/>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w:t>
            </w:r>
          </w:p>
        </w:tc>
        <w:tc>
          <w:tcPr>
            <w:tcW w:w="2693"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rPr>
                <w:rFonts w:ascii="Times New Roman" w:hAnsi="Times New Roman" w:cs="Times New Roman"/>
                <w:sz w:val="24"/>
                <w:szCs w:val="24"/>
              </w:rPr>
            </w:pPr>
            <w:r w:rsidRPr="00E64F39">
              <w:rPr>
                <w:rFonts w:ascii="Times New Roman" w:hAnsi="Times New Roman" w:cs="Times New Roman"/>
                <w:sz w:val="24"/>
                <w:szCs w:val="24"/>
              </w:rPr>
              <w:t>"Отложенные налоговые активы, зависящие от будущей прибыли"</w:t>
            </w:r>
          </w:p>
        </w:tc>
        <w:tc>
          <w:tcPr>
            <w:tcW w:w="859" w:type="dxa"/>
            <w:gridSpan w:val="2"/>
            <w:tcBorders>
              <w:top w:val="single" w:sz="4" w:space="0" w:color="auto"/>
              <w:left w:val="single" w:sz="4" w:space="0" w:color="auto"/>
              <w:bottom w:val="single" w:sz="4" w:space="0" w:color="auto"/>
              <w:right w:val="single" w:sz="4" w:space="0" w:color="auto"/>
            </w:tcBorders>
          </w:tcPr>
          <w:p w:rsidR="007D5CF0" w:rsidRPr="00E64F39" w:rsidRDefault="00BB183D" w:rsidP="006C4227">
            <w:pPr>
              <w:pStyle w:val="ConsPlusNormal"/>
              <w:ind w:hanging="30"/>
              <w:jc w:val="center"/>
              <w:rPr>
                <w:rFonts w:ascii="Times New Roman" w:hAnsi="Times New Roman" w:cs="Times New Roman"/>
                <w:sz w:val="24"/>
                <w:szCs w:val="24"/>
              </w:rPr>
            </w:pPr>
            <w:hyperlink r:id="rId28" w:history="1">
              <w:r w:rsidR="007D5CF0" w:rsidRPr="00E64F39">
                <w:rPr>
                  <w:rFonts w:ascii="Times New Roman" w:hAnsi="Times New Roman" w:cs="Times New Roman"/>
                  <w:sz w:val="24"/>
                  <w:szCs w:val="24"/>
                </w:rPr>
                <w:t>10</w:t>
              </w:r>
            </w:hyperlink>
          </w:p>
        </w:tc>
        <w:tc>
          <w:tcPr>
            <w:tcW w:w="1142"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w:t>
            </w:r>
          </w:p>
        </w:tc>
      </w:tr>
      <w:tr w:rsidR="007D5CF0" w:rsidRPr="00FC407F" w:rsidTr="005E6464">
        <w:trPr>
          <w:gridAfter w:val="1"/>
          <w:wAfter w:w="20" w:type="dxa"/>
        </w:trPr>
        <w:tc>
          <w:tcPr>
            <w:tcW w:w="660" w:type="dxa"/>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tabs>
                <w:tab w:val="left" w:pos="-62"/>
                <w:tab w:val="left" w:pos="378"/>
              </w:tabs>
              <w:ind w:firstLine="0"/>
              <w:rPr>
                <w:rFonts w:ascii="Times New Roman" w:hAnsi="Times New Roman" w:cs="Times New Roman"/>
                <w:sz w:val="24"/>
                <w:szCs w:val="24"/>
              </w:rPr>
            </w:pPr>
            <w:r w:rsidRPr="00127937">
              <w:rPr>
                <w:rFonts w:ascii="Times New Roman" w:hAnsi="Times New Roman" w:cs="Times New Roman"/>
                <w:sz w:val="24"/>
                <w:szCs w:val="24"/>
              </w:rPr>
              <w:t>4.2</w:t>
            </w:r>
          </w:p>
        </w:tc>
        <w:tc>
          <w:tcPr>
            <w:tcW w:w="2414" w:type="dxa"/>
            <w:gridSpan w:val="2"/>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ind w:firstLine="0"/>
              <w:rPr>
                <w:rFonts w:ascii="Times New Roman" w:hAnsi="Times New Roman" w:cs="Times New Roman"/>
                <w:sz w:val="24"/>
                <w:szCs w:val="24"/>
              </w:rPr>
            </w:pPr>
            <w:r w:rsidRPr="00127937">
              <w:rPr>
                <w:rFonts w:ascii="Times New Roman" w:hAnsi="Times New Roman" w:cs="Times New Roman"/>
                <w:sz w:val="24"/>
                <w:szCs w:val="24"/>
              </w:rPr>
              <w:t>отложенные налоговые активы, не зависящие от будущей прибыли</w:t>
            </w:r>
          </w:p>
        </w:tc>
        <w:tc>
          <w:tcPr>
            <w:tcW w:w="850" w:type="dxa"/>
            <w:gridSpan w:val="2"/>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ind w:firstLine="0"/>
              <w:jc w:val="center"/>
              <w:rPr>
                <w:rFonts w:ascii="Times New Roman" w:hAnsi="Times New Roman" w:cs="Times New Roman"/>
                <w:sz w:val="24"/>
                <w:szCs w:val="24"/>
              </w:rPr>
            </w:pPr>
            <w:r w:rsidRPr="00127937">
              <w:rPr>
                <w:rFonts w:ascii="Times New Roman" w:hAnsi="Times New Roman" w:cs="Times New Roman"/>
                <w:sz w:val="24"/>
                <w:szCs w:val="24"/>
              </w:rPr>
              <w:t>X</w:t>
            </w:r>
          </w:p>
        </w:tc>
        <w:tc>
          <w:tcPr>
            <w:tcW w:w="974" w:type="dxa"/>
            <w:gridSpan w:val="2"/>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ind w:firstLine="0"/>
              <w:jc w:val="center"/>
              <w:rPr>
                <w:rFonts w:ascii="Times New Roman" w:hAnsi="Times New Roman" w:cs="Times New Roman"/>
                <w:sz w:val="24"/>
                <w:szCs w:val="24"/>
              </w:rPr>
            </w:pPr>
            <w:r w:rsidRPr="00127937">
              <w:rPr>
                <w:rFonts w:ascii="Times New Roman" w:hAnsi="Times New Roman" w:cs="Times New Roman"/>
                <w:sz w:val="24"/>
                <w:szCs w:val="24"/>
              </w:rPr>
              <w:t>2841</w:t>
            </w:r>
          </w:p>
        </w:tc>
        <w:tc>
          <w:tcPr>
            <w:tcW w:w="2693"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both"/>
              <w:rPr>
                <w:rFonts w:ascii="Times New Roman" w:hAnsi="Times New Roman" w:cs="Times New Roman"/>
                <w:sz w:val="24"/>
                <w:szCs w:val="24"/>
              </w:rPr>
            </w:pPr>
            <w:r w:rsidRPr="00E64F39">
              <w:rPr>
                <w:rFonts w:ascii="Times New Roman" w:hAnsi="Times New Roman" w:cs="Times New Roman"/>
                <w:sz w:val="24"/>
                <w:szCs w:val="24"/>
              </w:rPr>
              <w:t>"Отложенные налоговые активы, не зависящие от будущей прибыли"</w:t>
            </w:r>
          </w:p>
        </w:tc>
        <w:tc>
          <w:tcPr>
            <w:tcW w:w="859" w:type="dxa"/>
            <w:gridSpan w:val="2"/>
            <w:tcBorders>
              <w:top w:val="single" w:sz="4" w:space="0" w:color="auto"/>
              <w:left w:val="single" w:sz="4" w:space="0" w:color="auto"/>
              <w:bottom w:val="single" w:sz="4" w:space="0" w:color="auto"/>
              <w:right w:val="single" w:sz="4" w:space="0" w:color="auto"/>
            </w:tcBorders>
          </w:tcPr>
          <w:p w:rsidR="007D5CF0" w:rsidRPr="00E64F39" w:rsidRDefault="00BB183D" w:rsidP="006C4227">
            <w:pPr>
              <w:pStyle w:val="ConsPlusNormal"/>
              <w:ind w:hanging="30"/>
              <w:jc w:val="center"/>
              <w:rPr>
                <w:rFonts w:ascii="Times New Roman" w:hAnsi="Times New Roman" w:cs="Times New Roman"/>
                <w:sz w:val="24"/>
                <w:szCs w:val="24"/>
              </w:rPr>
            </w:pPr>
            <w:hyperlink r:id="rId29" w:history="1">
              <w:r w:rsidR="007D5CF0" w:rsidRPr="00E64F39">
                <w:rPr>
                  <w:rFonts w:ascii="Times New Roman" w:hAnsi="Times New Roman" w:cs="Times New Roman"/>
                  <w:sz w:val="24"/>
                  <w:szCs w:val="24"/>
                </w:rPr>
                <w:t>21</w:t>
              </w:r>
            </w:hyperlink>
          </w:p>
        </w:tc>
        <w:tc>
          <w:tcPr>
            <w:tcW w:w="1142"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w:t>
            </w:r>
          </w:p>
        </w:tc>
      </w:tr>
      <w:tr w:rsidR="007D5CF0" w:rsidRPr="00FC407F" w:rsidTr="005E6464">
        <w:trPr>
          <w:gridAfter w:val="1"/>
          <w:wAfter w:w="20" w:type="dxa"/>
        </w:trPr>
        <w:tc>
          <w:tcPr>
            <w:tcW w:w="660" w:type="dxa"/>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tabs>
                <w:tab w:val="left" w:pos="-62"/>
                <w:tab w:val="left" w:pos="378"/>
              </w:tabs>
              <w:ind w:firstLine="0"/>
              <w:rPr>
                <w:rFonts w:ascii="Times New Roman" w:hAnsi="Times New Roman" w:cs="Times New Roman"/>
                <w:sz w:val="24"/>
                <w:szCs w:val="24"/>
              </w:rPr>
            </w:pPr>
            <w:r w:rsidRPr="00127937">
              <w:rPr>
                <w:rFonts w:ascii="Times New Roman" w:hAnsi="Times New Roman" w:cs="Times New Roman"/>
                <w:sz w:val="24"/>
                <w:szCs w:val="24"/>
              </w:rPr>
              <w:t>5</w:t>
            </w:r>
          </w:p>
        </w:tc>
        <w:tc>
          <w:tcPr>
            <w:tcW w:w="2414" w:type="dxa"/>
            <w:gridSpan w:val="2"/>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ind w:firstLine="0"/>
              <w:rPr>
                <w:rFonts w:ascii="Times New Roman" w:hAnsi="Times New Roman" w:cs="Times New Roman"/>
                <w:sz w:val="24"/>
                <w:szCs w:val="24"/>
              </w:rPr>
            </w:pPr>
            <w:r w:rsidRPr="00127937">
              <w:rPr>
                <w:rFonts w:ascii="Times New Roman" w:hAnsi="Times New Roman" w:cs="Times New Roman"/>
                <w:sz w:val="24"/>
                <w:szCs w:val="24"/>
              </w:rPr>
              <w:t>"Отложенное налоговое</w:t>
            </w:r>
          </w:p>
          <w:p w:rsidR="007D5CF0" w:rsidRPr="00127937" w:rsidRDefault="007D5CF0" w:rsidP="006C4227">
            <w:pPr>
              <w:pStyle w:val="ConsPlusNormal"/>
              <w:ind w:firstLine="0"/>
              <w:rPr>
                <w:rFonts w:ascii="Times New Roman" w:hAnsi="Times New Roman" w:cs="Times New Roman"/>
                <w:sz w:val="24"/>
                <w:szCs w:val="24"/>
              </w:rPr>
            </w:pPr>
            <w:r w:rsidRPr="00127937">
              <w:rPr>
                <w:rFonts w:ascii="Times New Roman" w:hAnsi="Times New Roman" w:cs="Times New Roman"/>
                <w:sz w:val="24"/>
                <w:szCs w:val="24"/>
              </w:rPr>
              <w:t>обязательство", всего, из них:</w:t>
            </w:r>
          </w:p>
        </w:tc>
        <w:tc>
          <w:tcPr>
            <w:tcW w:w="850" w:type="dxa"/>
            <w:gridSpan w:val="2"/>
            <w:tcBorders>
              <w:top w:val="single" w:sz="4" w:space="0" w:color="auto"/>
              <w:left w:val="single" w:sz="4" w:space="0" w:color="auto"/>
              <w:bottom w:val="single" w:sz="4" w:space="0" w:color="auto"/>
              <w:right w:val="single" w:sz="4" w:space="0" w:color="auto"/>
            </w:tcBorders>
          </w:tcPr>
          <w:p w:rsidR="007D5CF0" w:rsidRPr="00127937" w:rsidRDefault="00BB183D" w:rsidP="006C4227">
            <w:pPr>
              <w:pStyle w:val="ConsPlusNormal"/>
              <w:ind w:firstLine="0"/>
              <w:jc w:val="center"/>
              <w:rPr>
                <w:rFonts w:ascii="Times New Roman" w:hAnsi="Times New Roman" w:cs="Times New Roman"/>
                <w:sz w:val="24"/>
                <w:szCs w:val="24"/>
              </w:rPr>
            </w:pPr>
            <w:hyperlink r:id="rId30" w:history="1">
              <w:r w:rsidR="007D5CF0" w:rsidRPr="00127937">
                <w:rPr>
                  <w:rFonts w:ascii="Times New Roman" w:hAnsi="Times New Roman" w:cs="Times New Roman"/>
                  <w:sz w:val="24"/>
                  <w:szCs w:val="24"/>
                </w:rPr>
                <w:t>20</w:t>
              </w:r>
            </w:hyperlink>
          </w:p>
        </w:tc>
        <w:tc>
          <w:tcPr>
            <w:tcW w:w="974" w:type="dxa"/>
            <w:gridSpan w:val="2"/>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ind w:firstLine="0"/>
              <w:jc w:val="center"/>
              <w:rPr>
                <w:rFonts w:ascii="Times New Roman" w:hAnsi="Times New Roman" w:cs="Times New Roman"/>
                <w:sz w:val="24"/>
                <w:szCs w:val="24"/>
              </w:rPr>
            </w:pPr>
            <w:r w:rsidRPr="00127937">
              <w:rPr>
                <w:rFonts w:ascii="Times New Roman" w:hAnsi="Times New Roman" w:cs="Times New Roman"/>
                <w:sz w:val="24"/>
                <w:szCs w:val="24"/>
              </w:rPr>
              <w:t>31846</w:t>
            </w:r>
          </w:p>
        </w:tc>
        <w:tc>
          <w:tcPr>
            <w:tcW w:w="2693"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X</w:t>
            </w:r>
          </w:p>
        </w:tc>
        <w:tc>
          <w:tcPr>
            <w:tcW w:w="859"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X</w:t>
            </w:r>
          </w:p>
        </w:tc>
        <w:tc>
          <w:tcPr>
            <w:tcW w:w="1142"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X</w:t>
            </w:r>
          </w:p>
        </w:tc>
      </w:tr>
      <w:tr w:rsidR="007D5CF0" w:rsidRPr="00FC407F" w:rsidTr="005E6464">
        <w:trPr>
          <w:gridAfter w:val="1"/>
          <w:wAfter w:w="20" w:type="dxa"/>
        </w:trPr>
        <w:tc>
          <w:tcPr>
            <w:tcW w:w="660" w:type="dxa"/>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tabs>
                <w:tab w:val="left" w:pos="-62"/>
                <w:tab w:val="left" w:pos="378"/>
              </w:tabs>
              <w:ind w:firstLine="0"/>
              <w:rPr>
                <w:rFonts w:ascii="Times New Roman" w:hAnsi="Times New Roman" w:cs="Times New Roman"/>
                <w:sz w:val="24"/>
                <w:szCs w:val="24"/>
              </w:rPr>
            </w:pPr>
            <w:r w:rsidRPr="00127937">
              <w:rPr>
                <w:rFonts w:ascii="Times New Roman" w:hAnsi="Times New Roman" w:cs="Times New Roman"/>
                <w:sz w:val="24"/>
                <w:szCs w:val="24"/>
              </w:rPr>
              <w:t>5.1</w:t>
            </w:r>
          </w:p>
        </w:tc>
        <w:tc>
          <w:tcPr>
            <w:tcW w:w="2414" w:type="dxa"/>
            <w:gridSpan w:val="2"/>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ind w:firstLine="0"/>
              <w:rPr>
                <w:rFonts w:ascii="Times New Roman" w:hAnsi="Times New Roman" w:cs="Times New Roman"/>
                <w:sz w:val="24"/>
                <w:szCs w:val="24"/>
              </w:rPr>
            </w:pPr>
            <w:proofErr w:type="gramStart"/>
            <w:r w:rsidRPr="00127937">
              <w:rPr>
                <w:rFonts w:ascii="Times New Roman" w:hAnsi="Times New Roman" w:cs="Times New Roman"/>
                <w:sz w:val="24"/>
                <w:szCs w:val="24"/>
              </w:rPr>
              <w:t>уменьшающее</w:t>
            </w:r>
            <w:proofErr w:type="gramEnd"/>
            <w:r w:rsidRPr="00127937">
              <w:rPr>
                <w:rFonts w:ascii="Times New Roman" w:hAnsi="Times New Roman" w:cs="Times New Roman"/>
                <w:sz w:val="24"/>
                <w:szCs w:val="24"/>
              </w:rPr>
              <w:t xml:space="preserve"> деловую репутацию (</w:t>
            </w:r>
            <w:hyperlink w:anchor="Par92" w:history="1">
              <w:r w:rsidRPr="00127937">
                <w:rPr>
                  <w:rFonts w:ascii="Times New Roman" w:hAnsi="Times New Roman" w:cs="Times New Roman"/>
                  <w:sz w:val="24"/>
                  <w:szCs w:val="24"/>
                </w:rPr>
                <w:t>строка 3.1.1</w:t>
              </w:r>
            </w:hyperlink>
            <w:r w:rsidRPr="00127937">
              <w:rPr>
                <w:rFonts w:ascii="Times New Roman" w:hAnsi="Times New Roman" w:cs="Times New Roman"/>
                <w:sz w:val="24"/>
                <w:szCs w:val="24"/>
              </w:rPr>
              <w:t xml:space="preserve"> таблицы)</w:t>
            </w:r>
          </w:p>
        </w:tc>
        <w:tc>
          <w:tcPr>
            <w:tcW w:w="850" w:type="dxa"/>
            <w:gridSpan w:val="2"/>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ind w:firstLine="0"/>
              <w:jc w:val="center"/>
              <w:rPr>
                <w:rFonts w:ascii="Times New Roman" w:hAnsi="Times New Roman" w:cs="Times New Roman"/>
                <w:sz w:val="24"/>
                <w:szCs w:val="24"/>
              </w:rPr>
            </w:pPr>
            <w:r w:rsidRPr="00127937">
              <w:rPr>
                <w:rFonts w:ascii="Times New Roman" w:hAnsi="Times New Roman" w:cs="Times New Roman"/>
                <w:sz w:val="24"/>
                <w:szCs w:val="24"/>
              </w:rPr>
              <w:t>X</w:t>
            </w:r>
          </w:p>
        </w:tc>
        <w:tc>
          <w:tcPr>
            <w:tcW w:w="974" w:type="dxa"/>
            <w:gridSpan w:val="2"/>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ind w:firstLine="0"/>
              <w:jc w:val="center"/>
              <w:rPr>
                <w:rFonts w:ascii="Times New Roman" w:hAnsi="Times New Roman" w:cs="Times New Roman"/>
                <w:sz w:val="24"/>
                <w:szCs w:val="24"/>
              </w:rPr>
            </w:pPr>
            <w:r w:rsidRPr="00127937">
              <w:rPr>
                <w:rFonts w:ascii="Times New Roman" w:hAnsi="Times New Roman" w:cs="Times New Roman"/>
                <w:sz w:val="24"/>
                <w:szCs w:val="24"/>
              </w:rPr>
              <w:t>-</w:t>
            </w:r>
          </w:p>
        </w:tc>
        <w:tc>
          <w:tcPr>
            <w:tcW w:w="2693"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X</w:t>
            </w:r>
          </w:p>
        </w:tc>
        <w:tc>
          <w:tcPr>
            <w:tcW w:w="859"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X</w:t>
            </w:r>
          </w:p>
        </w:tc>
        <w:tc>
          <w:tcPr>
            <w:tcW w:w="1142"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w:t>
            </w:r>
          </w:p>
        </w:tc>
      </w:tr>
      <w:tr w:rsidR="007D5CF0" w:rsidRPr="00FC407F" w:rsidTr="005E6464">
        <w:trPr>
          <w:gridAfter w:val="1"/>
          <w:wAfter w:w="20" w:type="dxa"/>
          <w:trHeight w:val="846"/>
        </w:trPr>
        <w:tc>
          <w:tcPr>
            <w:tcW w:w="660" w:type="dxa"/>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tabs>
                <w:tab w:val="left" w:pos="-62"/>
                <w:tab w:val="left" w:pos="378"/>
              </w:tabs>
              <w:ind w:firstLine="0"/>
              <w:rPr>
                <w:rFonts w:ascii="Times New Roman" w:hAnsi="Times New Roman" w:cs="Times New Roman"/>
                <w:sz w:val="24"/>
                <w:szCs w:val="24"/>
              </w:rPr>
            </w:pPr>
            <w:r w:rsidRPr="00127937">
              <w:rPr>
                <w:rFonts w:ascii="Times New Roman" w:hAnsi="Times New Roman" w:cs="Times New Roman"/>
                <w:sz w:val="24"/>
                <w:szCs w:val="24"/>
              </w:rPr>
              <w:t>5.2</w:t>
            </w:r>
          </w:p>
        </w:tc>
        <w:tc>
          <w:tcPr>
            <w:tcW w:w="2414" w:type="dxa"/>
            <w:gridSpan w:val="2"/>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ind w:firstLine="0"/>
              <w:rPr>
                <w:rFonts w:ascii="Times New Roman" w:hAnsi="Times New Roman" w:cs="Times New Roman"/>
                <w:sz w:val="24"/>
                <w:szCs w:val="24"/>
              </w:rPr>
            </w:pPr>
            <w:proofErr w:type="gramStart"/>
            <w:r w:rsidRPr="00127937">
              <w:rPr>
                <w:rFonts w:ascii="Times New Roman" w:hAnsi="Times New Roman" w:cs="Times New Roman"/>
                <w:sz w:val="24"/>
                <w:szCs w:val="24"/>
              </w:rPr>
              <w:t>уменьшающее</w:t>
            </w:r>
            <w:proofErr w:type="gramEnd"/>
            <w:r w:rsidRPr="00127937">
              <w:rPr>
                <w:rFonts w:ascii="Times New Roman" w:hAnsi="Times New Roman" w:cs="Times New Roman"/>
                <w:sz w:val="24"/>
                <w:szCs w:val="24"/>
              </w:rPr>
              <w:t xml:space="preserve"> иные нематериальные активы (</w:t>
            </w:r>
            <w:hyperlink w:anchor="Par101" w:history="1">
              <w:r w:rsidRPr="00127937">
                <w:rPr>
                  <w:rFonts w:ascii="Times New Roman" w:hAnsi="Times New Roman" w:cs="Times New Roman"/>
                  <w:sz w:val="24"/>
                  <w:szCs w:val="24"/>
                </w:rPr>
                <w:t>строка 3.1.2</w:t>
              </w:r>
            </w:hyperlink>
            <w:r w:rsidRPr="00127937">
              <w:rPr>
                <w:rFonts w:ascii="Times New Roman" w:hAnsi="Times New Roman" w:cs="Times New Roman"/>
                <w:sz w:val="24"/>
                <w:szCs w:val="24"/>
              </w:rPr>
              <w:t xml:space="preserve"> таблицы)</w:t>
            </w:r>
          </w:p>
        </w:tc>
        <w:tc>
          <w:tcPr>
            <w:tcW w:w="850" w:type="dxa"/>
            <w:gridSpan w:val="2"/>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ind w:firstLine="0"/>
              <w:jc w:val="center"/>
              <w:rPr>
                <w:rFonts w:ascii="Times New Roman" w:hAnsi="Times New Roman" w:cs="Times New Roman"/>
                <w:sz w:val="24"/>
                <w:szCs w:val="24"/>
              </w:rPr>
            </w:pPr>
            <w:r w:rsidRPr="00127937">
              <w:rPr>
                <w:rFonts w:ascii="Times New Roman" w:hAnsi="Times New Roman" w:cs="Times New Roman"/>
                <w:sz w:val="24"/>
                <w:szCs w:val="24"/>
              </w:rPr>
              <w:t>X</w:t>
            </w:r>
          </w:p>
        </w:tc>
        <w:tc>
          <w:tcPr>
            <w:tcW w:w="974" w:type="dxa"/>
            <w:gridSpan w:val="2"/>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ind w:firstLine="0"/>
              <w:jc w:val="center"/>
              <w:rPr>
                <w:rFonts w:ascii="Times New Roman" w:hAnsi="Times New Roman" w:cs="Times New Roman"/>
                <w:sz w:val="24"/>
                <w:szCs w:val="24"/>
              </w:rPr>
            </w:pPr>
            <w:r w:rsidRPr="00127937">
              <w:rPr>
                <w:rFonts w:ascii="Times New Roman" w:hAnsi="Times New Roman" w:cs="Times New Roman"/>
                <w:sz w:val="24"/>
                <w:szCs w:val="24"/>
              </w:rPr>
              <w:t>-</w:t>
            </w:r>
          </w:p>
        </w:tc>
        <w:tc>
          <w:tcPr>
            <w:tcW w:w="2693"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X</w:t>
            </w:r>
          </w:p>
        </w:tc>
        <w:tc>
          <w:tcPr>
            <w:tcW w:w="859"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X</w:t>
            </w:r>
          </w:p>
        </w:tc>
        <w:tc>
          <w:tcPr>
            <w:tcW w:w="1142"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w:t>
            </w:r>
          </w:p>
        </w:tc>
      </w:tr>
      <w:tr w:rsidR="007D5CF0" w:rsidRPr="00FC407F" w:rsidTr="005E6464">
        <w:trPr>
          <w:gridAfter w:val="1"/>
          <w:wAfter w:w="20" w:type="dxa"/>
        </w:trPr>
        <w:tc>
          <w:tcPr>
            <w:tcW w:w="660" w:type="dxa"/>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tabs>
                <w:tab w:val="left" w:pos="-62"/>
                <w:tab w:val="left" w:pos="378"/>
              </w:tabs>
              <w:ind w:firstLine="0"/>
              <w:rPr>
                <w:rFonts w:ascii="Times New Roman" w:hAnsi="Times New Roman" w:cs="Times New Roman"/>
                <w:sz w:val="24"/>
                <w:szCs w:val="24"/>
              </w:rPr>
            </w:pPr>
            <w:r w:rsidRPr="00127937">
              <w:rPr>
                <w:rFonts w:ascii="Times New Roman" w:hAnsi="Times New Roman" w:cs="Times New Roman"/>
                <w:sz w:val="24"/>
                <w:szCs w:val="24"/>
              </w:rPr>
              <w:t>6</w:t>
            </w:r>
          </w:p>
        </w:tc>
        <w:tc>
          <w:tcPr>
            <w:tcW w:w="2414" w:type="dxa"/>
            <w:gridSpan w:val="2"/>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ind w:firstLine="0"/>
              <w:rPr>
                <w:rFonts w:ascii="Times New Roman" w:hAnsi="Times New Roman" w:cs="Times New Roman"/>
                <w:sz w:val="24"/>
                <w:szCs w:val="24"/>
              </w:rPr>
            </w:pPr>
            <w:r w:rsidRPr="00127937">
              <w:rPr>
                <w:rFonts w:ascii="Times New Roman" w:hAnsi="Times New Roman" w:cs="Times New Roman"/>
                <w:sz w:val="24"/>
                <w:szCs w:val="24"/>
              </w:rPr>
              <w:t>"Собственные акции (доли), выкупленные у акционеров (участников)", всего, в том числе:</w:t>
            </w:r>
          </w:p>
        </w:tc>
        <w:tc>
          <w:tcPr>
            <w:tcW w:w="850" w:type="dxa"/>
            <w:gridSpan w:val="2"/>
            <w:tcBorders>
              <w:top w:val="single" w:sz="4" w:space="0" w:color="auto"/>
              <w:left w:val="single" w:sz="4" w:space="0" w:color="auto"/>
              <w:bottom w:val="single" w:sz="4" w:space="0" w:color="auto"/>
              <w:right w:val="single" w:sz="4" w:space="0" w:color="auto"/>
            </w:tcBorders>
          </w:tcPr>
          <w:p w:rsidR="007D5CF0" w:rsidRPr="00127937" w:rsidRDefault="00BB183D" w:rsidP="006C4227">
            <w:pPr>
              <w:pStyle w:val="ConsPlusNormal"/>
              <w:ind w:firstLine="0"/>
              <w:jc w:val="center"/>
              <w:rPr>
                <w:rFonts w:ascii="Times New Roman" w:hAnsi="Times New Roman" w:cs="Times New Roman"/>
                <w:sz w:val="24"/>
                <w:szCs w:val="24"/>
              </w:rPr>
            </w:pPr>
            <w:hyperlink r:id="rId31" w:history="1">
              <w:r w:rsidR="007D5CF0" w:rsidRPr="00127937">
                <w:rPr>
                  <w:rFonts w:ascii="Times New Roman" w:hAnsi="Times New Roman" w:cs="Times New Roman"/>
                  <w:sz w:val="24"/>
                  <w:szCs w:val="24"/>
                </w:rPr>
                <w:t>25</w:t>
              </w:r>
            </w:hyperlink>
          </w:p>
        </w:tc>
        <w:tc>
          <w:tcPr>
            <w:tcW w:w="974" w:type="dxa"/>
            <w:gridSpan w:val="2"/>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ind w:firstLine="0"/>
              <w:jc w:val="center"/>
              <w:rPr>
                <w:rFonts w:ascii="Times New Roman" w:hAnsi="Times New Roman" w:cs="Times New Roman"/>
                <w:sz w:val="24"/>
                <w:szCs w:val="24"/>
              </w:rPr>
            </w:pPr>
            <w:r w:rsidRPr="00127937">
              <w:rPr>
                <w:rFonts w:ascii="Times New Roman" w:hAnsi="Times New Roman" w:cs="Times New Roman"/>
                <w:sz w:val="24"/>
                <w:szCs w:val="24"/>
              </w:rPr>
              <w:t>-</w:t>
            </w:r>
          </w:p>
        </w:tc>
        <w:tc>
          <w:tcPr>
            <w:tcW w:w="2693"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X</w:t>
            </w:r>
          </w:p>
        </w:tc>
        <w:tc>
          <w:tcPr>
            <w:tcW w:w="859"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X</w:t>
            </w:r>
          </w:p>
        </w:tc>
        <w:tc>
          <w:tcPr>
            <w:tcW w:w="1142"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X</w:t>
            </w:r>
          </w:p>
        </w:tc>
      </w:tr>
      <w:tr w:rsidR="007D5CF0" w:rsidRPr="00FC407F" w:rsidTr="005E6464">
        <w:trPr>
          <w:gridAfter w:val="1"/>
          <w:wAfter w:w="20" w:type="dxa"/>
        </w:trPr>
        <w:tc>
          <w:tcPr>
            <w:tcW w:w="660" w:type="dxa"/>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tabs>
                <w:tab w:val="left" w:pos="-62"/>
                <w:tab w:val="left" w:pos="378"/>
              </w:tabs>
              <w:ind w:firstLine="0"/>
              <w:rPr>
                <w:rFonts w:ascii="Times New Roman" w:hAnsi="Times New Roman" w:cs="Times New Roman"/>
                <w:sz w:val="24"/>
                <w:szCs w:val="24"/>
              </w:rPr>
            </w:pPr>
            <w:r w:rsidRPr="00127937">
              <w:rPr>
                <w:rFonts w:ascii="Times New Roman" w:hAnsi="Times New Roman" w:cs="Times New Roman"/>
                <w:sz w:val="24"/>
                <w:szCs w:val="24"/>
              </w:rPr>
              <w:t>6.1</w:t>
            </w:r>
          </w:p>
        </w:tc>
        <w:tc>
          <w:tcPr>
            <w:tcW w:w="2414" w:type="dxa"/>
            <w:gridSpan w:val="2"/>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ind w:firstLine="0"/>
              <w:rPr>
                <w:rFonts w:ascii="Times New Roman" w:hAnsi="Times New Roman" w:cs="Times New Roman"/>
                <w:sz w:val="24"/>
                <w:szCs w:val="24"/>
              </w:rPr>
            </w:pPr>
            <w:proofErr w:type="gramStart"/>
            <w:r w:rsidRPr="00127937">
              <w:rPr>
                <w:rFonts w:ascii="Times New Roman" w:hAnsi="Times New Roman" w:cs="Times New Roman"/>
                <w:sz w:val="24"/>
                <w:szCs w:val="24"/>
              </w:rPr>
              <w:t>уменьшающие</w:t>
            </w:r>
            <w:proofErr w:type="gramEnd"/>
            <w:r w:rsidRPr="00127937">
              <w:rPr>
                <w:rFonts w:ascii="Times New Roman" w:hAnsi="Times New Roman" w:cs="Times New Roman"/>
                <w:sz w:val="24"/>
                <w:szCs w:val="24"/>
              </w:rPr>
              <w:t xml:space="preserve"> базовый капитал</w:t>
            </w:r>
          </w:p>
        </w:tc>
        <w:tc>
          <w:tcPr>
            <w:tcW w:w="850" w:type="dxa"/>
            <w:gridSpan w:val="2"/>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ind w:firstLine="0"/>
              <w:jc w:val="center"/>
              <w:rPr>
                <w:rFonts w:ascii="Times New Roman" w:hAnsi="Times New Roman" w:cs="Times New Roman"/>
                <w:sz w:val="24"/>
                <w:szCs w:val="24"/>
              </w:rPr>
            </w:pPr>
            <w:r w:rsidRPr="00127937">
              <w:rPr>
                <w:rFonts w:ascii="Times New Roman" w:hAnsi="Times New Roman" w:cs="Times New Roman"/>
                <w:sz w:val="24"/>
                <w:szCs w:val="24"/>
              </w:rPr>
              <w:t>X</w:t>
            </w:r>
          </w:p>
        </w:tc>
        <w:tc>
          <w:tcPr>
            <w:tcW w:w="974" w:type="dxa"/>
            <w:gridSpan w:val="2"/>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ind w:firstLine="0"/>
              <w:jc w:val="center"/>
              <w:rPr>
                <w:rFonts w:ascii="Times New Roman" w:hAnsi="Times New Roman" w:cs="Times New Roman"/>
                <w:sz w:val="24"/>
                <w:szCs w:val="24"/>
              </w:rPr>
            </w:pPr>
            <w:r w:rsidRPr="00127937">
              <w:rPr>
                <w:rFonts w:ascii="Times New Roman" w:hAnsi="Times New Roman" w:cs="Times New Roman"/>
                <w:sz w:val="24"/>
                <w:szCs w:val="24"/>
              </w:rPr>
              <w:t>-</w:t>
            </w:r>
          </w:p>
        </w:tc>
        <w:tc>
          <w:tcPr>
            <w:tcW w:w="2693"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rPr>
                <w:rFonts w:ascii="Times New Roman" w:hAnsi="Times New Roman" w:cs="Times New Roman"/>
                <w:sz w:val="24"/>
                <w:szCs w:val="24"/>
              </w:rPr>
            </w:pPr>
            <w:r w:rsidRPr="00E64F39">
              <w:rPr>
                <w:rFonts w:ascii="Times New Roman" w:hAnsi="Times New Roman" w:cs="Times New Roman"/>
                <w:sz w:val="24"/>
                <w:szCs w:val="24"/>
              </w:rPr>
              <w:t>"Вложения в собственные акции (доли)"</w:t>
            </w:r>
          </w:p>
        </w:tc>
        <w:tc>
          <w:tcPr>
            <w:tcW w:w="859" w:type="dxa"/>
            <w:gridSpan w:val="2"/>
            <w:tcBorders>
              <w:top w:val="single" w:sz="4" w:space="0" w:color="auto"/>
              <w:left w:val="single" w:sz="4" w:space="0" w:color="auto"/>
              <w:bottom w:val="single" w:sz="4" w:space="0" w:color="auto"/>
              <w:right w:val="single" w:sz="4" w:space="0" w:color="auto"/>
            </w:tcBorders>
          </w:tcPr>
          <w:p w:rsidR="007D5CF0" w:rsidRPr="00E64F39" w:rsidRDefault="00BB183D" w:rsidP="006C4227">
            <w:pPr>
              <w:pStyle w:val="ConsPlusNormal"/>
              <w:ind w:hanging="30"/>
              <w:jc w:val="center"/>
              <w:rPr>
                <w:rFonts w:ascii="Times New Roman" w:hAnsi="Times New Roman" w:cs="Times New Roman"/>
                <w:sz w:val="24"/>
                <w:szCs w:val="24"/>
              </w:rPr>
            </w:pPr>
            <w:hyperlink r:id="rId32" w:history="1">
              <w:r w:rsidR="007D5CF0" w:rsidRPr="00E64F39">
                <w:rPr>
                  <w:rFonts w:ascii="Times New Roman" w:hAnsi="Times New Roman" w:cs="Times New Roman"/>
                  <w:sz w:val="24"/>
                  <w:szCs w:val="24"/>
                </w:rPr>
                <w:t>16</w:t>
              </w:r>
            </w:hyperlink>
          </w:p>
        </w:tc>
        <w:tc>
          <w:tcPr>
            <w:tcW w:w="1142"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w:t>
            </w:r>
          </w:p>
        </w:tc>
      </w:tr>
      <w:tr w:rsidR="007D5CF0" w:rsidRPr="00FC407F" w:rsidTr="005E6464">
        <w:trPr>
          <w:gridAfter w:val="1"/>
          <w:wAfter w:w="20" w:type="dxa"/>
        </w:trPr>
        <w:tc>
          <w:tcPr>
            <w:tcW w:w="660" w:type="dxa"/>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tabs>
                <w:tab w:val="left" w:pos="-62"/>
                <w:tab w:val="left" w:pos="378"/>
              </w:tabs>
              <w:ind w:firstLine="0"/>
              <w:rPr>
                <w:rFonts w:ascii="Times New Roman" w:hAnsi="Times New Roman" w:cs="Times New Roman"/>
                <w:sz w:val="24"/>
                <w:szCs w:val="24"/>
              </w:rPr>
            </w:pPr>
            <w:r w:rsidRPr="00127937">
              <w:rPr>
                <w:rFonts w:ascii="Times New Roman" w:hAnsi="Times New Roman" w:cs="Times New Roman"/>
                <w:sz w:val="24"/>
                <w:szCs w:val="24"/>
              </w:rPr>
              <w:t>6.2</w:t>
            </w:r>
          </w:p>
        </w:tc>
        <w:tc>
          <w:tcPr>
            <w:tcW w:w="2414" w:type="dxa"/>
            <w:gridSpan w:val="2"/>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ind w:firstLine="0"/>
              <w:rPr>
                <w:rFonts w:ascii="Times New Roman" w:hAnsi="Times New Roman" w:cs="Times New Roman"/>
                <w:sz w:val="24"/>
                <w:szCs w:val="24"/>
              </w:rPr>
            </w:pPr>
            <w:proofErr w:type="gramStart"/>
            <w:r w:rsidRPr="00127937">
              <w:rPr>
                <w:rFonts w:ascii="Times New Roman" w:hAnsi="Times New Roman" w:cs="Times New Roman"/>
                <w:sz w:val="24"/>
                <w:szCs w:val="24"/>
              </w:rPr>
              <w:t>уменьшающие</w:t>
            </w:r>
            <w:proofErr w:type="gramEnd"/>
            <w:r w:rsidRPr="00127937">
              <w:rPr>
                <w:rFonts w:ascii="Times New Roman" w:hAnsi="Times New Roman" w:cs="Times New Roman"/>
                <w:sz w:val="24"/>
                <w:szCs w:val="24"/>
              </w:rPr>
              <w:t xml:space="preserve"> добавочный капитал</w:t>
            </w:r>
          </w:p>
        </w:tc>
        <w:tc>
          <w:tcPr>
            <w:tcW w:w="850" w:type="dxa"/>
            <w:gridSpan w:val="2"/>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ind w:firstLine="0"/>
              <w:jc w:val="center"/>
              <w:rPr>
                <w:rFonts w:ascii="Times New Roman" w:hAnsi="Times New Roman" w:cs="Times New Roman"/>
                <w:sz w:val="24"/>
                <w:szCs w:val="24"/>
              </w:rPr>
            </w:pPr>
            <w:r w:rsidRPr="00127937">
              <w:rPr>
                <w:rFonts w:ascii="Times New Roman" w:hAnsi="Times New Roman" w:cs="Times New Roman"/>
                <w:sz w:val="24"/>
                <w:szCs w:val="24"/>
              </w:rPr>
              <w:t>X</w:t>
            </w:r>
          </w:p>
        </w:tc>
        <w:tc>
          <w:tcPr>
            <w:tcW w:w="974" w:type="dxa"/>
            <w:gridSpan w:val="2"/>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ind w:firstLine="0"/>
              <w:jc w:val="center"/>
              <w:rPr>
                <w:rFonts w:ascii="Times New Roman" w:hAnsi="Times New Roman" w:cs="Times New Roman"/>
                <w:sz w:val="24"/>
                <w:szCs w:val="24"/>
              </w:rPr>
            </w:pPr>
            <w:r w:rsidRPr="00127937">
              <w:rPr>
                <w:rFonts w:ascii="Times New Roman" w:hAnsi="Times New Roman" w:cs="Times New Roman"/>
                <w:sz w:val="24"/>
                <w:szCs w:val="24"/>
              </w:rPr>
              <w:t>-</w:t>
            </w:r>
          </w:p>
        </w:tc>
        <w:tc>
          <w:tcPr>
            <w:tcW w:w="2693"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rPr>
                <w:rFonts w:ascii="Times New Roman" w:hAnsi="Times New Roman" w:cs="Times New Roman"/>
                <w:sz w:val="24"/>
                <w:szCs w:val="24"/>
              </w:rPr>
            </w:pPr>
            <w:r w:rsidRPr="00E64F39">
              <w:rPr>
                <w:rFonts w:ascii="Times New Roman" w:hAnsi="Times New Roman" w:cs="Times New Roman"/>
                <w:sz w:val="24"/>
                <w:szCs w:val="24"/>
              </w:rPr>
              <w:t>"Вложения в собственные инструменты добавочного капитала", "собственные акции (доли), приобретенные (выкупленные) у акционеров (участников)", подлежащие поэтапному исключению</w:t>
            </w:r>
          </w:p>
        </w:tc>
        <w:tc>
          <w:tcPr>
            <w:tcW w:w="859" w:type="dxa"/>
            <w:gridSpan w:val="2"/>
            <w:tcBorders>
              <w:top w:val="single" w:sz="4" w:space="0" w:color="auto"/>
              <w:left w:val="single" w:sz="4" w:space="0" w:color="auto"/>
              <w:bottom w:val="single" w:sz="4" w:space="0" w:color="auto"/>
              <w:right w:val="single" w:sz="4" w:space="0" w:color="auto"/>
            </w:tcBorders>
          </w:tcPr>
          <w:p w:rsidR="007D5CF0" w:rsidRPr="00E64F39" w:rsidRDefault="00BB183D" w:rsidP="006C4227">
            <w:pPr>
              <w:pStyle w:val="ConsPlusNormal"/>
              <w:ind w:hanging="30"/>
              <w:jc w:val="center"/>
              <w:rPr>
                <w:rFonts w:ascii="Times New Roman" w:hAnsi="Times New Roman" w:cs="Times New Roman"/>
                <w:sz w:val="24"/>
                <w:szCs w:val="24"/>
              </w:rPr>
            </w:pPr>
            <w:hyperlink r:id="rId33" w:history="1">
              <w:r w:rsidR="007D5CF0" w:rsidRPr="00E64F39">
                <w:rPr>
                  <w:rFonts w:ascii="Times New Roman" w:hAnsi="Times New Roman" w:cs="Times New Roman"/>
                  <w:sz w:val="24"/>
                  <w:szCs w:val="24"/>
                </w:rPr>
                <w:t>37</w:t>
              </w:r>
            </w:hyperlink>
            <w:r w:rsidR="007D5CF0" w:rsidRPr="00E64F39">
              <w:rPr>
                <w:rFonts w:ascii="Times New Roman" w:hAnsi="Times New Roman" w:cs="Times New Roman"/>
                <w:sz w:val="24"/>
                <w:szCs w:val="24"/>
              </w:rPr>
              <w:t xml:space="preserve">, </w:t>
            </w:r>
            <w:hyperlink r:id="rId34" w:history="1">
              <w:r w:rsidR="007D5CF0" w:rsidRPr="00E64F39">
                <w:rPr>
                  <w:rFonts w:ascii="Times New Roman" w:hAnsi="Times New Roman" w:cs="Times New Roman"/>
                  <w:sz w:val="24"/>
                  <w:szCs w:val="24"/>
                </w:rPr>
                <w:t>41.1.2</w:t>
              </w:r>
            </w:hyperlink>
          </w:p>
        </w:tc>
        <w:tc>
          <w:tcPr>
            <w:tcW w:w="1142"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w:t>
            </w:r>
          </w:p>
        </w:tc>
      </w:tr>
      <w:tr w:rsidR="007D5CF0" w:rsidRPr="00FC407F" w:rsidTr="005E6464">
        <w:trPr>
          <w:gridAfter w:val="1"/>
          <w:wAfter w:w="20" w:type="dxa"/>
        </w:trPr>
        <w:tc>
          <w:tcPr>
            <w:tcW w:w="660" w:type="dxa"/>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tabs>
                <w:tab w:val="left" w:pos="-62"/>
                <w:tab w:val="left" w:pos="378"/>
              </w:tabs>
              <w:ind w:firstLine="0"/>
              <w:rPr>
                <w:rFonts w:ascii="Times New Roman" w:hAnsi="Times New Roman" w:cs="Times New Roman"/>
                <w:sz w:val="24"/>
                <w:szCs w:val="24"/>
              </w:rPr>
            </w:pPr>
            <w:r w:rsidRPr="00127937">
              <w:rPr>
                <w:rFonts w:ascii="Times New Roman" w:hAnsi="Times New Roman" w:cs="Times New Roman"/>
                <w:sz w:val="24"/>
                <w:szCs w:val="24"/>
              </w:rPr>
              <w:t>6.3</w:t>
            </w:r>
          </w:p>
        </w:tc>
        <w:tc>
          <w:tcPr>
            <w:tcW w:w="2414" w:type="dxa"/>
            <w:gridSpan w:val="2"/>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ind w:firstLine="0"/>
              <w:rPr>
                <w:rFonts w:ascii="Times New Roman" w:hAnsi="Times New Roman" w:cs="Times New Roman"/>
                <w:sz w:val="24"/>
                <w:szCs w:val="24"/>
              </w:rPr>
            </w:pPr>
            <w:proofErr w:type="gramStart"/>
            <w:r w:rsidRPr="00127937">
              <w:rPr>
                <w:rFonts w:ascii="Times New Roman" w:hAnsi="Times New Roman" w:cs="Times New Roman"/>
                <w:sz w:val="24"/>
                <w:szCs w:val="24"/>
              </w:rPr>
              <w:t>уменьшающие</w:t>
            </w:r>
            <w:proofErr w:type="gramEnd"/>
            <w:r w:rsidRPr="00127937">
              <w:rPr>
                <w:rFonts w:ascii="Times New Roman" w:hAnsi="Times New Roman" w:cs="Times New Roman"/>
                <w:sz w:val="24"/>
                <w:szCs w:val="24"/>
              </w:rPr>
              <w:t xml:space="preserve"> дополнительный капитал</w:t>
            </w:r>
          </w:p>
        </w:tc>
        <w:tc>
          <w:tcPr>
            <w:tcW w:w="850" w:type="dxa"/>
            <w:gridSpan w:val="2"/>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ind w:firstLine="0"/>
              <w:jc w:val="center"/>
              <w:rPr>
                <w:rFonts w:ascii="Times New Roman" w:hAnsi="Times New Roman" w:cs="Times New Roman"/>
                <w:sz w:val="24"/>
                <w:szCs w:val="24"/>
              </w:rPr>
            </w:pPr>
            <w:r w:rsidRPr="00127937">
              <w:rPr>
                <w:rFonts w:ascii="Times New Roman" w:hAnsi="Times New Roman" w:cs="Times New Roman"/>
                <w:sz w:val="24"/>
                <w:szCs w:val="24"/>
              </w:rPr>
              <w:t>X</w:t>
            </w:r>
          </w:p>
        </w:tc>
        <w:tc>
          <w:tcPr>
            <w:tcW w:w="974" w:type="dxa"/>
            <w:gridSpan w:val="2"/>
            <w:tcBorders>
              <w:top w:val="single" w:sz="4" w:space="0" w:color="auto"/>
              <w:left w:val="single" w:sz="4" w:space="0" w:color="auto"/>
              <w:bottom w:val="single" w:sz="4" w:space="0" w:color="auto"/>
              <w:right w:val="single" w:sz="4" w:space="0" w:color="auto"/>
            </w:tcBorders>
          </w:tcPr>
          <w:p w:rsidR="007D5CF0" w:rsidRPr="00127937" w:rsidRDefault="007D5CF0" w:rsidP="006C4227">
            <w:pPr>
              <w:pStyle w:val="ConsPlusNormal"/>
              <w:ind w:firstLine="0"/>
              <w:jc w:val="center"/>
              <w:rPr>
                <w:rFonts w:ascii="Times New Roman" w:hAnsi="Times New Roman" w:cs="Times New Roman"/>
                <w:sz w:val="24"/>
                <w:szCs w:val="24"/>
              </w:rPr>
            </w:pPr>
            <w:r w:rsidRPr="00127937">
              <w:rPr>
                <w:rFonts w:ascii="Times New Roman" w:hAnsi="Times New Roman" w:cs="Times New Roman"/>
                <w:sz w:val="24"/>
                <w:szCs w:val="24"/>
              </w:rPr>
              <w:t>-</w:t>
            </w:r>
          </w:p>
        </w:tc>
        <w:tc>
          <w:tcPr>
            <w:tcW w:w="2693"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rPr>
                <w:rFonts w:ascii="Times New Roman" w:hAnsi="Times New Roman" w:cs="Times New Roman"/>
                <w:sz w:val="24"/>
                <w:szCs w:val="24"/>
              </w:rPr>
            </w:pPr>
            <w:r w:rsidRPr="00E64F39">
              <w:rPr>
                <w:rFonts w:ascii="Times New Roman" w:hAnsi="Times New Roman" w:cs="Times New Roman"/>
                <w:sz w:val="24"/>
                <w:szCs w:val="24"/>
              </w:rPr>
              <w:t>"Вложения в собственные инструменты дополнительного капитала"</w:t>
            </w:r>
          </w:p>
        </w:tc>
        <w:tc>
          <w:tcPr>
            <w:tcW w:w="859" w:type="dxa"/>
            <w:gridSpan w:val="2"/>
            <w:tcBorders>
              <w:top w:val="single" w:sz="4" w:space="0" w:color="auto"/>
              <w:left w:val="single" w:sz="4" w:space="0" w:color="auto"/>
              <w:bottom w:val="single" w:sz="4" w:space="0" w:color="auto"/>
              <w:right w:val="single" w:sz="4" w:space="0" w:color="auto"/>
            </w:tcBorders>
          </w:tcPr>
          <w:p w:rsidR="007D5CF0" w:rsidRPr="00E64F39" w:rsidRDefault="00BB183D" w:rsidP="006C4227">
            <w:pPr>
              <w:pStyle w:val="ConsPlusNormal"/>
              <w:ind w:hanging="30"/>
              <w:jc w:val="center"/>
              <w:rPr>
                <w:rFonts w:ascii="Times New Roman" w:hAnsi="Times New Roman" w:cs="Times New Roman"/>
                <w:sz w:val="24"/>
                <w:szCs w:val="24"/>
              </w:rPr>
            </w:pPr>
            <w:hyperlink r:id="rId35" w:history="1">
              <w:r w:rsidR="007D5CF0" w:rsidRPr="00E64F39">
                <w:rPr>
                  <w:rFonts w:ascii="Times New Roman" w:hAnsi="Times New Roman" w:cs="Times New Roman"/>
                  <w:sz w:val="24"/>
                  <w:szCs w:val="24"/>
                </w:rPr>
                <w:t>52</w:t>
              </w:r>
            </w:hyperlink>
          </w:p>
        </w:tc>
        <w:tc>
          <w:tcPr>
            <w:tcW w:w="1142"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w:t>
            </w:r>
          </w:p>
        </w:tc>
      </w:tr>
      <w:tr w:rsidR="007D5CF0" w:rsidRPr="00FC407F" w:rsidTr="005E6464">
        <w:trPr>
          <w:gridAfter w:val="1"/>
          <w:wAfter w:w="20" w:type="dxa"/>
        </w:trPr>
        <w:tc>
          <w:tcPr>
            <w:tcW w:w="660" w:type="dxa"/>
            <w:tcBorders>
              <w:top w:val="single" w:sz="4" w:space="0" w:color="auto"/>
              <w:left w:val="single" w:sz="4" w:space="0" w:color="auto"/>
              <w:bottom w:val="single" w:sz="4" w:space="0" w:color="auto"/>
              <w:right w:val="single" w:sz="4" w:space="0" w:color="auto"/>
            </w:tcBorders>
          </w:tcPr>
          <w:p w:rsidR="007D5CF0" w:rsidRPr="003F2992" w:rsidRDefault="007D5CF0" w:rsidP="006C4227">
            <w:pPr>
              <w:pStyle w:val="ConsPlusNormal"/>
              <w:tabs>
                <w:tab w:val="left" w:pos="-62"/>
                <w:tab w:val="left" w:pos="378"/>
              </w:tabs>
              <w:ind w:firstLine="0"/>
              <w:rPr>
                <w:rFonts w:ascii="Times New Roman" w:hAnsi="Times New Roman" w:cs="Times New Roman"/>
                <w:sz w:val="24"/>
                <w:szCs w:val="24"/>
              </w:rPr>
            </w:pPr>
            <w:r w:rsidRPr="003F2992">
              <w:rPr>
                <w:rFonts w:ascii="Times New Roman" w:hAnsi="Times New Roman" w:cs="Times New Roman"/>
                <w:sz w:val="24"/>
                <w:szCs w:val="24"/>
              </w:rPr>
              <w:lastRenderedPageBreak/>
              <w:t>7</w:t>
            </w:r>
          </w:p>
        </w:tc>
        <w:tc>
          <w:tcPr>
            <w:tcW w:w="2414" w:type="dxa"/>
            <w:gridSpan w:val="2"/>
            <w:tcBorders>
              <w:top w:val="single" w:sz="4" w:space="0" w:color="auto"/>
              <w:left w:val="single" w:sz="4" w:space="0" w:color="auto"/>
              <w:bottom w:val="single" w:sz="4" w:space="0" w:color="auto"/>
              <w:right w:val="single" w:sz="4" w:space="0" w:color="auto"/>
            </w:tcBorders>
          </w:tcPr>
          <w:p w:rsidR="007D5CF0" w:rsidRPr="003F2992" w:rsidRDefault="007D5CF0" w:rsidP="006C4227">
            <w:pPr>
              <w:pStyle w:val="ConsPlusNormal"/>
              <w:ind w:firstLine="0"/>
              <w:rPr>
                <w:rFonts w:ascii="Times New Roman" w:hAnsi="Times New Roman" w:cs="Times New Roman"/>
                <w:sz w:val="24"/>
                <w:szCs w:val="24"/>
              </w:rPr>
            </w:pPr>
            <w:r w:rsidRPr="003F2992">
              <w:rPr>
                <w:rFonts w:ascii="Times New Roman" w:hAnsi="Times New Roman" w:cs="Times New Roman"/>
                <w:sz w:val="24"/>
                <w:szCs w:val="24"/>
              </w:rPr>
              <w:t>"Средства в кредитных организациях", "Чистая ссудная задолженность", "Чистые вложения в ценные бумаги и другие финансовые активы, имеющиеся в наличии для продажи", "Чистые вложения в ценные бумаги, удерживаемые до погашения", всего,</w:t>
            </w:r>
          </w:p>
          <w:p w:rsidR="007D5CF0" w:rsidRPr="003F2992" w:rsidRDefault="007D5CF0" w:rsidP="006C4227">
            <w:pPr>
              <w:pStyle w:val="ConsPlusNormal"/>
              <w:ind w:firstLine="0"/>
              <w:rPr>
                <w:rFonts w:ascii="Times New Roman" w:hAnsi="Times New Roman" w:cs="Times New Roman"/>
                <w:sz w:val="24"/>
                <w:szCs w:val="24"/>
              </w:rPr>
            </w:pPr>
            <w:r w:rsidRPr="003F2992">
              <w:rPr>
                <w:rFonts w:ascii="Times New Roman" w:hAnsi="Times New Roman" w:cs="Times New Roman"/>
                <w:sz w:val="24"/>
                <w:szCs w:val="24"/>
              </w:rPr>
              <w:t>в том числе:</w:t>
            </w:r>
          </w:p>
        </w:tc>
        <w:tc>
          <w:tcPr>
            <w:tcW w:w="850" w:type="dxa"/>
            <w:gridSpan w:val="2"/>
            <w:tcBorders>
              <w:top w:val="single" w:sz="4" w:space="0" w:color="auto"/>
              <w:left w:val="single" w:sz="4" w:space="0" w:color="auto"/>
              <w:bottom w:val="single" w:sz="4" w:space="0" w:color="auto"/>
              <w:right w:val="single" w:sz="4" w:space="0" w:color="auto"/>
            </w:tcBorders>
          </w:tcPr>
          <w:p w:rsidR="007D5CF0" w:rsidRPr="003F2992" w:rsidRDefault="00BB183D" w:rsidP="006C4227">
            <w:pPr>
              <w:pStyle w:val="ConsPlusNormal"/>
              <w:ind w:firstLine="0"/>
              <w:jc w:val="center"/>
              <w:rPr>
                <w:rFonts w:ascii="Times New Roman" w:hAnsi="Times New Roman" w:cs="Times New Roman"/>
                <w:sz w:val="24"/>
                <w:szCs w:val="24"/>
              </w:rPr>
            </w:pPr>
            <w:hyperlink r:id="rId36" w:history="1">
              <w:r w:rsidR="007D5CF0" w:rsidRPr="003F2992">
                <w:rPr>
                  <w:rFonts w:ascii="Times New Roman" w:hAnsi="Times New Roman" w:cs="Times New Roman"/>
                  <w:sz w:val="24"/>
                  <w:szCs w:val="24"/>
                </w:rPr>
                <w:t>3</w:t>
              </w:r>
            </w:hyperlink>
            <w:r w:rsidR="007D5CF0" w:rsidRPr="003F2992">
              <w:rPr>
                <w:rFonts w:ascii="Times New Roman" w:hAnsi="Times New Roman" w:cs="Times New Roman"/>
                <w:sz w:val="24"/>
                <w:szCs w:val="24"/>
              </w:rPr>
              <w:t xml:space="preserve">, </w:t>
            </w:r>
            <w:hyperlink r:id="rId37" w:history="1">
              <w:r w:rsidR="007D5CF0" w:rsidRPr="003F2992">
                <w:rPr>
                  <w:rFonts w:ascii="Times New Roman" w:hAnsi="Times New Roman" w:cs="Times New Roman"/>
                  <w:sz w:val="24"/>
                  <w:szCs w:val="24"/>
                </w:rPr>
                <w:t>5</w:t>
              </w:r>
            </w:hyperlink>
            <w:r w:rsidR="007D5CF0" w:rsidRPr="003F2992">
              <w:rPr>
                <w:rFonts w:ascii="Times New Roman" w:hAnsi="Times New Roman" w:cs="Times New Roman"/>
                <w:sz w:val="24"/>
                <w:szCs w:val="24"/>
              </w:rPr>
              <w:t xml:space="preserve">, </w:t>
            </w:r>
            <w:hyperlink r:id="rId38" w:history="1">
              <w:r w:rsidR="007D5CF0" w:rsidRPr="003F2992">
                <w:rPr>
                  <w:rFonts w:ascii="Times New Roman" w:hAnsi="Times New Roman" w:cs="Times New Roman"/>
                  <w:sz w:val="24"/>
                  <w:szCs w:val="24"/>
                </w:rPr>
                <w:t>6</w:t>
              </w:r>
            </w:hyperlink>
            <w:r w:rsidR="007D5CF0" w:rsidRPr="003F2992">
              <w:rPr>
                <w:rFonts w:ascii="Times New Roman" w:hAnsi="Times New Roman" w:cs="Times New Roman"/>
                <w:sz w:val="24"/>
                <w:szCs w:val="24"/>
              </w:rPr>
              <w:t xml:space="preserve">, </w:t>
            </w:r>
            <w:hyperlink r:id="rId39" w:history="1">
              <w:r w:rsidR="007D5CF0" w:rsidRPr="003F2992">
                <w:rPr>
                  <w:rFonts w:ascii="Times New Roman" w:hAnsi="Times New Roman" w:cs="Times New Roman"/>
                  <w:sz w:val="24"/>
                  <w:szCs w:val="24"/>
                </w:rPr>
                <w:t>7</w:t>
              </w:r>
            </w:hyperlink>
          </w:p>
        </w:tc>
        <w:tc>
          <w:tcPr>
            <w:tcW w:w="974" w:type="dxa"/>
            <w:gridSpan w:val="2"/>
            <w:tcBorders>
              <w:top w:val="single" w:sz="4" w:space="0" w:color="auto"/>
              <w:left w:val="single" w:sz="4" w:space="0" w:color="auto"/>
              <w:bottom w:val="single" w:sz="4" w:space="0" w:color="auto"/>
              <w:right w:val="single" w:sz="4" w:space="0" w:color="auto"/>
            </w:tcBorders>
          </w:tcPr>
          <w:p w:rsidR="007D5CF0" w:rsidRPr="003F2992" w:rsidRDefault="007D5CF0" w:rsidP="006C4227">
            <w:pPr>
              <w:pStyle w:val="ConsPlusNormal"/>
              <w:ind w:firstLine="0"/>
              <w:jc w:val="center"/>
              <w:rPr>
                <w:rFonts w:ascii="Times New Roman" w:hAnsi="Times New Roman" w:cs="Times New Roman"/>
                <w:sz w:val="24"/>
                <w:szCs w:val="24"/>
              </w:rPr>
            </w:pPr>
            <w:r w:rsidRPr="003F2992">
              <w:rPr>
                <w:rFonts w:ascii="Times New Roman" w:hAnsi="Times New Roman" w:cs="Times New Roman"/>
                <w:sz w:val="24"/>
                <w:szCs w:val="24"/>
              </w:rPr>
              <w:t>2284383</w:t>
            </w:r>
          </w:p>
        </w:tc>
        <w:tc>
          <w:tcPr>
            <w:tcW w:w="2693"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X</w:t>
            </w:r>
          </w:p>
        </w:tc>
        <w:tc>
          <w:tcPr>
            <w:tcW w:w="859"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X</w:t>
            </w:r>
          </w:p>
        </w:tc>
        <w:tc>
          <w:tcPr>
            <w:tcW w:w="1142"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X</w:t>
            </w:r>
          </w:p>
        </w:tc>
      </w:tr>
      <w:tr w:rsidR="007D5CF0" w:rsidRPr="00FC407F" w:rsidTr="005E6464">
        <w:trPr>
          <w:gridAfter w:val="1"/>
          <w:wAfter w:w="20" w:type="dxa"/>
        </w:trPr>
        <w:tc>
          <w:tcPr>
            <w:tcW w:w="660" w:type="dxa"/>
            <w:tcBorders>
              <w:top w:val="single" w:sz="4" w:space="0" w:color="auto"/>
              <w:left w:val="single" w:sz="4" w:space="0" w:color="auto"/>
              <w:bottom w:val="single" w:sz="4" w:space="0" w:color="auto"/>
              <w:right w:val="single" w:sz="4" w:space="0" w:color="auto"/>
            </w:tcBorders>
          </w:tcPr>
          <w:p w:rsidR="007D5CF0" w:rsidRPr="003F2992" w:rsidRDefault="007D5CF0" w:rsidP="006C4227">
            <w:pPr>
              <w:pStyle w:val="ConsPlusNormal"/>
              <w:tabs>
                <w:tab w:val="left" w:pos="-62"/>
                <w:tab w:val="left" w:pos="378"/>
              </w:tabs>
              <w:ind w:firstLine="0"/>
              <w:rPr>
                <w:rFonts w:ascii="Times New Roman" w:hAnsi="Times New Roman" w:cs="Times New Roman"/>
                <w:sz w:val="24"/>
                <w:szCs w:val="24"/>
              </w:rPr>
            </w:pPr>
            <w:r w:rsidRPr="003F2992">
              <w:rPr>
                <w:rFonts w:ascii="Times New Roman" w:hAnsi="Times New Roman" w:cs="Times New Roman"/>
                <w:sz w:val="24"/>
                <w:szCs w:val="24"/>
              </w:rPr>
              <w:t>7.1</w:t>
            </w:r>
          </w:p>
        </w:tc>
        <w:tc>
          <w:tcPr>
            <w:tcW w:w="2414" w:type="dxa"/>
            <w:gridSpan w:val="2"/>
            <w:tcBorders>
              <w:top w:val="single" w:sz="4" w:space="0" w:color="auto"/>
              <w:left w:val="single" w:sz="4" w:space="0" w:color="auto"/>
              <w:bottom w:val="single" w:sz="4" w:space="0" w:color="auto"/>
              <w:right w:val="single" w:sz="4" w:space="0" w:color="auto"/>
            </w:tcBorders>
          </w:tcPr>
          <w:p w:rsidR="007D5CF0" w:rsidRPr="003F2992" w:rsidRDefault="007D5CF0" w:rsidP="006C4227">
            <w:pPr>
              <w:pStyle w:val="ConsPlusNormal"/>
              <w:ind w:firstLine="0"/>
              <w:rPr>
                <w:rFonts w:ascii="Times New Roman" w:hAnsi="Times New Roman" w:cs="Times New Roman"/>
                <w:sz w:val="24"/>
                <w:szCs w:val="24"/>
              </w:rPr>
            </w:pPr>
            <w:r w:rsidRPr="003F2992">
              <w:rPr>
                <w:rFonts w:ascii="Times New Roman" w:hAnsi="Times New Roman" w:cs="Times New Roman"/>
                <w:sz w:val="24"/>
                <w:szCs w:val="24"/>
              </w:rPr>
              <w:t>несущественные вложения в базовый капитал финансовых организаций</w:t>
            </w:r>
          </w:p>
        </w:tc>
        <w:tc>
          <w:tcPr>
            <w:tcW w:w="850" w:type="dxa"/>
            <w:gridSpan w:val="2"/>
            <w:tcBorders>
              <w:top w:val="single" w:sz="4" w:space="0" w:color="auto"/>
              <w:left w:val="single" w:sz="4" w:space="0" w:color="auto"/>
              <w:bottom w:val="single" w:sz="4" w:space="0" w:color="auto"/>
              <w:right w:val="single" w:sz="4" w:space="0" w:color="auto"/>
            </w:tcBorders>
          </w:tcPr>
          <w:p w:rsidR="007D5CF0" w:rsidRPr="003F2992" w:rsidRDefault="007D5CF0" w:rsidP="006C4227">
            <w:pPr>
              <w:pStyle w:val="ConsPlusNormal"/>
              <w:ind w:firstLine="0"/>
              <w:jc w:val="center"/>
              <w:rPr>
                <w:rFonts w:ascii="Times New Roman" w:hAnsi="Times New Roman" w:cs="Times New Roman"/>
                <w:sz w:val="24"/>
                <w:szCs w:val="24"/>
              </w:rPr>
            </w:pPr>
            <w:r w:rsidRPr="003F2992">
              <w:rPr>
                <w:rFonts w:ascii="Times New Roman" w:hAnsi="Times New Roman" w:cs="Times New Roman"/>
                <w:sz w:val="24"/>
                <w:szCs w:val="24"/>
              </w:rPr>
              <w:t>X</w:t>
            </w:r>
          </w:p>
        </w:tc>
        <w:tc>
          <w:tcPr>
            <w:tcW w:w="974" w:type="dxa"/>
            <w:gridSpan w:val="2"/>
            <w:tcBorders>
              <w:top w:val="single" w:sz="4" w:space="0" w:color="auto"/>
              <w:left w:val="single" w:sz="4" w:space="0" w:color="auto"/>
              <w:bottom w:val="single" w:sz="4" w:space="0" w:color="auto"/>
              <w:right w:val="single" w:sz="4" w:space="0" w:color="auto"/>
            </w:tcBorders>
          </w:tcPr>
          <w:p w:rsidR="007D5CF0" w:rsidRPr="003F2992" w:rsidRDefault="007D5CF0" w:rsidP="006C4227">
            <w:pPr>
              <w:pStyle w:val="ConsPlusNormal"/>
              <w:ind w:firstLine="0"/>
              <w:jc w:val="center"/>
              <w:rPr>
                <w:rFonts w:ascii="Times New Roman" w:hAnsi="Times New Roman" w:cs="Times New Roman"/>
                <w:sz w:val="24"/>
                <w:szCs w:val="24"/>
              </w:rPr>
            </w:pPr>
            <w:r w:rsidRPr="003F2992">
              <w:rPr>
                <w:rFonts w:ascii="Times New Roman" w:hAnsi="Times New Roman" w:cs="Times New Roman"/>
                <w:sz w:val="24"/>
                <w:szCs w:val="24"/>
              </w:rPr>
              <w:t>-</w:t>
            </w:r>
          </w:p>
        </w:tc>
        <w:tc>
          <w:tcPr>
            <w:tcW w:w="2693"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rPr>
                <w:rFonts w:ascii="Times New Roman" w:hAnsi="Times New Roman" w:cs="Times New Roman"/>
                <w:sz w:val="24"/>
                <w:szCs w:val="24"/>
              </w:rPr>
            </w:pPr>
            <w:r w:rsidRPr="00E64F39">
              <w:rPr>
                <w:rFonts w:ascii="Times New Roman" w:hAnsi="Times New Roman" w:cs="Times New Roman"/>
                <w:sz w:val="24"/>
                <w:szCs w:val="24"/>
              </w:rPr>
              <w:t>"Несущественные вложения в инструменты базового капитала финансовых организаций"</w:t>
            </w:r>
          </w:p>
        </w:tc>
        <w:tc>
          <w:tcPr>
            <w:tcW w:w="859" w:type="dxa"/>
            <w:gridSpan w:val="2"/>
            <w:tcBorders>
              <w:top w:val="single" w:sz="4" w:space="0" w:color="auto"/>
              <w:left w:val="single" w:sz="4" w:space="0" w:color="auto"/>
              <w:bottom w:val="single" w:sz="4" w:space="0" w:color="auto"/>
              <w:right w:val="single" w:sz="4" w:space="0" w:color="auto"/>
            </w:tcBorders>
          </w:tcPr>
          <w:p w:rsidR="007D5CF0" w:rsidRPr="00E64F39" w:rsidRDefault="00BB183D" w:rsidP="006C4227">
            <w:pPr>
              <w:pStyle w:val="ConsPlusNormal"/>
              <w:ind w:hanging="30"/>
              <w:jc w:val="center"/>
              <w:rPr>
                <w:rFonts w:ascii="Times New Roman" w:hAnsi="Times New Roman" w:cs="Times New Roman"/>
                <w:sz w:val="24"/>
                <w:szCs w:val="24"/>
              </w:rPr>
            </w:pPr>
            <w:hyperlink r:id="rId40" w:history="1">
              <w:r w:rsidR="007D5CF0" w:rsidRPr="00E64F39">
                <w:rPr>
                  <w:rFonts w:ascii="Times New Roman" w:hAnsi="Times New Roman" w:cs="Times New Roman"/>
                  <w:sz w:val="24"/>
                  <w:szCs w:val="24"/>
                </w:rPr>
                <w:t>18</w:t>
              </w:r>
            </w:hyperlink>
          </w:p>
        </w:tc>
        <w:tc>
          <w:tcPr>
            <w:tcW w:w="1142"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w:t>
            </w:r>
          </w:p>
        </w:tc>
      </w:tr>
      <w:tr w:rsidR="007D5CF0" w:rsidRPr="00FC407F" w:rsidTr="005E6464">
        <w:trPr>
          <w:gridAfter w:val="1"/>
          <w:wAfter w:w="20" w:type="dxa"/>
        </w:trPr>
        <w:tc>
          <w:tcPr>
            <w:tcW w:w="660" w:type="dxa"/>
            <w:tcBorders>
              <w:top w:val="single" w:sz="4" w:space="0" w:color="auto"/>
              <w:left w:val="single" w:sz="4" w:space="0" w:color="auto"/>
              <w:bottom w:val="single" w:sz="4" w:space="0" w:color="auto"/>
              <w:right w:val="single" w:sz="4" w:space="0" w:color="auto"/>
            </w:tcBorders>
          </w:tcPr>
          <w:p w:rsidR="007D5CF0" w:rsidRPr="003F2992" w:rsidRDefault="007D5CF0" w:rsidP="006C4227">
            <w:pPr>
              <w:pStyle w:val="ConsPlusNormal"/>
              <w:tabs>
                <w:tab w:val="left" w:pos="-62"/>
                <w:tab w:val="left" w:pos="378"/>
              </w:tabs>
              <w:ind w:firstLine="0"/>
              <w:rPr>
                <w:rFonts w:ascii="Times New Roman" w:hAnsi="Times New Roman" w:cs="Times New Roman"/>
                <w:sz w:val="24"/>
                <w:szCs w:val="24"/>
              </w:rPr>
            </w:pPr>
            <w:r w:rsidRPr="003F2992">
              <w:rPr>
                <w:rFonts w:ascii="Times New Roman" w:hAnsi="Times New Roman" w:cs="Times New Roman"/>
                <w:sz w:val="24"/>
                <w:szCs w:val="24"/>
              </w:rPr>
              <w:t>7.2</w:t>
            </w:r>
          </w:p>
        </w:tc>
        <w:tc>
          <w:tcPr>
            <w:tcW w:w="2414" w:type="dxa"/>
            <w:gridSpan w:val="2"/>
            <w:tcBorders>
              <w:top w:val="single" w:sz="4" w:space="0" w:color="auto"/>
              <w:left w:val="single" w:sz="4" w:space="0" w:color="auto"/>
              <w:bottom w:val="single" w:sz="4" w:space="0" w:color="auto"/>
              <w:right w:val="single" w:sz="4" w:space="0" w:color="auto"/>
            </w:tcBorders>
          </w:tcPr>
          <w:p w:rsidR="007D5CF0" w:rsidRPr="003F2992" w:rsidRDefault="007D5CF0" w:rsidP="006C4227">
            <w:pPr>
              <w:pStyle w:val="ConsPlusNormal"/>
              <w:ind w:firstLine="0"/>
              <w:rPr>
                <w:rFonts w:ascii="Times New Roman" w:hAnsi="Times New Roman" w:cs="Times New Roman"/>
                <w:sz w:val="24"/>
                <w:szCs w:val="24"/>
              </w:rPr>
            </w:pPr>
            <w:r w:rsidRPr="003F2992">
              <w:rPr>
                <w:rFonts w:ascii="Times New Roman" w:hAnsi="Times New Roman" w:cs="Times New Roman"/>
                <w:sz w:val="24"/>
                <w:szCs w:val="24"/>
              </w:rPr>
              <w:t>существенные вложения в базовый капитал финансовых организаций</w:t>
            </w:r>
          </w:p>
        </w:tc>
        <w:tc>
          <w:tcPr>
            <w:tcW w:w="850" w:type="dxa"/>
            <w:gridSpan w:val="2"/>
            <w:tcBorders>
              <w:top w:val="single" w:sz="4" w:space="0" w:color="auto"/>
              <w:left w:val="single" w:sz="4" w:space="0" w:color="auto"/>
              <w:bottom w:val="single" w:sz="4" w:space="0" w:color="auto"/>
              <w:right w:val="single" w:sz="4" w:space="0" w:color="auto"/>
            </w:tcBorders>
          </w:tcPr>
          <w:p w:rsidR="007D5CF0" w:rsidRPr="003F2992" w:rsidRDefault="007D5CF0" w:rsidP="006C4227">
            <w:pPr>
              <w:pStyle w:val="ConsPlusNormal"/>
              <w:ind w:firstLine="0"/>
              <w:jc w:val="center"/>
              <w:rPr>
                <w:rFonts w:ascii="Times New Roman" w:hAnsi="Times New Roman" w:cs="Times New Roman"/>
                <w:sz w:val="24"/>
                <w:szCs w:val="24"/>
              </w:rPr>
            </w:pPr>
            <w:r w:rsidRPr="003F2992">
              <w:rPr>
                <w:rFonts w:ascii="Times New Roman" w:hAnsi="Times New Roman" w:cs="Times New Roman"/>
                <w:sz w:val="24"/>
                <w:szCs w:val="24"/>
              </w:rPr>
              <w:t>X</w:t>
            </w:r>
          </w:p>
        </w:tc>
        <w:tc>
          <w:tcPr>
            <w:tcW w:w="974" w:type="dxa"/>
            <w:gridSpan w:val="2"/>
            <w:tcBorders>
              <w:top w:val="single" w:sz="4" w:space="0" w:color="auto"/>
              <w:left w:val="single" w:sz="4" w:space="0" w:color="auto"/>
              <w:bottom w:val="single" w:sz="4" w:space="0" w:color="auto"/>
              <w:right w:val="single" w:sz="4" w:space="0" w:color="auto"/>
            </w:tcBorders>
          </w:tcPr>
          <w:p w:rsidR="007D5CF0" w:rsidRPr="003F2992" w:rsidRDefault="007D5CF0" w:rsidP="006C4227">
            <w:pPr>
              <w:pStyle w:val="ConsPlusNormal"/>
              <w:ind w:firstLine="0"/>
              <w:jc w:val="center"/>
              <w:rPr>
                <w:rFonts w:ascii="Times New Roman" w:hAnsi="Times New Roman" w:cs="Times New Roman"/>
                <w:sz w:val="24"/>
                <w:szCs w:val="24"/>
              </w:rPr>
            </w:pPr>
            <w:r w:rsidRPr="003F2992">
              <w:rPr>
                <w:rFonts w:ascii="Times New Roman" w:hAnsi="Times New Roman" w:cs="Times New Roman"/>
                <w:sz w:val="24"/>
                <w:szCs w:val="24"/>
              </w:rPr>
              <w:t>-</w:t>
            </w:r>
          </w:p>
        </w:tc>
        <w:tc>
          <w:tcPr>
            <w:tcW w:w="2693"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rPr>
                <w:rFonts w:ascii="Times New Roman" w:hAnsi="Times New Roman" w:cs="Times New Roman"/>
                <w:sz w:val="24"/>
                <w:szCs w:val="24"/>
              </w:rPr>
            </w:pPr>
            <w:r w:rsidRPr="00E64F39">
              <w:rPr>
                <w:rFonts w:ascii="Times New Roman" w:hAnsi="Times New Roman" w:cs="Times New Roman"/>
                <w:sz w:val="24"/>
                <w:szCs w:val="24"/>
              </w:rPr>
              <w:t>"Существенные вложения в инструменты базового капитала финансовых организаций"</w:t>
            </w:r>
          </w:p>
        </w:tc>
        <w:tc>
          <w:tcPr>
            <w:tcW w:w="859" w:type="dxa"/>
            <w:gridSpan w:val="2"/>
            <w:tcBorders>
              <w:top w:val="single" w:sz="4" w:space="0" w:color="auto"/>
              <w:left w:val="single" w:sz="4" w:space="0" w:color="auto"/>
              <w:bottom w:val="single" w:sz="4" w:space="0" w:color="auto"/>
              <w:right w:val="single" w:sz="4" w:space="0" w:color="auto"/>
            </w:tcBorders>
          </w:tcPr>
          <w:p w:rsidR="007D5CF0" w:rsidRPr="00E64F39" w:rsidRDefault="00BB183D" w:rsidP="006C4227">
            <w:pPr>
              <w:pStyle w:val="ConsPlusNormal"/>
              <w:ind w:hanging="30"/>
              <w:jc w:val="center"/>
              <w:rPr>
                <w:rFonts w:ascii="Times New Roman" w:hAnsi="Times New Roman" w:cs="Times New Roman"/>
                <w:sz w:val="24"/>
                <w:szCs w:val="24"/>
              </w:rPr>
            </w:pPr>
            <w:hyperlink r:id="rId41" w:history="1">
              <w:r w:rsidR="007D5CF0" w:rsidRPr="00E64F39">
                <w:rPr>
                  <w:rFonts w:ascii="Times New Roman" w:hAnsi="Times New Roman" w:cs="Times New Roman"/>
                  <w:sz w:val="24"/>
                  <w:szCs w:val="24"/>
                </w:rPr>
                <w:t>19</w:t>
              </w:r>
            </w:hyperlink>
          </w:p>
        </w:tc>
        <w:tc>
          <w:tcPr>
            <w:tcW w:w="1142"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w:t>
            </w:r>
          </w:p>
        </w:tc>
      </w:tr>
      <w:tr w:rsidR="007D5CF0" w:rsidRPr="00FC407F" w:rsidTr="005E6464">
        <w:trPr>
          <w:gridAfter w:val="1"/>
          <w:wAfter w:w="20" w:type="dxa"/>
        </w:trPr>
        <w:tc>
          <w:tcPr>
            <w:tcW w:w="660" w:type="dxa"/>
            <w:tcBorders>
              <w:top w:val="single" w:sz="4" w:space="0" w:color="auto"/>
              <w:left w:val="single" w:sz="4" w:space="0" w:color="auto"/>
              <w:bottom w:val="single" w:sz="4" w:space="0" w:color="auto"/>
              <w:right w:val="single" w:sz="4" w:space="0" w:color="auto"/>
            </w:tcBorders>
          </w:tcPr>
          <w:p w:rsidR="007D5CF0" w:rsidRPr="003F2992" w:rsidRDefault="007D5CF0" w:rsidP="006C4227">
            <w:pPr>
              <w:pStyle w:val="ConsPlusNormal"/>
              <w:tabs>
                <w:tab w:val="left" w:pos="-62"/>
                <w:tab w:val="left" w:pos="378"/>
              </w:tabs>
              <w:ind w:firstLine="0"/>
              <w:rPr>
                <w:rFonts w:ascii="Times New Roman" w:hAnsi="Times New Roman" w:cs="Times New Roman"/>
                <w:sz w:val="24"/>
                <w:szCs w:val="24"/>
              </w:rPr>
            </w:pPr>
            <w:r w:rsidRPr="003F2992">
              <w:rPr>
                <w:rFonts w:ascii="Times New Roman" w:hAnsi="Times New Roman" w:cs="Times New Roman"/>
                <w:sz w:val="24"/>
                <w:szCs w:val="24"/>
              </w:rPr>
              <w:t>7.3</w:t>
            </w:r>
          </w:p>
        </w:tc>
        <w:tc>
          <w:tcPr>
            <w:tcW w:w="2414" w:type="dxa"/>
            <w:gridSpan w:val="2"/>
            <w:tcBorders>
              <w:top w:val="single" w:sz="4" w:space="0" w:color="auto"/>
              <w:left w:val="single" w:sz="4" w:space="0" w:color="auto"/>
              <w:bottom w:val="single" w:sz="4" w:space="0" w:color="auto"/>
              <w:right w:val="single" w:sz="4" w:space="0" w:color="auto"/>
            </w:tcBorders>
          </w:tcPr>
          <w:p w:rsidR="007D5CF0" w:rsidRPr="003F2992" w:rsidRDefault="007D5CF0" w:rsidP="006C4227">
            <w:pPr>
              <w:pStyle w:val="ConsPlusNormal"/>
              <w:ind w:firstLine="0"/>
              <w:rPr>
                <w:rFonts w:ascii="Times New Roman" w:hAnsi="Times New Roman" w:cs="Times New Roman"/>
                <w:sz w:val="24"/>
                <w:szCs w:val="24"/>
              </w:rPr>
            </w:pPr>
            <w:r w:rsidRPr="003F2992">
              <w:rPr>
                <w:rFonts w:ascii="Times New Roman" w:hAnsi="Times New Roman" w:cs="Times New Roman"/>
                <w:sz w:val="24"/>
                <w:szCs w:val="24"/>
              </w:rPr>
              <w:t>несущественные вложения в добавочный капитал финансовых организаций</w:t>
            </w:r>
          </w:p>
        </w:tc>
        <w:tc>
          <w:tcPr>
            <w:tcW w:w="850" w:type="dxa"/>
            <w:gridSpan w:val="2"/>
            <w:tcBorders>
              <w:top w:val="single" w:sz="4" w:space="0" w:color="auto"/>
              <w:left w:val="single" w:sz="4" w:space="0" w:color="auto"/>
              <w:bottom w:val="single" w:sz="4" w:space="0" w:color="auto"/>
              <w:right w:val="single" w:sz="4" w:space="0" w:color="auto"/>
            </w:tcBorders>
          </w:tcPr>
          <w:p w:rsidR="007D5CF0" w:rsidRPr="003F2992" w:rsidRDefault="007D5CF0" w:rsidP="006C4227">
            <w:pPr>
              <w:pStyle w:val="ConsPlusNormal"/>
              <w:ind w:firstLine="0"/>
              <w:jc w:val="center"/>
              <w:rPr>
                <w:rFonts w:ascii="Times New Roman" w:hAnsi="Times New Roman" w:cs="Times New Roman"/>
                <w:sz w:val="24"/>
                <w:szCs w:val="24"/>
              </w:rPr>
            </w:pPr>
            <w:r w:rsidRPr="003F2992">
              <w:rPr>
                <w:rFonts w:ascii="Times New Roman" w:hAnsi="Times New Roman" w:cs="Times New Roman"/>
                <w:sz w:val="24"/>
                <w:szCs w:val="24"/>
              </w:rPr>
              <w:t>X</w:t>
            </w:r>
          </w:p>
        </w:tc>
        <w:tc>
          <w:tcPr>
            <w:tcW w:w="974" w:type="dxa"/>
            <w:gridSpan w:val="2"/>
            <w:tcBorders>
              <w:top w:val="single" w:sz="4" w:space="0" w:color="auto"/>
              <w:left w:val="single" w:sz="4" w:space="0" w:color="auto"/>
              <w:bottom w:val="single" w:sz="4" w:space="0" w:color="auto"/>
              <w:right w:val="single" w:sz="4" w:space="0" w:color="auto"/>
            </w:tcBorders>
          </w:tcPr>
          <w:p w:rsidR="007D5CF0" w:rsidRPr="003F2992" w:rsidRDefault="007D5CF0" w:rsidP="006C4227">
            <w:pPr>
              <w:pStyle w:val="ConsPlusNormal"/>
              <w:ind w:firstLine="0"/>
              <w:jc w:val="center"/>
              <w:rPr>
                <w:rFonts w:ascii="Times New Roman" w:hAnsi="Times New Roman" w:cs="Times New Roman"/>
                <w:sz w:val="24"/>
                <w:szCs w:val="24"/>
              </w:rPr>
            </w:pPr>
            <w:r w:rsidRPr="003F2992">
              <w:rPr>
                <w:rFonts w:ascii="Times New Roman" w:hAnsi="Times New Roman" w:cs="Times New Roman"/>
                <w:sz w:val="24"/>
                <w:szCs w:val="24"/>
              </w:rPr>
              <w:t>-</w:t>
            </w:r>
          </w:p>
        </w:tc>
        <w:tc>
          <w:tcPr>
            <w:tcW w:w="2693"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rPr>
                <w:rFonts w:ascii="Times New Roman" w:hAnsi="Times New Roman" w:cs="Times New Roman"/>
                <w:sz w:val="24"/>
                <w:szCs w:val="24"/>
              </w:rPr>
            </w:pPr>
            <w:r w:rsidRPr="00E64F39">
              <w:rPr>
                <w:rFonts w:ascii="Times New Roman" w:hAnsi="Times New Roman" w:cs="Times New Roman"/>
                <w:sz w:val="24"/>
                <w:szCs w:val="24"/>
              </w:rPr>
              <w:t>"Несущественные вложения в инструменты добавочного капитала финансовых организаций"</w:t>
            </w:r>
          </w:p>
        </w:tc>
        <w:tc>
          <w:tcPr>
            <w:tcW w:w="859" w:type="dxa"/>
            <w:gridSpan w:val="2"/>
            <w:tcBorders>
              <w:top w:val="single" w:sz="4" w:space="0" w:color="auto"/>
              <w:left w:val="single" w:sz="4" w:space="0" w:color="auto"/>
              <w:bottom w:val="single" w:sz="4" w:space="0" w:color="auto"/>
              <w:right w:val="single" w:sz="4" w:space="0" w:color="auto"/>
            </w:tcBorders>
          </w:tcPr>
          <w:p w:rsidR="007D5CF0" w:rsidRPr="00E64F39" w:rsidRDefault="00BB183D" w:rsidP="006C4227">
            <w:pPr>
              <w:pStyle w:val="ConsPlusNormal"/>
              <w:ind w:hanging="30"/>
              <w:jc w:val="center"/>
              <w:rPr>
                <w:rFonts w:ascii="Times New Roman" w:hAnsi="Times New Roman" w:cs="Times New Roman"/>
                <w:sz w:val="24"/>
                <w:szCs w:val="24"/>
              </w:rPr>
            </w:pPr>
            <w:hyperlink r:id="rId42" w:history="1">
              <w:r w:rsidR="007D5CF0" w:rsidRPr="00E64F39">
                <w:rPr>
                  <w:rFonts w:ascii="Times New Roman" w:hAnsi="Times New Roman" w:cs="Times New Roman"/>
                  <w:sz w:val="24"/>
                  <w:szCs w:val="24"/>
                </w:rPr>
                <w:t>39</w:t>
              </w:r>
            </w:hyperlink>
          </w:p>
        </w:tc>
        <w:tc>
          <w:tcPr>
            <w:tcW w:w="1142"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w:t>
            </w:r>
          </w:p>
        </w:tc>
      </w:tr>
      <w:tr w:rsidR="007D5CF0" w:rsidRPr="00FC407F" w:rsidTr="005E6464">
        <w:trPr>
          <w:gridAfter w:val="1"/>
          <w:wAfter w:w="20" w:type="dxa"/>
        </w:trPr>
        <w:tc>
          <w:tcPr>
            <w:tcW w:w="660" w:type="dxa"/>
            <w:tcBorders>
              <w:top w:val="single" w:sz="4" w:space="0" w:color="auto"/>
              <w:left w:val="single" w:sz="4" w:space="0" w:color="auto"/>
              <w:bottom w:val="single" w:sz="4" w:space="0" w:color="auto"/>
              <w:right w:val="single" w:sz="4" w:space="0" w:color="auto"/>
            </w:tcBorders>
          </w:tcPr>
          <w:p w:rsidR="007D5CF0" w:rsidRPr="003F2992" w:rsidRDefault="007D5CF0" w:rsidP="006C4227">
            <w:pPr>
              <w:pStyle w:val="ConsPlusNormal"/>
              <w:tabs>
                <w:tab w:val="left" w:pos="-62"/>
                <w:tab w:val="left" w:pos="378"/>
              </w:tabs>
              <w:ind w:firstLine="0"/>
              <w:rPr>
                <w:rFonts w:ascii="Times New Roman" w:hAnsi="Times New Roman" w:cs="Times New Roman"/>
                <w:sz w:val="24"/>
                <w:szCs w:val="24"/>
              </w:rPr>
            </w:pPr>
            <w:r w:rsidRPr="003F2992">
              <w:rPr>
                <w:rFonts w:ascii="Times New Roman" w:hAnsi="Times New Roman" w:cs="Times New Roman"/>
                <w:sz w:val="24"/>
                <w:szCs w:val="24"/>
              </w:rPr>
              <w:t>7.4</w:t>
            </w:r>
          </w:p>
        </w:tc>
        <w:tc>
          <w:tcPr>
            <w:tcW w:w="2414" w:type="dxa"/>
            <w:gridSpan w:val="2"/>
            <w:tcBorders>
              <w:top w:val="single" w:sz="4" w:space="0" w:color="auto"/>
              <w:left w:val="single" w:sz="4" w:space="0" w:color="auto"/>
              <w:bottom w:val="single" w:sz="4" w:space="0" w:color="auto"/>
              <w:right w:val="single" w:sz="4" w:space="0" w:color="auto"/>
            </w:tcBorders>
          </w:tcPr>
          <w:p w:rsidR="007D5CF0" w:rsidRPr="003F2992" w:rsidRDefault="007D5CF0" w:rsidP="006C4227">
            <w:pPr>
              <w:pStyle w:val="ConsPlusNormal"/>
              <w:ind w:firstLine="0"/>
              <w:rPr>
                <w:rFonts w:ascii="Times New Roman" w:hAnsi="Times New Roman" w:cs="Times New Roman"/>
                <w:sz w:val="24"/>
                <w:szCs w:val="24"/>
              </w:rPr>
            </w:pPr>
            <w:r w:rsidRPr="003F2992">
              <w:rPr>
                <w:rFonts w:ascii="Times New Roman" w:hAnsi="Times New Roman" w:cs="Times New Roman"/>
                <w:sz w:val="24"/>
                <w:szCs w:val="24"/>
              </w:rPr>
              <w:t>существенные вложения в добавочный капитал финансовых организаций</w:t>
            </w:r>
          </w:p>
        </w:tc>
        <w:tc>
          <w:tcPr>
            <w:tcW w:w="850" w:type="dxa"/>
            <w:gridSpan w:val="2"/>
            <w:tcBorders>
              <w:top w:val="single" w:sz="4" w:space="0" w:color="auto"/>
              <w:left w:val="single" w:sz="4" w:space="0" w:color="auto"/>
              <w:bottom w:val="single" w:sz="4" w:space="0" w:color="auto"/>
              <w:right w:val="single" w:sz="4" w:space="0" w:color="auto"/>
            </w:tcBorders>
          </w:tcPr>
          <w:p w:rsidR="007D5CF0" w:rsidRPr="003F2992" w:rsidRDefault="007D5CF0" w:rsidP="006C4227">
            <w:pPr>
              <w:pStyle w:val="ConsPlusNormal"/>
              <w:ind w:firstLine="0"/>
              <w:jc w:val="center"/>
              <w:rPr>
                <w:rFonts w:ascii="Times New Roman" w:hAnsi="Times New Roman" w:cs="Times New Roman"/>
                <w:sz w:val="24"/>
                <w:szCs w:val="24"/>
              </w:rPr>
            </w:pPr>
            <w:r w:rsidRPr="003F2992">
              <w:rPr>
                <w:rFonts w:ascii="Times New Roman" w:hAnsi="Times New Roman" w:cs="Times New Roman"/>
                <w:sz w:val="24"/>
                <w:szCs w:val="24"/>
              </w:rPr>
              <w:t>X</w:t>
            </w:r>
          </w:p>
        </w:tc>
        <w:tc>
          <w:tcPr>
            <w:tcW w:w="974" w:type="dxa"/>
            <w:gridSpan w:val="2"/>
            <w:tcBorders>
              <w:top w:val="single" w:sz="4" w:space="0" w:color="auto"/>
              <w:left w:val="single" w:sz="4" w:space="0" w:color="auto"/>
              <w:bottom w:val="single" w:sz="4" w:space="0" w:color="auto"/>
              <w:right w:val="single" w:sz="4" w:space="0" w:color="auto"/>
            </w:tcBorders>
          </w:tcPr>
          <w:p w:rsidR="007D5CF0" w:rsidRPr="003F2992" w:rsidRDefault="007D5CF0" w:rsidP="006C4227">
            <w:pPr>
              <w:pStyle w:val="ConsPlusNormal"/>
              <w:ind w:firstLine="0"/>
              <w:jc w:val="center"/>
              <w:rPr>
                <w:rFonts w:ascii="Times New Roman" w:hAnsi="Times New Roman" w:cs="Times New Roman"/>
                <w:sz w:val="24"/>
                <w:szCs w:val="24"/>
              </w:rPr>
            </w:pPr>
            <w:r w:rsidRPr="003F2992">
              <w:rPr>
                <w:rFonts w:ascii="Times New Roman" w:hAnsi="Times New Roman" w:cs="Times New Roman"/>
                <w:sz w:val="24"/>
                <w:szCs w:val="24"/>
              </w:rPr>
              <w:t>-</w:t>
            </w:r>
          </w:p>
        </w:tc>
        <w:tc>
          <w:tcPr>
            <w:tcW w:w="2693"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rPr>
                <w:rFonts w:ascii="Times New Roman" w:hAnsi="Times New Roman" w:cs="Times New Roman"/>
                <w:sz w:val="24"/>
                <w:szCs w:val="24"/>
              </w:rPr>
            </w:pPr>
            <w:r w:rsidRPr="00E64F39">
              <w:rPr>
                <w:rFonts w:ascii="Times New Roman" w:hAnsi="Times New Roman" w:cs="Times New Roman"/>
                <w:sz w:val="24"/>
                <w:szCs w:val="24"/>
              </w:rPr>
              <w:t>"Существенные вложения в инструменты добавочного капитала финансовых организаций"</w:t>
            </w:r>
          </w:p>
        </w:tc>
        <w:tc>
          <w:tcPr>
            <w:tcW w:w="859" w:type="dxa"/>
            <w:gridSpan w:val="2"/>
            <w:tcBorders>
              <w:top w:val="single" w:sz="4" w:space="0" w:color="auto"/>
              <w:left w:val="single" w:sz="4" w:space="0" w:color="auto"/>
              <w:bottom w:val="single" w:sz="4" w:space="0" w:color="auto"/>
              <w:right w:val="single" w:sz="4" w:space="0" w:color="auto"/>
            </w:tcBorders>
          </w:tcPr>
          <w:p w:rsidR="007D5CF0" w:rsidRPr="00E64F39" w:rsidRDefault="00BB183D" w:rsidP="006C4227">
            <w:pPr>
              <w:pStyle w:val="ConsPlusNormal"/>
              <w:ind w:hanging="30"/>
              <w:jc w:val="center"/>
              <w:rPr>
                <w:rFonts w:ascii="Times New Roman" w:hAnsi="Times New Roman" w:cs="Times New Roman"/>
                <w:sz w:val="24"/>
                <w:szCs w:val="24"/>
              </w:rPr>
            </w:pPr>
            <w:hyperlink r:id="rId43" w:history="1">
              <w:r w:rsidR="007D5CF0" w:rsidRPr="00E64F39">
                <w:rPr>
                  <w:rFonts w:ascii="Times New Roman" w:hAnsi="Times New Roman" w:cs="Times New Roman"/>
                  <w:sz w:val="24"/>
                  <w:szCs w:val="24"/>
                </w:rPr>
                <w:t>40</w:t>
              </w:r>
            </w:hyperlink>
          </w:p>
        </w:tc>
        <w:tc>
          <w:tcPr>
            <w:tcW w:w="1142"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w:t>
            </w:r>
          </w:p>
        </w:tc>
      </w:tr>
      <w:tr w:rsidR="007D5CF0" w:rsidRPr="00FC407F" w:rsidTr="005E6464">
        <w:trPr>
          <w:gridAfter w:val="1"/>
          <w:wAfter w:w="20" w:type="dxa"/>
        </w:trPr>
        <w:tc>
          <w:tcPr>
            <w:tcW w:w="660" w:type="dxa"/>
            <w:tcBorders>
              <w:top w:val="single" w:sz="4" w:space="0" w:color="auto"/>
              <w:left w:val="single" w:sz="4" w:space="0" w:color="auto"/>
              <w:bottom w:val="single" w:sz="4" w:space="0" w:color="auto"/>
              <w:right w:val="single" w:sz="4" w:space="0" w:color="auto"/>
            </w:tcBorders>
          </w:tcPr>
          <w:p w:rsidR="007D5CF0" w:rsidRPr="003F2992" w:rsidRDefault="007D5CF0" w:rsidP="006C4227">
            <w:pPr>
              <w:pStyle w:val="ConsPlusNormal"/>
              <w:tabs>
                <w:tab w:val="left" w:pos="-62"/>
                <w:tab w:val="left" w:pos="378"/>
              </w:tabs>
              <w:ind w:firstLine="0"/>
              <w:rPr>
                <w:rFonts w:ascii="Times New Roman" w:hAnsi="Times New Roman" w:cs="Times New Roman"/>
                <w:sz w:val="24"/>
                <w:szCs w:val="24"/>
              </w:rPr>
            </w:pPr>
            <w:r w:rsidRPr="003F2992">
              <w:rPr>
                <w:rFonts w:ascii="Times New Roman" w:hAnsi="Times New Roman" w:cs="Times New Roman"/>
                <w:sz w:val="24"/>
                <w:szCs w:val="24"/>
              </w:rPr>
              <w:t>7.5</w:t>
            </w:r>
          </w:p>
        </w:tc>
        <w:tc>
          <w:tcPr>
            <w:tcW w:w="2414" w:type="dxa"/>
            <w:gridSpan w:val="2"/>
            <w:tcBorders>
              <w:top w:val="single" w:sz="4" w:space="0" w:color="auto"/>
              <w:left w:val="single" w:sz="4" w:space="0" w:color="auto"/>
              <w:bottom w:val="single" w:sz="4" w:space="0" w:color="auto"/>
              <w:right w:val="single" w:sz="4" w:space="0" w:color="auto"/>
            </w:tcBorders>
          </w:tcPr>
          <w:p w:rsidR="007D5CF0" w:rsidRPr="003F2992" w:rsidRDefault="007D5CF0" w:rsidP="006C4227">
            <w:pPr>
              <w:pStyle w:val="ConsPlusNormal"/>
              <w:ind w:firstLine="0"/>
              <w:rPr>
                <w:rFonts w:ascii="Times New Roman" w:hAnsi="Times New Roman" w:cs="Times New Roman"/>
                <w:sz w:val="24"/>
                <w:szCs w:val="24"/>
              </w:rPr>
            </w:pPr>
            <w:r w:rsidRPr="003F2992">
              <w:rPr>
                <w:rFonts w:ascii="Times New Roman" w:hAnsi="Times New Roman" w:cs="Times New Roman"/>
                <w:sz w:val="24"/>
                <w:szCs w:val="24"/>
              </w:rPr>
              <w:t>несущественные вложения в дополнительный капитал финансовых организаций</w:t>
            </w:r>
          </w:p>
        </w:tc>
        <w:tc>
          <w:tcPr>
            <w:tcW w:w="850" w:type="dxa"/>
            <w:gridSpan w:val="2"/>
            <w:tcBorders>
              <w:top w:val="single" w:sz="4" w:space="0" w:color="auto"/>
              <w:left w:val="single" w:sz="4" w:space="0" w:color="auto"/>
              <w:bottom w:val="single" w:sz="4" w:space="0" w:color="auto"/>
              <w:right w:val="single" w:sz="4" w:space="0" w:color="auto"/>
            </w:tcBorders>
          </w:tcPr>
          <w:p w:rsidR="007D5CF0" w:rsidRPr="003F2992" w:rsidRDefault="007D5CF0" w:rsidP="006C4227">
            <w:pPr>
              <w:pStyle w:val="ConsPlusNormal"/>
              <w:ind w:firstLine="0"/>
              <w:jc w:val="center"/>
              <w:rPr>
                <w:rFonts w:ascii="Times New Roman" w:hAnsi="Times New Roman" w:cs="Times New Roman"/>
                <w:sz w:val="24"/>
                <w:szCs w:val="24"/>
              </w:rPr>
            </w:pPr>
            <w:r w:rsidRPr="003F2992">
              <w:rPr>
                <w:rFonts w:ascii="Times New Roman" w:hAnsi="Times New Roman" w:cs="Times New Roman"/>
                <w:sz w:val="24"/>
                <w:szCs w:val="24"/>
              </w:rPr>
              <w:t>X</w:t>
            </w:r>
          </w:p>
        </w:tc>
        <w:tc>
          <w:tcPr>
            <w:tcW w:w="974" w:type="dxa"/>
            <w:gridSpan w:val="2"/>
            <w:tcBorders>
              <w:top w:val="single" w:sz="4" w:space="0" w:color="auto"/>
              <w:left w:val="single" w:sz="4" w:space="0" w:color="auto"/>
              <w:bottom w:val="single" w:sz="4" w:space="0" w:color="auto"/>
              <w:right w:val="single" w:sz="4" w:space="0" w:color="auto"/>
            </w:tcBorders>
          </w:tcPr>
          <w:p w:rsidR="007D5CF0" w:rsidRPr="003F2992" w:rsidRDefault="007D5CF0" w:rsidP="006C4227">
            <w:pPr>
              <w:pStyle w:val="ConsPlusNormal"/>
              <w:ind w:firstLine="0"/>
              <w:jc w:val="center"/>
              <w:rPr>
                <w:rFonts w:ascii="Times New Roman" w:hAnsi="Times New Roman" w:cs="Times New Roman"/>
                <w:sz w:val="24"/>
                <w:szCs w:val="24"/>
              </w:rPr>
            </w:pPr>
            <w:r w:rsidRPr="003F2992">
              <w:rPr>
                <w:rFonts w:ascii="Times New Roman" w:hAnsi="Times New Roman" w:cs="Times New Roman"/>
                <w:sz w:val="24"/>
                <w:szCs w:val="24"/>
              </w:rPr>
              <w:t>-</w:t>
            </w:r>
          </w:p>
        </w:tc>
        <w:tc>
          <w:tcPr>
            <w:tcW w:w="2693"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rPr>
                <w:rFonts w:ascii="Times New Roman" w:hAnsi="Times New Roman" w:cs="Times New Roman"/>
                <w:sz w:val="24"/>
                <w:szCs w:val="24"/>
              </w:rPr>
            </w:pPr>
            <w:r w:rsidRPr="00E64F39">
              <w:rPr>
                <w:rFonts w:ascii="Times New Roman" w:hAnsi="Times New Roman" w:cs="Times New Roman"/>
                <w:sz w:val="24"/>
                <w:szCs w:val="24"/>
              </w:rPr>
              <w:t>"Несущественные вложения в инструменты дополнительного капитала финансовых организаций"</w:t>
            </w:r>
          </w:p>
        </w:tc>
        <w:tc>
          <w:tcPr>
            <w:tcW w:w="859" w:type="dxa"/>
            <w:gridSpan w:val="2"/>
            <w:tcBorders>
              <w:top w:val="single" w:sz="4" w:space="0" w:color="auto"/>
              <w:left w:val="single" w:sz="4" w:space="0" w:color="auto"/>
              <w:bottom w:val="single" w:sz="4" w:space="0" w:color="auto"/>
              <w:right w:val="single" w:sz="4" w:space="0" w:color="auto"/>
            </w:tcBorders>
          </w:tcPr>
          <w:p w:rsidR="007D5CF0" w:rsidRPr="00E64F39" w:rsidRDefault="00BB183D" w:rsidP="006C4227">
            <w:pPr>
              <w:pStyle w:val="ConsPlusNormal"/>
              <w:ind w:hanging="30"/>
              <w:jc w:val="center"/>
              <w:rPr>
                <w:rFonts w:ascii="Times New Roman" w:hAnsi="Times New Roman" w:cs="Times New Roman"/>
                <w:sz w:val="24"/>
                <w:szCs w:val="24"/>
              </w:rPr>
            </w:pPr>
            <w:hyperlink r:id="rId44" w:history="1">
              <w:r w:rsidR="007D5CF0" w:rsidRPr="00E64F39">
                <w:rPr>
                  <w:rFonts w:ascii="Times New Roman" w:hAnsi="Times New Roman" w:cs="Times New Roman"/>
                  <w:sz w:val="24"/>
                  <w:szCs w:val="24"/>
                </w:rPr>
                <w:t>54</w:t>
              </w:r>
            </w:hyperlink>
          </w:p>
        </w:tc>
        <w:tc>
          <w:tcPr>
            <w:tcW w:w="1142" w:type="dxa"/>
            <w:gridSpan w:val="2"/>
            <w:tcBorders>
              <w:top w:val="single" w:sz="4" w:space="0" w:color="auto"/>
              <w:left w:val="single" w:sz="4" w:space="0" w:color="auto"/>
              <w:bottom w:val="single" w:sz="4" w:space="0" w:color="auto"/>
              <w:right w:val="single" w:sz="4" w:space="0" w:color="auto"/>
            </w:tcBorders>
          </w:tcPr>
          <w:p w:rsidR="007D5CF0" w:rsidRPr="00E64F39" w:rsidRDefault="007D5CF0" w:rsidP="006C4227">
            <w:pPr>
              <w:pStyle w:val="ConsPlusNormal"/>
              <w:ind w:hanging="30"/>
              <w:jc w:val="center"/>
              <w:rPr>
                <w:rFonts w:ascii="Times New Roman" w:hAnsi="Times New Roman" w:cs="Times New Roman"/>
                <w:sz w:val="24"/>
                <w:szCs w:val="24"/>
              </w:rPr>
            </w:pPr>
            <w:r w:rsidRPr="00E64F39">
              <w:rPr>
                <w:rFonts w:ascii="Times New Roman" w:hAnsi="Times New Roman" w:cs="Times New Roman"/>
                <w:sz w:val="24"/>
                <w:szCs w:val="24"/>
              </w:rPr>
              <w:t>-</w:t>
            </w:r>
          </w:p>
        </w:tc>
      </w:tr>
      <w:tr w:rsidR="007D5CF0" w:rsidRPr="00FC407F" w:rsidTr="005E6464">
        <w:trPr>
          <w:gridAfter w:val="1"/>
          <w:wAfter w:w="20" w:type="dxa"/>
        </w:trPr>
        <w:tc>
          <w:tcPr>
            <w:tcW w:w="660" w:type="dxa"/>
            <w:tcBorders>
              <w:top w:val="single" w:sz="4" w:space="0" w:color="auto"/>
              <w:left w:val="single" w:sz="4" w:space="0" w:color="auto"/>
              <w:bottom w:val="single" w:sz="4" w:space="0" w:color="auto"/>
              <w:right w:val="single" w:sz="4" w:space="0" w:color="auto"/>
            </w:tcBorders>
          </w:tcPr>
          <w:p w:rsidR="007D5CF0" w:rsidRPr="003F2992" w:rsidRDefault="007D5CF0" w:rsidP="006C4227">
            <w:pPr>
              <w:pStyle w:val="ConsPlusNormal"/>
              <w:tabs>
                <w:tab w:val="left" w:pos="-62"/>
                <w:tab w:val="left" w:pos="378"/>
              </w:tabs>
              <w:ind w:firstLine="0"/>
              <w:rPr>
                <w:rFonts w:ascii="Times New Roman" w:hAnsi="Times New Roman" w:cs="Times New Roman"/>
                <w:sz w:val="24"/>
                <w:szCs w:val="24"/>
              </w:rPr>
            </w:pPr>
            <w:r w:rsidRPr="003F2992">
              <w:rPr>
                <w:rFonts w:ascii="Times New Roman" w:hAnsi="Times New Roman" w:cs="Times New Roman"/>
                <w:sz w:val="24"/>
                <w:szCs w:val="24"/>
              </w:rPr>
              <w:t>7.6</w:t>
            </w:r>
          </w:p>
        </w:tc>
        <w:tc>
          <w:tcPr>
            <w:tcW w:w="2414" w:type="dxa"/>
            <w:gridSpan w:val="2"/>
            <w:tcBorders>
              <w:top w:val="single" w:sz="4" w:space="0" w:color="auto"/>
              <w:left w:val="single" w:sz="4" w:space="0" w:color="auto"/>
              <w:bottom w:val="single" w:sz="4" w:space="0" w:color="auto"/>
              <w:right w:val="single" w:sz="4" w:space="0" w:color="auto"/>
            </w:tcBorders>
          </w:tcPr>
          <w:p w:rsidR="007D5CF0" w:rsidRPr="003F2992" w:rsidRDefault="007D5CF0" w:rsidP="006C4227">
            <w:pPr>
              <w:pStyle w:val="ConsPlusNormal"/>
              <w:ind w:firstLine="0"/>
              <w:rPr>
                <w:rFonts w:ascii="Times New Roman" w:hAnsi="Times New Roman" w:cs="Times New Roman"/>
                <w:sz w:val="24"/>
                <w:szCs w:val="24"/>
              </w:rPr>
            </w:pPr>
            <w:r w:rsidRPr="003F2992">
              <w:rPr>
                <w:rFonts w:ascii="Times New Roman" w:hAnsi="Times New Roman" w:cs="Times New Roman"/>
                <w:sz w:val="24"/>
                <w:szCs w:val="24"/>
              </w:rPr>
              <w:t xml:space="preserve">существенные вложения в дополнительный </w:t>
            </w:r>
            <w:r w:rsidRPr="003F2992">
              <w:rPr>
                <w:rFonts w:ascii="Times New Roman" w:hAnsi="Times New Roman" w:cs="Times New Roman"/>
                <w:sz w:val="24"/>
                <w:szCs w:val="24"/>
              </w:rPr>
              <w:lastRenderedPageBreak/>
              <w:t>капитал финансовых организаций</w:t>
            </w:r>
          </w:p>
        </w:tc>
        <w:tc>
          <w:tcPr>
            <w:tcW w:w="850" w:type="dxa"/>
            <w:gridSpan w:val="2"/>
            <w:tcBorders>
              <w:top w:val="single" w:sz="4" w:space="0" w:color="auto"/>
              <w:left w:val="single" w:sz="4" w:space="0" w:color="auto"/>
              <w:bottom w:val="single" w:sz="4" w:space="0" w:color="auto"/>
              <w:right w:val="single" w:sz="4" w:space="0" w:color="auto"/>
            </w:tcBorders>
          </w:tcPr>
          <w:p w:rsidR="007D5CF0" w:rsidRPr="003F2992" w:rsidRDefault="007D5CF0" w:rsidP="006C4227">
            <w:pPr>
              <w:pStyle w:val="ConsPlusNormal"/>
              <w:ind w:firstLine="0"/>
              <w:jc w:val="center"/>
              <w:rPr>
                <w:rFonts w:ascii="Times New Roman" w:hAnsi="Times New Roman" w:cs="Times New Roman"/>
                <w:sz w:val="24"/>
                <w:szCs w:val="24"/>
              </w:rPr>
            </w:pPr>
            <w:r w:rsidRPr="003F2992">
              <w:rPr>
                <w:rFonts w:ascii="Times New Roman" w:hAnsi="Times New Roman" w:cs="Times New Roman"/>
                <w:sz w:val="24"/>
                <w:szCs w:val="24"/>
              </w:rPr>
              <w:lastRenderedPageBreak/>
              <w:t>X</w:t>
            </w:r>
          </w:p>
        </w:tc>
        <w:tc>
          <w:tcPr>
            <w:tcW w:w="974" w:type="dxa"/>
            <w:gridSpan w:val="2"/>
            <w:tcBorders>
              <w:top w:val="single" w:sz="4" w:space="0" w:color="auto"/>
              <w:left w:val="single" w:sz="4" w:space="0" w:color="auto"/>
              <w:bottom w:val="single" w:sz="4" w:space="0" w:color="auto"/>
              <w:right w:val="single" w:sz="4" w:space="0" w:color="auto"/>
            </w:tcBorders>
          </w:tcPr>
          <w:p w:rsidR="007D5CF0" w:rsidRPr="003F2992" w:rsidRDefault="007D5CF0" w:rsidP="006C4227">
            <w:pPr>
              <w:pStyle w:val="ConsPlusNormal"/>
              <w:ind w:firstLine="0"/>
              <w:jc w:val="center"/>
              <w:rPr>
                <w:rFonts w:ascii="Times New Roman" w:hAnsi="Times New Roman" w:cs="Times New Roman"/>
                <w:sz w:val="24"/>
                <w:szCs w:val="24"/>
              </w:rPr>
            </w:pPr>
            <w:r w:rsidRPr="003F2992">
              <w:rPr>
                <w:rFonts w:ascii="Times New Roman" w:hAnsi="Times New Roman" w:cs="Times New Roman"/>
                <w:sz w:val="24"/>
                <w:szCs w:val="24"/>
              </w:rPr>
              <w:t>-</w:t>
            </w:r>
          </w:p>
        </w:tc>
        <w:tc>
          <w:tcPr>
            <w:tcW w:w="2693" w:type="dxa"/>
            <w:gridSpan w:val="2"/>
            <w:tcBorders>
              <w:top w:val="single" w:sz="4" w:space="0" w:color="auto"/>
              <w:left w:val="single" w:sz="4" w:space="0" w:color="auto"/>
              <w:bottom w:val="single" w:sz="4" w:space="0" w:color="auto"/>
              <w:right w:val="single" w:sz="4" w:space="0" w:color="auto"/>
            </w:tcBorders>
          </w:tcPr>
          <w:p w:rsidR="007D5CF0" w:rsidRPr="003F2992" w:rsidRDefault="007D5CF0" w:rsidP="006C4227">
            <w:pPr>
              <w:pStyle w:val="ConsPlusNormal"/>
              <w:ind w:hanging="30"/>
              <w:rPr>
                <w:rFonts w:ascii="Times New Roman" w:hAnsi="Times New Roman" w:cs="Times New Roman"/>
                <w:sz w:val="24"/>
                <w:szCs w:val="24"/>
              </w:rPr>
            </w:pPr>
            <w:r w:rsidRPr="003F2992">
              <w:rPr>
                <w:rFonts w:ascii="Times New Roman" w:hAnsi="Times New Roman" w:cs="Times New Roman"/>
                <w:sz w:val="24"/>
                <w:szCs w:val="24"/>
              </w:rPr>
              <w:t xml:space="preserve">"Существенные вложения в инструменты </w:t>
            </w:r>
            <w:r w:rsidRPr="003F2992">
              <w:rPr>
                <w:rFonts w:ascii="Times New Roman" w:hAnsi="Times New Roman" w:cs="Times New Roman"/>
                <w:sz w:val="24"/>
                <w:szCs w:val="24"/>
              </w:rPr>
              <w:lastRenderedPageBreak/>
              <w:t>дополнительного капитала финансовых организаций"</w:t>
            </w:r>
          </w:p>
        </w:tc>
        <w:tc>
          <w:tcPr>
            <w:tcW w:w="859" w:type="dxa"/>
            <w:gridSpan w:val="2"/>
            <w:tcBorders>
              <w:top w:val="single" w:sz="4" w:space="0" w:color="auto"/>
              <w:left w:val="single" w:sz="4" w:space="0" w:color="auto"/>
              <w:bottom w:val="single" w:sz="4" w:space="0" w:color="auto"/>
              <w:right w:val="single" w:sz="4" w:space="0" w:color="auto"/>
            </w:tcBorders>
          </w:tcPr>
          <w:p w:rsidR="007D5CF0" w:rsidRPr="003F2992" w:rsidRDefault="00BB183D" w:rsidP="006C4227">
            <w:pPr>
              <w:pStyle w:val="ConsPlusNormal"/>
              <w:ind w:hanging="30"/>
              <w:jc w:val="center"/>
              <w:rPr>
                <w:rFonts w:ascii="Times New Roman" w:hAnsi="Times New Roman" w:cs="Times New Roman"/>
                <w:sz w:val="24"/>
                <w:szCs w:val="24"/>
              </w:rPr>
            </w:pPr>
            <w:hyperlink r:id="rId45" w:history="1">
              <w:r w:rsidR="007D5CF0" w:rsidRPr="003F2992">
                <w:rPr>
                  <w:rFonts w:ascii="Times New Roman" w:hAnsi="Times New Roman" w:cs="Times New Roman"/>
                  <w:sz w:val="24"/>
                  <w:szCs w:val="24"/>
                </w:rPr>
                <w:t>55</w:t>
              </w:r>
            </w:hyperlink>
          </w:p>
        </w:tc>
        <w:tc>
          <w:tcPr>
            <w:tcW w:w="1142" w:type="dxa"/>
            <w:gridSpan w:val="2"/>
            <w:tcBorders>
              <w:top w:val="single" w:sz="4" w:space="0" w:color="auto"/>
              <w:left w:val="single" w:sz="4" w:space="0" w:color="auto"/>
              <w:bottom w:val="single" w:sz="4" w:space="0" w:color="auto"/>
              <w:right w:val="single" w:sz="4" w:space="0" w:color="auto"/>
            </w:tcBorders>
          </w:tcPr>
          <w:p w:rsidR="007D5CF0" w:rsidRPr="003F2992" w:rsidRDefault="007D5CF0" w:rsidP="006C4227">
            <w:pPr>
              <w:pStyle w:val="ConsPlusNormal"/>
              <w:ind w:hanging="30"/>
              <w:jc w:val="center"/>
              <w:rPr>
                <w:rFonts w:ascii="Times New Roman" w:hAnsi="Times New Roman" w:cs="Times New Roman"/>
                <w:sz w:val="24"/>
                <w:szCs w:val="24"/>
              </w:rPr>
            </w:pPr>
            <w:r w:rsidRPr="003F2992">
              <w:rPr>
                <w:rFonts w:ascii="Times New Roman" w:hAnsi="Times New Roman" w:cs="Times New Roman"/>
                <w:sz w:val="24"/>
                <w:szCs w:val="24"/>
              </w:rPr>
              <w:t>-</w:t>
            </w:r>
          </w:p>
        </w:tc>
      </w:tr>
    </w:tbl>
    <w:p w:rsidR="007D5CF0" w:rsidRPr="00FC407F" w:rsidRDefault="007D5CF0" w:rsidP="007D5CF0">
      <w:pPr>
        <w:widowControl w:val="0"/>
        <w:autoSpaceDE w:val="0"/>
        <w:autoSpaceDN w:val="0"/>
        <w:adjustRightInd w:val="0"/>
        <w:spacing w:after="0" w:line="240" w:lineRule="auto"/>
        <w:jc w:val="both"/>
        <w:rPr>
          <w:rFonts w:ascii="Times New Roman" w:hAnsi="Times New Roman"/>
          <w:b/>
          <w:sz w:val="24"/>
          <w:szCs w:val="24"/>
          <w:highlight w:val="yellow"/>
        </w:rPr>
      </w:pPr>
    </w:p>
    <w:p w:rsidR="003605BB" w:rsidRPr="00B50BB5" w:rsidRDefault="003605BB" w:rsidP="003605BB">
      <w:pPr>
        <w:pStyle w:val="13"/>
        <w:spacing w:after="0" w:line="240" w:lineRule="auto"/>
        <w:ind w:left="0" w:right="-7"/>
        <w:rPr>
          <w:rFonts w:ascii="Times New Roman" w:hAnsi="Times New Roman"/>
          <w:b/>
          <w:sz w:val="24"/>
          <w:szCs w:val="24"/>
        </w:rPr>
      </w:pPr>
      <w:r w:rsidRPr="00B50BB5">
        <w:rPr>
          <w:rFonts w:ascii="Times New Roman" w:hAnsi="Times New Roman"/>
          <w:b/>
          <w:sz w:val="24"/>
          <w:szCs w:val="24"/>
        </w:rPr>
        <w:t xml:space="preserve">           6.  Сопроводительная информация к статьям сведений  об обязательных нормативах, показателях финансового рычага</w:t>
      </w:r>
    </w:p>
    <w:p w:rsidR="007D5CF0" w:rsidRPr="00CE148A" w:rsidRDefault="007D5CF0" w:rsidP="007D5CF0">
      <w:pPr>
        <w:widowControl w:val="0"/>
        <w:autoSpaceDE w:val="0"/>
        <w:autoSpaceDN w:val="0"/>
        <w:adjustRightInd w:val="0"/>
        <w:spacing w:after="0" w:line="240" w:lineRule="auto"/>
        <w:ind w:firstLine="540"/>
        <w:jc w:val="center"/>
        <w:rPr>
          <w:rFonts w:ascii="Times New Roman" w:hAnsi="Times New Roman"/>
          <w:b/>
          <w:sz w:val="24"/>
          <w:szCs w:val="24"/>
        </w:rPr>
      </w:pPr>
    </w:p>
    <w:p w:rsidR="007D5CF0" w:rsidRPr="00AE2846" w:rsidRDefault="007D5CF0" w:rsidP="007D5CF0">
      <w:pPr>
        <w:pStyle w:val="13"/>
        <w:spacing w:after="0" w:line="240" w:lineRule="auto"/>
        <w:ind w:left="0" w:right="-7" w:firstLine="440"/>
        <w:jc w:val="both"/>
        <w:rPr>
          <w:rFonts w:ascii="Times New Roman" w:hAnsi="Times New Roman"/>
          <w:sz w:val="24"/>
          <w:szCs w:val="24"/>
          <w:lang w:eastAsia="ru-RU"/>
        </w:rPr>
      </w:pPr>
      <w:r>
        <w:rPr>
          <w:rFonts w:ascii="Times New Roman" w:hAnsi="Times New Roman"/>
          <w:sz w:val="24"/>
          <w:szCs w:val="24"/>
          <w:lang w:eastAsia="ru-RU"/>
        </w:rPr>
        <w:t xml:space="preserve">   </w:t>
      </w:r>
      <w:r w:rsidRPr="00AE2846">
        <w:rPr>
          <w:rFonts w:ascii="Times New Roman" w:hAnsi="Times New Roman"/>
          <w:sz w:val="24"/>
          <w:szCs w:val="24"/>
          <w:lang w:eastAsia="ru-RU"/>
        </w:rPr>
        <w:t xml:space="preserve">Все установленные обязательные нормативы Банком не нарушались и выполнялись с запасом по отношению к предельно допустимым значениям. </w:t>
      </w:r>
    </w:p>
    <w:p w:rsidR="007D5CF0" w:rsidRPr="00AE2846" w:rsidRDefault="007D5CF0" w:rsidP="007D5CF0">
      <w:pPr>
        <w:pStyle w:val="ConsPlusNormal"/>
        <w:ind w:firstLine="540"/>
        <w:jc w:val="both"/>
        <w:rPr>
          <w:rFonts w:ascii="Times New Roman" w:hAnsi="Times New Roman" w:cs="Times New Roman"/>
          <w:bCs/>
          <w:sz w:val="24"/>
          <w:szCs w:val="24"/>
        </w:rPr>
      </w:pPr>
      <w:r>
        <w:rPr>
          <w:rFonts w:ascii="Times New Roman" w:hAnsi="Times New Roman" w:cs="Times New Roman"/>
          <w:bCs/>
          <w:sz w:val="24"/>
          <w:szCs w:val="24"/>
        </w:rPr>
        <w:t xml:space="preserve">  В</w:t>
      </w:r>
      <w:r w:rsidRPr="00AE2846">
        <w:rPr>
          <w:rFonts w:ascii="Times New Roman" w:hAnsi="Times New Roman" w:cs="Times New Roman"/>
          <w:bCs/>
          <w:sz w:val="24"/>
          <w:szCs w:val="24"/>
        </w:rPr>
        <w:t xml:space="preserve"> соответст</w:t>
      </w:r>
      <w:r>
        <w:rPr>
          <w:rFonts w:ascii="Times New Roman" w:hAnsi="Times New Roman" w:cs="Times New Roman"/>
          <w:bCs/>
          <w:sz w:val="24"/>
          <w:szCs w:val="24"/>
        </w:rPr>
        <w:t>вии со стандартами «Базеля</w:t>
      </w:r>
      <w:r w:rsidRPr="00226B38">
        <w:rPr>
          <w:rFonts w:ascii="Times New Roman" w:hAnsi="Times New Roman" w:cs="Times New Roman"/>
          <w:bCs/>
          <w:sz w:val="24"/>
          <w:szCs w:val="24"/>
        </w:rPr>
        <w:t xml:space="preserve"> </w:t>
      </w:r>
      <w:r>
        <w:rPr>
          <w:rFonts w:ascii="Times New Roman" w:hAnsi="Times New Roman" w:cs="Times New Roman"/>
          <w:bCs/>
          <w:sz w:val="24"/>
          <w:szCs w:val="24"/>
          <w:lang w:val="en-US"/>
        </w:rPr>
        <w:t>III</w:t>
      </w:r>
      <w:r>
        <w:rPr>
          <w:rFonts w:ascii="Times New Roman" w:hAnsi="Times New Roman" w:cs="Times New Roman"/>
          <w:bCs/>
          <w:sz w:val="24"/>
          <w:szCs w:val="24"/>
        </w:rPr>
        <w:t>»</w:t>
      </w:r>
      <w:r w:rsidRPr="00AE2846">
        <w:rPr>
          <w:rFonts w:ascii="Times New Roman" w:hAnsi="Times New Roman" w:cs="Times New Roman"/>
          <w:bCs/>
          <w:sz w:val="24"/>
          <w:szCs w:val="24"/>
        </w:rPr>
        <w:t xml:space="preserve"> С 01.04.2015 г. </w:t>
      </w:r>
      <w:r>
        <w:rPr>
          <w:rFonts w:ascii="Times New Roman" w:hAnsi="Times New Roman" w:cs="Times New Roman"/>
          <w:bCs/>
          <w:sz w:val="24"/>
          <w:szCs w:val="24"/>
        </w:rPr>
        <w:t xml:space="preserve">Банк </w:t>
      </w:r>
      <w:r w:rsidRPr="00AE2846">
        <w:rPr>
          <w:rFonts w:ascii="Times New Roman" w:hAnsi="Times New Roman" w:cs="Times New Roman"/>
          <w:bCs/>
          <w:sz w:val="24"/>
          <w:szCs w:val="24"/>
        </w:rPr>
        <w:t xml:space="preserve"> рас</w:t>
      </w:r>
      <w:r>
        <w:rPr>
          <w:rFonts w:ascii="Times New Roman" w:hAnsi="Times New Roman" w:cs="Times New Roman"/>
          <w:bCs/>
          <w:sz w:val="24"/>
          <w:szCs w:val="24"/>
        </w:rPr>
        <w:t>считывает</w:t>
      </w:r>
      <w:r w:rsidRPr="00AE2846">
        <w:rPr>
          <w:rFonts w:ascii="Times New Roman" w:hAnsi="Times New Roman" w:cs="Times New Roman"/>
          <w:bCs/>
          <w:sz w:val="24"/>
          <w:szCs w:val="24"/>
        </w:rPr>
        <w:t xml:space="preserve"> показатель финансового рычага</w:t>
      </w:r>
      <w:r>
        <w:rPr>
          <w:rFonts w:ascii="Times New Roman" w:hAnsi="Times New Roman" w:cs="Times New Roman"/>
          <w:bCs/>
          <w:sz w:val="24"/>
          <w:szCs w:val="24"/>
        </w:rPr>
        <w:t>.</w:t>
      </w:r>
      <w:r w:rsidRPr="00AE2846">
        <w:rPr>
          <w:rFonts w:ascii="Times New Roman" w:hAnsi="Times New Roman" w:cs="Times New Roman"/>
          <w:bCs/>
          <w:sz w:val="24"/>
          <w:szCs w:val="24"/>
        </w:rPr>
        <w:t xml:space="preserve">  Показатель финансового рычага рассчитывается как отношение величины основного капитала кредитной организации, рассчитанной в соответствии  с Положением Банка России  от 28.12.2012г.  №395-П «О методике определения величины собственных средств (капитала) кредитной организации (Базель III)», к совокупной величине:</w:t>
      </w:r>
    </w:p>
    <w:p w:rsidR="007D5CF0" w:rsidRPr="00AE2846" w:rsidRDefault="007D5CF0" w:rsidP="007D5CF0">
      <w:pPr>
        <w:pStyle w:val="ConsPlusNormal"/>
        <w:ind w:firstLine="540"/>
        <w:jc w:val="both"/>
        <w:rPr>
          <w:rFonts w:ascii="Times New Roman" w:hAnsi="Times New Roman" w:cs="Times New Roman"/>
          <w:bCs/>
          <w:sz w:val="24"/>
          <w:szCs w:val="24"/>
        </w:rPr>
      </w:pPr>
      <w:r w:rsidRPr="00AE2846">
        <w:rPr>
          <w:rFonts w:ascii="Times New Roman" w:hAnsi="Times New Roman" w:cs="Times New Roman"/>
          <w:bCs/>
          <w:sz w:val="24"/>
          <w:szCs w:val="24"/>
        </w:rPr>
        <w:t>-стоимости активов, отраженных на счетах бухгалтерского учета с учетом переоценки;</w:t>
      </w:r>
    </w:p>
    <w:p w:rsidR="007D5CF0" w:rsidRPr="00AE2846" w:rsidRDefault="007D5CF0" w:rsidP="007D5CF0">
      <w:pPr>
        <w:pStyle w:val="ConsPlusNormal"/>
        <w:ind w:firstLine="540"/>
        <w:jc w:val="both"/>
        <w:rPr>
          <w:rFonts w:ascii="Times New Roman" w:hAnsi="Times New Roman" w:cs="Times New Roman"/>
          <w:bCs/>
          <w:sz w:val="24"/>
          <w:szCs w:val="24"/>
        </w:rPr>
      </w:pPr>
      <w:r w:rsidRPr="00AE2846">
        <w:rPr>
          <w:rFonts w:ascii="Times New Roman" w:hAnsi="Times New Roman" w:cs="Times New Roman"/>
          <w:bCs/>
          <w:sz w:val="24"/>
          <w:szCs w:val="24"/>
        </w:rPr>
        <w:t xml:space="preserve">-условных обязательств кредитного характера  и кредитного риска </w:t>
      </w:r>
      <w:proofErr w:type="gramStart"/>
      <w:r w:rsidRPr="00AE2846">
        <w:rPr>
          <w:rFonts w:ascii="Times New Roman" w:hAnsi="Times New Roman" w:cs="Times New Roman"/>
          <w:bCs/>
          <w:sz w:val="24"/>
          <w:szCs w:val="24"/>
        </w:rPr>
        <w:t>про</w:t>
      </w:r>
      <w:proofErr w:type="gramEnd"/>
      <w:r w:rsidRPr="00AE2846">
        <w:rPr>
          <w:rFonts w:ascii="Times New Roman" w:hAnsi="Times New Roman" w:cs="Times New Roman"/>
          <w:bCs/>
          <w:sz w:val="24"/>
          <w:szCs w:val="24"/>
        </w:rPr>
        <w:t xml:space="preserve"> срочным сделкам;</w:t>
      </w:r>
    </w:p>
    <w:p w:rsidR="007D5CF0" w:rsidRPr="00AE2846" w:rsidRDefault="007D5CF0" w:rsidP="007D5CF0">
      <w:pPr>
        <w:pStyle w:val="ConsPlusNormal"/>
        <w:ind w:firstLine="540"/>
        <w:jc w:val="both"/>
        <w:rPr>
          <w:rFonts w:ascii="Times New Roman" w:hAnsi="Times New Roman" w:cs="Times New Roman"/>
          <w:bCs/>
          <w:sz w:val="24"/>
          <w:szCs w:val="24"/>
        </w:rPr>
      </w:pPr>
      <w:r w:rsidRPr="00AE2846">
        <w:rPr>
          <w:rFonts w:ascii="Times New Roman" w:hAnsi="Times New Roman" w:cs="Times New Roman"/>
          <w:bCs/>
          <w:sz w:val="24"/>
          <w:szCs w:val="24"/>
        </w:rPr>
        <w:t>-производным финансовым инструментам,</w:t>
      </w:r>
    </w:p>
    <w:p w:rsidR="007D5CF0" w:rsidRDefault="007D5CF0" w:rsidP="007D5CF0">
      <w:pPr>
        <w:pStyle w:val="ConsPlusNormal"/>
        <w:ind w:firstLine="540"/>
        <w:jc w:val="both"/>
        <w:rPr>
          <w:rFonts w:ascii="Times New Roman" w:hAnsi="Times New Roman" w:cs="Times New Roman"/>
          <w:bCs/>
          <w:sz w:val="24"/>
          <w:szCs w:val="24"/>
        </w:rPr>
      </w:pPr>
      <w:r w:rsidRPr="00AE2846">
        <w:rPr>
          <w:rFonts w:ascii="Times New Roman" w:hAnsi="Times New Roman" w:cs="Times New Roman"/>
          <w:bCs/>
          <w:sz w:val="24"/>
          <w:szCs w:val="24"/>
        </w:rPr>
        <w:t>за вычетом сформированного резерва на возможные потери по ссудам, по ссудной и приравненной к ней задолженности.</w:t>
      </w:r>
    </w:p>
    <w:p w:rsidR="007D5CF0" w:rsidRDefault="007D5CF0" w:rsidP="007D5CF0">
      <w:pPr>
        <w:pStyle w:val="ConsPlusNormal"/>
        <w:ind w:firstLine="540"/>
        <w:jc w:val="both"/>
        <w:rPr>
          <w:rFonts w:ascii="Times New Roman" w:hAnsi="Times New Roman" w:cs="Times New Roman"/>
          <w:sz w:val="24"/>
          <w:szCs w:val="24"/>
        </w:rPr>
      </w:pPr>
      <w:r>
        <w:rPr>
          <w:rFonts w:ascii="Times New Roman" w:hAnsi="Times New Roman" w:cs="Times New Roman"/>
          <w:bCs/>
          <w:sz w:val="24"/>
          <w:szCs w:val="24"/>
        </w:rPr>
        <w:t>Показатель финансового рычага характеризует степень риска и финансовую устойчивость Банка, а также эффективность использования заемных сре</w:t>
      </w:r>
      <w:proofErr w:type="gramStart"/>
      <w:r>
        <w:rPr>
          <w:rFonts w:ascii="Times New Roman" w:hAnsi="Times New Roman" w:cs="Times New Roman"/>
          <w:bCs/>
          <w:sz w:val="24"/>
          <w:szCs w:val="24"/>
        </w:rPr>
        <w:t>дств с ц</w:t>
      </w:r>
      <w:proofErr w:type="gramEnd"/>
      <w:r>
        <w:rPr>
          <w:rFonts w:ascii="Times New Roman" w:hAnsi="Times New Roman" w:cs="Times New Roman"/>
          <w:bCs/>
          <w:sz w:val="24"/>
          <w:szCs w:val="24"/>
        </w:rPr>
        <w:t xml:space="preserve">елью увеличения объема операций и прибыли Банка. </w:t>
      </w:r>
      <w:r>
        <w:rPr>
          <w:rFonts w:ascii="Times New Roman" w:hAnsi="Times New Roman" w:cs="Times New Roman"/>
          <w:sz w:val="24"/>
          <w:szCs w:val="24"/>
        </w:rPr>
        <w:t xml:space="preserve">По состоянию на 01.04.2017 г. показатель финансового рычага </w:t>
      </w:r>
      <w:r>
        <w:rPr>
          <w:rFonts w:ascii="Times New Roman" w:hAnsi="Times New Roman" w:cs="Times New Roman"/>
          <w:bCs/>
          <w:sz w:val="24"/>
          <w:szCs w:val="24"/>
        </w:rPr>
        <w:t xml:space="preserve">составил 11.3% (на 01.04.16 – 9.1%). Изменение значения показателя финансового рычага связано </w:t>
      </w:r>
      <w:r>
        <w:rPr>
          <w:rFonts w:ascii="Times New Roman" w:hAnsi="Times New Roman" w:cs="Times New Roman"/>
          <w:sz w:val="24"/>
          <w:szCs w:val="24"/>
        </w:rPr>
        <w:t xml:space="preserve">со снижением величины балансовых активов и </w:t>
      </w:r>
      <w:proofErr w:type="spellStart"/>
      <w:r>
        <w:rPr>
          <w:rFonts w:ascii="Times New Roman" w:hAnsi="Times New Roman" w:cs="Times New Roman"/>
          <w:sz w:val="24"/>
          <w:szCs w:val="24"/>
        </w:rPr>
        <w:t>внебалансовых</w:t>
      </w:r>
      <w:proofErr w:type="spellEnd"/>
      <w:r>
        <w:rPr>
          <w:rFonts w:ascii="Times New Roman" w:hAnsi="Times New Roman" w:cs="Times New Roman"/>
          <w:sz w:val="24"/>
          <w:szCs w:val="24"/>
        </w:rPr>
        <w:t xml:space="preserve"> требований под риском для расчета показателя на 15,5% и ростом основного капитала на 5,2%. </w:t>
      </w:r>
    </w:p>
    <w:p w:rsidR="007D5CF0" w:rsidRPr="00B50BB5" w:rsidRDefault="007D5CF0" w:rsidP="007D5CF0">
      <w:pPr>
        <w:spacing w:line="240" w:lineRule="auto"/>
        <w:ind w:firstLine="426"/>
        <w:jc w:val="both"/>
        <w:rPr>
          <w:rFonts w:ascii="Times New Roman" w:hAnsi="Times New Roman"/>
          <w:sz w:val="24"/>
          <w:szCs w:val="24"/>
        </w:rPr>
      </w:pPr>
      <w:r>
        <w:rPr>
          <w:rFonts w:ascii="Times New Roman" w:hAnsi="Times New Roman"/>
          <w:sz w:val="24"/>
          <w:szCs w:val="24"/>
        </w:rPr>
        <w:t>Существенных расхождений  (более 10%) между размером активов, определенных в соответствии с бухгалтерским балансом (</w:t>
      </w:r>
      <w:r w:rsidRPr="00B50BB5">
        <w:rPr>
          <w:rFonts w:ascii="Times New Roman" w:hAnsi="Times New Roman"/>
          <w:sz w:val="24"/>
          <w:szCs w:val="24"/>
        </w:rPr>
        <w:t>форма 0409806),  и величиной балансовых активов, используемых для расчета показателя финансового рычага нет.</w:t>
      </w:r>
    </w:p>
    <w:p w:rsidR="007535DB" w:rsidRPr="00B50BB5" w:rsidRDefault="007535DB" w:rsidP="007535DB">
      <w:pPr>
        <w:spacing w:after="0" w:line="240" w:lineRule="auto"/>
        <w:ind w:right="-7"/>
        <w:jc w:val="both"/>
        <w:rPr>
          <w:rFonts w:ascii="Times New Roman" w:hAnsi="Times New Roman"/>
          <w:b/>
          <w:sz w:val="24"/>
          <w:szCs w:val="24"/>
        </w:rPr>
      </w:pPr>
      <w:r w:rsidRPr="00B50BB5">
        <w:rPr>
          <w:rFonts w:ascii="Times New Roman" w:hAnsi="Times New Roman"/>
          <w:b/>
          <w:sz w:val="24"/>
          <w:szCs w:val="24"/>
        </w:rPr>
        <w:t>7. Сопроводительная информация к статьям отчета о движении денежных средств</w:t>
      </w:r>
    </w:p>
    <w:p w:rsidR="007535DB" w:rsidRPr="00B50BB5" w:rsidRDefault="007535DB" w:rsidP="007535DB">
      <w:pPr>
        <w:spacing w:after="0" w:line="240" w:lineRule="auto"/>
        <w:ind w:left="440" w:right="-7"/>
        <w:jc w:val="both"/>
        <w:rPr>
          <w:rFonts w:ascii="Times New Roman" w:hAnsi="Times New Roman"/>
          <w:b/>
          <w:sz w:val="24"/>
          <w:szCs w:val="24"/>
        </w:rPr>
      </w:pPr>
    </w:p>
    <w:p w:rsidR="007535DB" w:rsidRPr="00B50BB5" w:rsidRDefault="007535DB" w:rsidP="007535DB">
      <w:pPr>
        <w:spacing w:after="0" w:line="240" w:lineRule="auto"/>
        <w:ind w:right="-7" w:firstLine="440"/>
        <w:jc w:val="both"/>
        <w:rPr>
          <w:rFonts w:ascii="Times New Roman" w:hAnsi="Times New Roman"/>
          <w:sz w:val="24"/>
          <w:szCs w:val="24"/>
        </w:rPr>
      </w:pPr>
      <w:r w:rsidRPr="00B50BB5">
        <w:rPr>
          <w:rFonts w:ascii="Times New Roman" w:hAnsi="Times New Roman"/>
          <w:sz w:val="24"/>
          <w:szCs w:val="24"/>
        </w:rPr>
        <w:t>Все отраженные в отчете о движении денежных средств остатки денежных средств и их эквивалентов, имеющиеся у кредитной организации по состоянию на 01.04.2017 г. и 01.04.2016 г., были доступны для использования.</w:t>
      </w:r>
    </w:p>
    <w:p w:rsidR="00650B68" w:rsidRPr="00B50BB5" w:rsidRDefault="00650B68" w:rsidP="00650B68">
      <w:pPr>
        <w:spacing w:after="0" w:line="240" w:lineRule="auto"/>
        <w:ind w:right="-7" w:firstLine="440"/>
        <w:jc w:val="both"/>
        <w:rPr>
          <w:rFonts w:ascii="Times New Roman" w:hAnsi="Times New Roman"/>
          <w:sz w:val="24"/>
          <w:szCs w:val="24"/>
        </w:rPr>
      </w:pPr>
    </w:p>
    <w:p w:rsidR="00FC56D5" w:rsidRPr="00B50BB5" w:rsidRDefault="00FC56D5" w:rsidP="00CB3D01">
      <w:pPr>
        <w:pStyle w:val="a8"/>
        <w:spacing w:after="0" w:line="240" w:lineRule="auto"/>
        <w:ind w:left="440" w:right="-7"/>
        <w:jc w:val="both"/>
        <w:rPr>
          <w:rFonts w:ascii="Times New Roman" w:hAnsi="Times New Roman"/>
          <w:b/>
          <w:sz w:val="24"/>
          <w:szCs w:val="24"/>
        </w:rPr>
      </w:pPr>
    </w:p>
    <w:p w:rsidR="00CB3D01" w:rsidRPr="00B50BB5" w:rsidRDefault="0019166C" w:rsidP="00CB3D01">
      <w:pPr>
        <w:pStyle w:val="a8"/>
        <w:spacing w:after="0" w:line="240" w:lineRule="auto"/>
        <w:ind w:left="440" w:right="-7"/>
        <w:jc w:val="both"/>
        <w:rPr>
          <w:rFonts w:ascii="Times New Roman" w:hAnsi="Times New Roman"/>
          <w:b/>
          <w:sz w:val="24"/>
          <w:szCs w:val="24"/>
          <w:lang w:eastAsia="ru-RU"/>
        </w:rPr>
      </w:pPr>
      <w:r w:rsidRPr="00B50BB5">
        <w:rPr>
          <w:rFonts w:ascii="Times New Roman" w:hAnsi="Times New Roman"/>
          <w:b/>
          <w:sz w:val="24"/>
          <w:szCs w:val="24"/>
        </w:rPr>
        <w:t>8</w:t>
      </w:r>
      <w:r w:rsidR="009C7781" w:rsidRPr="00B50BB5">
        <w:rPr>
          <w:rFonts w:ascii="Times New Roman" w:hAnsi="Times New Roman"/>
          <w:b/>
          <w:sz w:val="24"/>
          <w:szCs w:val="24"/>
        </w:rPr>
        <w:t xml:space="preserve">. </w:t>
      </w:r>
      <w:r w:rsidR="00CB3D01" w:rsidRPr="00B50BB5">
        <w:rPr>
          <w:rFonts w:ascii="Times New Roman" w:hAnsi="Times New Roman"/>
          <w:b/>
          <w:sz w:val="24"/>
          <w:szCs w:val="24"/>
          <w:lang w:eastAsia="ru-RU"/>
        </w:rPr>
        <w:t xml:space="preserve">Информация о принимаемых Банком рисках, процедурах их оценки, управления рисками и капиталом </w:t>
      </w:r>
    </w:p>
    <w:p w:rsidR="00B50BB5" w:rsidRPr="003C06AC" w:rsidRDefault="00B50BB5" w:rsidP="00CB3D01">
      <w:pPr>
        <w:pStyle w:val="a8"/>
        <w:spacing w:after="0" w:line="240" w:lineRule="auto"/>
        <w:ind w:left="440" w:right="-7"/>
        <w:jc w:val="both"/>
        <w:rPr>
          <w:rFonts w:ascii="Times New Roman" w:hAnsi="Times New Roman"/>
          <w:b/>
          <w:color w:val="FF0000"/>
          <w:sz w:val="24"/>
          <w:szCs w:val="24"/>
          <w:lang w:eastAsia="ru-RU"/>
        </w:rPr>
      </w:pPr>
    </w:p>
    <w:p w:rsidR="0050155C" w:rsidRPr="007D5DA2" w:rsidRDefault="0050155C" w:rsidP="0050155C">
      <w:pPr>
        <w:spacing w:line="240" w:lineRule="auto"/>
        <w:jc w:val="both"/>
        <w:rPr>
          <w:rFonts w:ascii="Times New Roman" w:hAnsi="Times New Roman"/>
          <w:b/>
          <w:sz w:val="24"/>
          <w:szCs w:val="24"/>
          <w:lang w:eastAsia="ru-RU"/>
        </w:rPr>
      </w:pPr>
      <w:r>
        <w:rPr>
          <w:rFonts w:ascii="Times New Roman" w:hAnsi="Times New Roman"/>
          <w:sz w:val="24"/>
          <w:szCs w:val="24"/>
          <w:lang w:eastAsia="ru-RU"/>
        </w:rPr>
        <w:t xml:space="preserve">        </w:t>
      </w:r>
      <w:r w:rsidRPr="007D5DA2">
        <w:rPr>
          <w:rFonts w:ascii="Times New Roman" w:hAnsi="Times New Roman"/>
          <w:sz w:val="24"/>
          <w:szCs w:val="24"/>
          <w:lang w:eastAsia="ru-RU"/>
        </w:rPr>
        <w:t>В течение января – марта 2017 года подверженность Банка рискам существенно не менялась. Информация о принимаемых  рисках, способах их выявления, измерения, мониторинга и контроля  раскрыта в годовой (финансовой)  отчетности Банка  за 2016 год и в промежуточной отчетности не приводится.</w:t>
      </w:r>
    </w:p>
    <w:p w:rsidR="006C4227" w:rsidRPr="00B50BB5" w:rsidRDefault="006C4227" w:rsidP="006C4227">
      <w:pPr>
        <w:pStyle w:val="36"/>
        <w:shd w:val="clear" w:color="auto" w:fill="auto"/>
        <w:spacing w:line="240" w:lineRule="auto"/>
        <w:ind w:left="23" w:right="23" w:firstLine="0"/>
        <w:contextualSpacing/>
        <w:rPr>
          <w:rFonts w:ascii="Times New Roman" w:hAnsi="Times New Roman" w:cs="Times New Roman"/>
          <w:sz w:val="24"/>
          <w:szCs w:val="24"/>
        </w:rPr>
      </w:pPr>
      <w:r w:rsidRPr="00B50BB5">
        <w:rPr>
          <w:rFonts w:ascii="Times New Roman" w:hAnsi="Times New Roman" w:cs="Times New Roman"/>
          <w:sz w:val="24"/>
          <w:szCs w:val="24"/>
        </w:rPr>
        <w:t xml:space="preserve">       В соответствии с Указанием Банка России от 15.04.2015 г. № 3624-У «О требованиях к системе управления рисками и капиталом кредитной организации и банковской группы» (далее - Указание № 3624-У) в АО Банк «ТКПБ» внедрены внутренние процедуры оценки достаточности капитала (ВПОДК).</w:t>
      </w:r>
    </w:p>
    <w:p w:rsidR="006C4227" w:rsidRPr="00B50BB5" w:rsidRDefault="006C4227" w:rsidP="006C4227">
      <w:pPr>
        <w:spacing w:after="0" w:line="240" w:lineRule="auto"/>
        <w:ind w:right="-7" w:firstLine="440"/>
        <w:jc w:val="both"/>
        <w:rPr>
          <w:rFonts w:ascii="Times New Roman" w:hAnsi="Times New Roman"/>
          <w:sz w:val="24"/>
          <w:szCs w:val="24"/>
          <w:lang w:eastAsia="ru-RU"/>
        </w:rPr>
      </w:pPr>
      <w:r w:rsidRPr="00D07438">
        <w:rPr>
          <w:rFonts w:ascii="Times New Roman" w:hAnsi="Times New Roman"/>
          <w:sz w:val="24"/>
          <w:szCs w:val="24"/>
        </w:rPr>
        <w:lastRenderedPageBreak/>
        <w:t xml:space="preserve">В Банке разработаны основные документы управления рисками и капиталом, утвержденные </w:t>
      </w:r>
      <w:r w:rsidRPr="00B50BB5">
        <w:rPr>
          <w:rFonts w:ascii="Times New Roman" w:hAnsi="Times New Roman"/>
          <w:sz w:val="24"/>
          <w:szCs w:val="24"/>
        </w:rPr>
        <w:t xml:space="preserve">Советом директоров: </w:t>
      </w:r>
      <w:r w:rsidRPr="00B50BB5">
        <w:rPr>
          <w:rFonts w:ascii="Times New Roman" w:hAnsi="Times New Roman"/>
          <w:sz w:val="24"/>
          <w:szCs w:val="24"/>
          <w:lang w:eastAsia="ru-RU"/>
        </w:rPr>
        <w:t>Стратегия управления рисками и капиталом АО Банк «ТКПБ» и  Положение о процедурах управления отдельными видами рисков и оценки достаточности капитала АО Банк «ТКПБ».</w:t>
      </w:r>
    </w:p>
    <w:p w:rsidR="006C4227" w:rsidRPr="00B50BB5" w:rsidRDefault="006C4227" w:rsidP="006C4227">
      <w:pPr>
        <w:pStyle w:val="36"/>
        <w:shd w:val="clear" w:color="auto" w:fill="auto"/>
        <w:spacing w:line="240" w:lineRule="auto"/>
        <w:ind w:right="160" w:firstLine="0"/>
        <w:rPr>
          <w:rFonts w:ascii="Times New Roman" w:hAnsi="Times New Roman" w:cs="Times New Roman"/>
          <w:sz w:val="24"/>
          <w:szCs w:val="24"/>
        </w:rPr>
      </w:pPr>
      <w:r w:rsidRPr="00B50BB5">
        <w:rPr>
          <w:rFonts w:ascii="Times New Roman" w:hAnsi="Times New Roman" w:cs="Times New Roman"/>
          <w:sz w:val="24"/>
          <w:szCs w:val="24"/>
          <w:lang w:eastAsia="ru-RU"/>
        </w:rPr>
        <w:t xml:space="preserve">       Указанные документы определяют цели и задачи, основные принципы и методологию управления рисками в Банке. </w:t>
      </w:r>
      <w:r w:rsidRPr="00B50BB5">
        <w:rPr>
          <w:rFonts w:ascii="Times New Roman" w:hAnsi="Times New Roman" w:cs="Times New Roman"/>
          <w:sz w:val="24"/>
          <w:szCs w:val="24"/>
        </w:rPr>
        <w:t xml:space="preserve">Документы предусматривают </w:t>
      </w:r>
      <w:r w:rsidR="00B50BB5">
        <w:rPr>
          <w:rFonts w:ascii="Times New Roman" w:hAnsi="Times New Roman" w:cs="Times New Roman"/>
          <w:sz w:val="24"/>
          <w:szCs w:val="24"/>
        </w:rPr>
        <w:t xml:space="preserve">и </w:t>
      </w:r>
      <w:r w:rsidRPr="00B50BB5">
        <w:rPr>
          <w:rFonts w:ascii="Times New Roman" w:hAnsi="Times New Roman" w:cs="Times New Roman"/>
          <w:sz w:val="24"/>
          <w:szCs w:val="24"/>
        </w:rPr>
        <w:t>устанавливают:</w:t>
      </w:r>
    </w:p>
    <w:p w:rsidR="006C4227" w:rsidRPr="00B50BB5" w:rsidRDefault="006C4227" w:rsidP="006C4227">
      <w:pPr>
        <w:pStyle w:val="36"/>
        <w:shd w:val="clear" w:color="auto" w:fill="auto"/>
        <w:spacing w:line="240" w:lineRule="auto"/>
        <w:ind w:right="160" w:firstLine="0"/>
        <w:rPr>
          <w:rFonts w:ascii="Times New Roman" w:hAnsi="Times New Roman" w:cs="Times New Roman"/>
          <w:sz w:val="24"/>
          <w:szCs w:val="24"/>
        </w:rPr>
      </w:pPr>
      <w:r w:rsidRPr="00B50BB5">
        <w:rPr>
          <w:rFonts w:ascii="Times New Roman" w:hAnsi="Times New Roman" w:cs="Times New Roman"/>
          <w:sz w:val="24"/>
          <w:szCs w:val="24"/>
        </w:rPr>
        <w:t>- распределение  функций коллегиальных органов, кредитного комитета и подразделений Банка в рамках процесса управления рисками;</w:t>
      </w:r>
    </w:p>
    <w:p w:rsidR="006C4227" w:rsidRPr="00B50BB5" w:rsidRDefault="006C4227" w:rsidP="006C4227">
      <w:pPr>
        <w:pStyle w:val="36"/>
        <w:shd w:val="clear" w:color="auto" w:fill="auto"/>
        <w:spacing w:line="240" w:lineRule="auto"/>
        <w:ind w:right="160" w:firstLine="0"/>
        <w:rPr>
          <w:rFonts w:ascii="Times New Roman" w:hAnsi="Times New Roman" w:cs="Times New Roman"/>
          <w:sz w:val="24"/>
          <w:szCs w:val="24"/>
        </w:rPr>
      </w:pPr>
      <w:r w:rsidRPr="00B50BB5">
        <w:rPr>
          <w:rFonts w:ascii="Times New Roman" w:hAnsi="Times New Roman" w:cs="Times New Roman"/>
          <w:sz w:val="24"/>
          <w:szCs w:val="24"/>
        </w:rPr>
        <w:t>- концепцию трех независимых линий защиты; устанавливают подход к определению склонности к риску (</w:t>
      </w:r>
      <w:proofErr w:type="gramStart"/>
      <w:r w:rsidRPr="00B50BB5">
        <w:rPr>
          <w:rFonts w:ascii="Times New Roman" w:hAnsi="Times New Roman" w:cs="Times New Roman"/>
          <w:sz w:val="24"/>
          <w:szCs w:val="24"/>
        </w:rPr>
        <w:t>риск-аппетита</w:t>
      </w:r>
      <w:proofErr w:type="gramEnd"/>
      <w:r w:rsidRPr="00B50BB5">
        <w:rPr>
          <w:rFonts w:ascii="Times New Roman" w:hAnsi="Times New Roman" w:cs="Times New Roman"/>
          <w:sz w:val="24"/>
          <w:szCs w:val="24"/>
        </w:rPr>
        <w:t xml:space="preserve">); </w:t>
      </w:r>
    </w:p>
    <w:p w:rsidR="006C4227" w:rsidRPr="00B50BB5" w:rsidRDefault="006C4227" w:rsidP="006C4227">
      <w:pPr>
        <w:pStyle w:val="36"/>
        <w:shd w:val="clear" w:color="auto" w:fill="auto"/>
        <w:spacing w:line="240" w:lineRule="auto"/>
        <w:ind w:right="160" w:firstLine="0"/>
        <w:rPr>
          <w:rFonts w:ascii="Times New Roman" w:hAnsi="Times New Roman" w:cs="Times New Roman"/>
          <w:sz w:val="24"/>
          <w:szCs w:val="24"/>
        </w:rPr>
      </w:pPr>
      <w:r w:rsidRPr="00B50BB5">
        <w:rPr>
          <w:rFonts w:ascii="Times New Roman" w:hAnsi="Times New Roman" w:cs="Times New Roman"/>
          <w:sz w:val="24"/>
          <w:szCs w:val="24"/>
        </w:rPr>
        <w:t>- подходы к оценке требуемого капитала под покрытие рисков и метод агрегирования рисков, а также планирование и управление капиталом;</w:t>
      </w:r>
    </w:p>
    <w:p w:rsidR="006C4227" w:rsidRPr="00B50BB5" w:rsidRDefault="006C4227" w:rsidP="006C4227">
      <w:pPr>
        <w:pStyle w:val="36"/>
        <w:shd w:val="clear" w:color="auto" w:fill="auto"/>
        <w:spacing w:line="240" w:lineRule="auto"/>
        <w:ind w:right="160" w:firstLine="0"/>
        <w:rPr>
          <w:rFonts w:ascii="Times New Roman" w:hAnsi="Times New Roman" w:cs="Times New Roman"/>
          <w:sz w:val="24"/>
          <w:szCs w:val="24"/>
        </w:rPr>
      </w:pPr>
      <w:r w:rsidRPr="00B50BB5">
        <w:rPr>
          <w:rFonts w:ascii="Times New Roman" w:hAnsi="Times New Roman" w:cs="Times New Roman"/>
          <w:sz w:val="24"/>
          <w:szCs w:val="24"/>
        </w:rPr>
        <w:t xml:space="preserve">-  основные подходы к проведению </w:t>
      </w:r>
      <w:proofErr w:type="gramStart"/>
      <w:r w:rsidRPr="00B50BB5">
        <w:rPr>
          <w:rFonts w:ascii="Times New Roman" w:hAnsi="Times New Roman" w:cs="Times New Roman"/>
          <w:sz w:val="24"/>
          <w:szCs w:val="24"/>
        </w:rPr>
        <w:t>стресс-тестирования</w:t>
      </w:r>
      <w:proofErr w:type="gramEnd"/>
      <w:r w:rsidRPr="00B50BB5">
        <w:rPr>
          <w:rFonts w:ascii="Times New Roman" w:hAnsi="Times New Roman" w:cs="Times New Roman"/>
          <w:sz w:val="24"/>
          <w:szCs w:val="24"/>
        </w:rPr>
        <w:t>;</w:t>
      </w:r>
    </w:p>
    <w:p w:rsidR="006C4227" w:rsidRPr="00B50BB5" w:rsidRDefault="006C4227" w:rsidP="006C4227">
      <w:pPr>
        <w:pStyle w:val="36"/>
        <w:shd w:val="clear" w:color="auto" w:fill="auto"/>
        <w:spacing w:line="240" w:lineRule="auto"/>
        <w:ind w:right="160" w:firstLine="0"/>
        <w:rPr>
          <w:rFonts w:ascii="Times New Roman" w:hAnsi="Times New Roman" w:cs="Times New Roman"/>
          <w:sz w:val="24"/>
          <w:szCs w:val="24"/>
        </w:rPr>
      </w:pPr>
      <w:r w:rsidRPr="00B50BB5">
        <w:rPr>
          <w:rFonts w:ascii="Times New Roman" w:hAnsi="Times New Roman" w:cs="Times New Roman"/>
          <w:sz w:val="24"/>
          <w:szCs w:val="24"/>
        </w:rPr>
        <w:t>- устанавливают порядок отчетности ВПОДК;</w:t>
      </w:r>
    </w:p>
    <w:p w:rsidR="006C4227" w:rsidRPr="00B50BB5" w:rsidRDefault="006C4227" w:rsidP="006C4227">
      <w:pPr>
        <w:pStyle w:val="36"/>
        <w:shd w:val="clear" w:color="auto" w:fill="auto"/>
        <w:spacing w:line="240" w:lineRule="auto"/>
        <w:ind w:right="160" w:firstLine="0"/>
        <w:rPr>
          <w:rFonts w:ascii="Times New Roman" w:hAnsi="Times New Roman" w:cs="Times New Roman"/>
          <w:color w:val="000000"/>
          <w:sz w:val="24"/>
          <w:szCs w:val="24"/>
          <w:lang w:val="ru" w:eastAsia="ru-RU"/>
        </w:rPr>
      </w:pPr>
      <w:r w:rsidRPr="00B50BB5">
        <w:rPr>
          <w:rFonts w:ascii="Times New Roman" w:hAnsi="Times New Roman" w:cs="Times New Roman"/>
          <w:sz w:val="24"/>
          <w:szCs w:val="24"/>
        </w:rPr>
        <w:t>-</w:t>
      </w:r>
      <w:r w:rsidRPr="00B50BB5">
        <w:rPr>
          <w:rFonts w:ascii="Times New Roman" w:hAnsi="Times New Roman" w:cs="Times New Roman"/>
          <w:color w:val="000000"/>
          <w:sz w:val="24"/>
          <w:szCs w:val="24"/>
          <w:lang w:val="ru" w:eastAsia="ru-RU"/>
        </w:rPr>
        <w:t xml:space="preserve"> процесс принятия и управления  </w:t>
      </w:r>
      <w:proofErr w:type="gramStart"/>
      <w:r w:rsidRPr="00B50BB5">
        <w:rPr>
          <w:rFonts w:ascii="Times New Roman" w:hAnsi="Times New Roman" w:cs="Times New Roman"/>
          <w:color w:val="000000"/>
          <w:sz w:val="24"/>
          <w:szCs w:val="24"/>
          <w:lang w:val="ru" w:eastAsia="ru-RU"/>
        </w:rPr>
        <w:t>оценки</w:t>
      </w:r>
      <w:proofErr w:type="gramEnd"/>
      <w:r w:rsidRPr="00B50BB5">
        <w:rPr>
          <w:rFonts w:ascii="Times New Roman" w:hAnsi="Times New Roman" w:cs="Times New Roman"/>
          <w:color w:val="000000"/>
          <w:sz w:val="24"/>
          <w:szCs w:val="24"/>
          <w:lang w:val="ru" w:eastAsia="ru-RU"/>
        </w:rPr>
        <w:t xml:space="preserve"> наиболее значимых для Банка рисков, включая кредитный риск, риск ликвидности и процентный риск банковского портфеля.</w:t>
      </w:r>
    </w:p>
    <w:p w:rsidR="006C4227" w:rsidRDefault="006C4227" w:rsidP="006C4227">
      <w:pPr>
        <w:pStyle w:val="5"/>
        <w:spacing w:after="0" w:line="240" w:lineRule="auto"/>
        <w:ind w:right="-7"/>
        <w:contextualSpacing w:val="0"/>
        <w:jc w:val="center"/>
        <w:rPr>
          <w:rFonts w:ascii="Times New Roman" w:hAnsi="Times New Roman"/>
          <w:b/>
          <w:i/>
          <w:sz w:val="24"/>
          <w:szCs w:val="24"/>
        </w:rPr>
      </w:pPr>
    </w:p>
    <w:p w:rsidR="006C4227" w:rsidRPr="004C41C2" w:rsidRDefault="006C4227" w:rsidP="006C4227">
      <w:pPr>
        <w:spacing w:after="0" w:line="240" w:lineRule="auto"/>
        <w:ind w:right="-7" w:firstLine="440"/>
        <w:jc w:val="both"/>
        <w:rPr>
          <w:rFonts w:ascii="Times New Roman" w:hAnsi="Times New Roman"/>
          <w:b/>
          <w:i/>
          <w:sz w:val="24"/>
          <w:szCs w:val="24"/>
        </w:rPr>
      </w:pPr>
      <w:r>
        <w:rPr>
          <w:rFonts w:ascii="Times New Roman" w:hAnsi="Times New Roman"/>
          <w:sz w:val="24"/>
          <w:szCs w:val="24"/>
          <w:lang w:eastAsia="ru-RU"/>
        </w:rPr>
        <w:t xml:space="preserve"> </w:t>
      </w:r>
      <w:r w:rsidRPr="00A97B8F">
        <w:rPr>
          <w:rFonts w:ascii="Times New Roman" w:hAnsi="Times New Roman"/>
          <w:sz w:val="24"/>
          <w:szCs w:val="24"/>
          <w:lang w:eastAsia="ru-RU"/>
        </w:rPr>
        <w:t xml:space="preserve">  </w:t>
      </w:r>
      <w:r w:rsidRPr="00D07438">
        <w:rPr>
          <w:rFonts w:ascii="Times New Roman" w:hAnsi="Times New Roman"/>
          <w:sz w:val="24"/>
          <w:szCs w:val="24"/>
          <w:lang w:eastAsia="ru-RU"/>
        </w:rPr>
        <w:t>Банк в настоящее время продолжает работу по разработке изменений в учредительные и внутренние документы Банка, регулирующие</w:t>
      </w:r>
      <w:r>
        <w:rPr>
          <w:rFonts w:ascii="Times New Roman" w:hAnsi="Times New Roman"/>
          <w:sz w:val="24"/>
          <w:szCs w:val="24"/>
          <w:lang w:eastAsia="ru-RU"/>
        </w:rPr>
        <w:t>,</w:t>
      </w:r>
      <w:r w:rsidRPr="00D07438">
        <w:rPr>
          <w:rFonts w:ascii="Times New Roman" w:hAnsi="Times New Roman"/>
          <w:sz w:val="24"/>
          <w:szCs w:val="24"/>
          <w:lang w:eastAsia="ru-RU"/>
        </w:rPr>
        <w:t xml:space="preserve"> в том числе вопросы взаимодействия в рамках системы внутреннего контроля и системы управления рисками. Изменения в Устав банка намечено утвердить на очередном общем собрании акционеров.</w:t>
      </w:r>
      <w:r w:rsidRPr="00A97B8F">
        <w:rPr>
          <w:rFonts w:ascii="Times New Roman" w:hAnsi="Times New Roman"/>
          <w:sz w:val="24"/>
          <w:szCs w:val="24"/>
          <w:lang w:eastAsia="ru-RU"/>
        </w:rPr>
        <w:t xml:space="preserve">  </w:t>
      </w:r>
      <w:r w:rsidRPr="00A97B8F">
        <w:rPr>
          <w:sz w:val="24"/>
          <w:szCs w:val="24"/>
        </w:rPr>
        <w:t xml:space="preserve"> </w:t>
      </w:r>
      <w:r w:rsidRPr="00D07438">
        <w:rPr>
          <w:rFonts w:ascii="Times New Roman" w:hAnsi="Times New Roman"/>
          <w:sz w:val="24"/>
          <w:szCs w:val="24"/>
        </w:rPr>
        <w:t>В 1 квартале 2017 года   проводил работу   по  актуализации внутренних нормативных документов.</w:t>
      </w:r>
    </w:p>
    <w:p w:rsidR="006C4227" w:rsidRPr="004C41C2" w:rsidRDefault="006C4227" w:rsidP="006C4227">
      <w:pPr>
        <w:autoSpaceDE w:val="0"/>
        <w:autoSpaceDN w:val="0"/>
        <w:adjustRightInd w:val="0"/>
        <w:spacing w:after="0" w:line="240" w:lineRule="auto"/>
        <w:jc w:val="both"/>
        <w:rPr>
          <w:rFonts w:ascii="Times New Roman" w:hAnsi="Times New Roman"/>
          <w:b/>
          <w:sz w:val="24"/>
          <w:szCs w:val="24"/>
        </w:rPr>
      </w:pPr>
      <w:r w:rsidRPr="004C41C2">
        <w:rPr>
          <w:rFonts w:ascii="Times New Roman" w:hAnsi="Times New Roman"/>
          <w:sz w:val="24"/>
          <w:szCs w:val="24"/>
          <w:lang w:eastAsia="ru-RU"/>
        </w:rPr>
        <w:t xml:space="preserve"> </w:t>
      </w:r>
      <w:r>
        <w:rPr>
          <w:rFonts w:ascii="Times New Roman" w:hAnsi="Times New Roman"/>
          <w:sz w:val="24"/>
          <w:szCs w:val="24"/>
          <w:lang w:eastAsia="ru-RU"/>
        </w:rPr>
        <w:t xml:space="preserve">   </w:t>
      </w:r>
      <w:r w:rsidRPr="004C41C2">
        <w:rPr>
          <w:rFonts w:ascii="Times New Roman" w:hAnsi="Times New Roman"/>
          <w:sz w:val="24"/>
          <w:szCs w:val="24"/>
          <w:lang w:eastAsia="ru-RU"/>
        </w:rPr>
        <w:t xml:space="preserve"> </w:t>
      </w:r>
      <w:r>
        <w:rPr>
          <w:rFonts w:ascii="Times New Roman" w:hAnsi="Times New Roman"/>
          <w:sz w:val="24"/>
          <w:szCs w:val="24"/>
          <w:lang w:eastAsia="ru-RU"/>
        </w:rPr>
        <w:t xml:space="preserve">   </w:t>
      </w:r>
      <w:r w:rsidRPr="004C41C2">
        <w:rPr>
          <w:rFonts w:ascii="Times New Roman" w:hAnsi="Times New Roman"/>
          <w:sz w:val="24"/>
          <w:szCs w:val="24"/>
          <w:lang w:eastAsia="ru-RU"/>
        </w:rPr>
        <w:t xml:space="preserve">   </w:t>
      </w:r>
    </w:p>
    <w:p w:rsidR="006C4227" w:rsidRPr="00D07438" w:rsidRDefault="006C4227" w:rsidP="006C4227">
      <w:pPr>
        <w:pStyle w:val="af6"/>
        <w:ind w:left="0" w:right="-7" w:firstLine="440"/>
        <w:rPr>
          <w:sz w:val="24"/>
          <w:szCs w:val="24"/>
        </w:rPr>
      </w:pPr>
      <w:r>
        <w:rPr>
          <w:sz w:val="24"/>
          <w:szCs w:val="24"/>
        </w:rPr>
        <w:t xml:space="preserve">  </w:t>
      </w:r>
      <w:r w:rsidRPr="00D07438">
        <w:rPr>
          <w:sz w:val="24"/>
          <w:szCs w:val="24"/>
        </w:rPr>
        <w:t xml:space="preserve"> Основными рисками, которым подвергался Банк в своей деятельности в 1 квартале 2017г. оставались кредитный риск, риск потери ликвидности, процентный риск банковского портфеля, операционный риск, стратегический риск, риск потери деловой репутации, регуляторный риск.</w:t>
      </w:r>
    </w:p>
    <w:p w:rsidR="006C4227" w:rsidRPr="00D07438" w:rsidRDefault="006C4227" w:rsidP="006C4227">
      <w:pPr>
        <w:pStyle w:val="33"/>
        <w:spacing w:line="240" w:lineRule="auto"/>
        <w:ind w:left="110" w:firstLine="173"/>
        <w:jc w:val="both"/>
        <w:rPr>
          <w:rFonts w:ascii="Times New Roman" w:hAnsi="Times New Roman"/>
          <w:sz w:val="24"/>
          <w:szCs w:val="24"/>
        </w:rPr>
      </w:pPr>
      <w:r w:rsidRPr="00FA2F01">
        <w:rPr>
          <w:sz w:val="24"/>
          <w:szCs w:val="24"/>
        </w:rPr>
        <w:t xml:space="preserve">     </w:t>
      </w:r>
      <w:r>
        <w:rPr>
          <w:rFonts w:ascii="Times New Roman" w:hAnsi="Times New Roman"/>
          <w:sz w:val="24"/>
          <w:szCs w:val="24"/>
        </w:rPr>
        <w:t xml:space="preserve"> </w:t>
      </w:r>
      <w:r w:rsidRPr="00D07438">
        <w:rPr>
          <w:rFonts w:ascii="Times New Roman" w:hAnsi="Times New Roman"/>
          <w:sz w:val="24"/>
          <w:szCs w:val="24"/>
        </w:rPr>
        <w:t>Мониторинг и оценка банковских рисков проводится в соответствии с внутренними документами Банка.</w:t>
      </w:r>
    </w:p>
    <w:p w:rsidR="006C4227" w:rsidRPr="00D07438" w:rsidRDefault="006C4227" w:rsidP="006C4227">
      <w:pPr>
        <w:pStyle w:val="33"/>
        <w:spacing w:line="240" w:lineRule="auto"/>
        <w:ind w:left="110" w:right="-341" w:firstLine="173"/>
        <w:jc w:val="both"/>
        <w:rPr>
          <w:rFonts w:ascii="Times New Roman" w:hAnsi="Times New Roman"/>
          <w:sz w:val="24"/>
          <w:szCs w:val="24"/>
        </w:rPr>
      </w:pPr>
      <w:r w:rsidRPr="00D07438">
        <w:rPr>
          <w:rFonts w:ascii="Times New Roman" w:hAnsi="Times New Roman"/>
          <w:sz w:val="24"/>
          <w:szCs w:val="24"/>
        </w:rPr>
        <w:t xml:space="preserve">      В соответствии с  Положения  о службе управления рисками  АО Банк «ТКПБ»:</w:t>
      </w:r>
    </w:p>
    <w:p w:rsidR="006C4227" w:rsidRPr="00D07438" w:rsidRDefault="006C4227" w:rsidP="006C4227">
      <w:pPr>
        <w:pStyle w:val="af6"/>
        <w:ind w:left="0" w:right="-7" w:firstLine="440"/>
        <w:rPr>
          <w:sz w:val="24"/>
          <w:szCs w:val="24"/>
        </w:rPr>
      </w:pPr>
      <w:r w:rsidRPr="00D07438">
        <w:rPr>
          <w:sz w:val="24"/>
          <w:szCs w:val="24"/>
        </w:rPr>
        <w:t xml:space="preserve">   1. Текущей оценке (ежедневно) подлежат стратегический риск, кредитный,  валютный, риск потери ликвидности и операционный. </w:t>
      </w:r>
    </w:p>
    <w:p w:rsidR="006C4227" w:rsidRPr="00D07438" w:rsidRDefault="006C4227" w:rsidP="006C4227">
      <w:pPr>
        <w:autoSpaceDE w:val="0"/>
        <w:autoSpaceDN w:val="0"/>
        <w:adjustRightInd w:val="0"/>
        <w:spacing w:line="240" w:lineRule="auto"/>
        <w:jc w:val="both"/>
        <w:rPr>
          <w:rFonts w:ascii="Times New Roman" w:hAnsi="Times New Roman"/>
          <w:sz w:val="24"/>
          <w:szCs w:val="24"/>
        </w:rPr>
      </w:pPr>
      <w:r w:rsidRPr="00D07438">
        <w:rPr>
          <w:rFonts w:ascii="Times New Roman" w:hAnsi="Times New Roman"/>
          <w:sz w:val="24"/>
          <w:szCs w:val="24"/>
        </w:rPr>
        <w:t xml:space="preserve">          2. Ежеквартально Банк проводит комплексную  оценку банковских рисков. Комплексная оценка проводится по следующим видам рисков: </w:t>
      </w:r>
      <w:proofErr w:type="gramStart"/>
      <w:r w:rsidRPr="00D07438">
        <w:rPr>
          <w:rFonts w:ascii="Times New Roman" w:hAnsi="Times New Roman"/>
          <w:sz w:val="24"/>
          <w:szCs w:val="24"/>
        </w:rPr>
        <w:t>кредитный</w:t>
      </w:r>
      <w:proofErr w:type="gramEnd"/>
      <w:r w:rsidRPr="00D07438">
        <w:rPr>
          <w:rFonts w:ascii="Times New Roman" w:hAnsi="Times New Roman"/>
          <w:sz w:val="24"/>
          <w:szCs w:val="24"/>
        </w:rPr>
        <w:t>, потери ликвидности, процентный и валютный. При проведении комплексной оценки банковских рисков дополнительно учитываются следующие факторы:</w:t>
      </w:r>
    </w:p>
    <w:p w:rsidR="006C4227" w:rsidRPr="00D07438" w:rsidRDefault="006C4227" w:rsidP="006C4227">
      <w:pPr>
        <w:autoSpaceDE w:val="0"/>
        <w:autoSpaceDN w:val="0"/>
        <w:adjustRightInd w:val="0"/>
        <w:spacing w:line="240" w:lineRule="auto"/>
        <w:ind w:firstLine="540"/>
        <w:jc w:val="both"/>
        <w:rPr>
          <w:rFonts w:ascii="Times New Roman" w:hAnsi="Times New Roman"/>
          <w:sz w:val="24"/>
          <w:szCs w:val="24"/>
          <w:lang w:eastAsia="ru-RU"/>
        </w:rPr>
      </w:pPr>
      <w:r w:rsidRPr="00D07438">
        <w:rPr>
          <w:rFonts w:ascii="Times New Roman" w:hAnsi="Times New Roman"/>
          <w:sz w:val="24"/>
          <w:szCs w:val="24"/>
        </w:rPr>
        <w:t xml:space="preserve"> </w:t>
      </w:r>
      <w:r w:rsidRPr="00D07438">
        <w:rPr>
          <w:rFonts w:ascii="Times New Roman" w:hAnsi="Times New Roman"/>
          <w:sz w:val="24"/>
          <w:szCs w:val="24"/>
          <w:lang w:eastAsia="ru-RU"/>
        </w:rPr>
        <w:t>- суммарное значение удельного веса (доли) объема сомнительных операций в объемах дебетовых оборотов по счетам юридических и физических лиц за истекший квартал, которое не должно  превышать 3%;</w:t>
      </w:r>
    </w:p>
    <w:p w:rsidR="006C4227" w:rsidRPr="00D07438" w:rsidRDefault="006C4227" w:rsidP="006C4227">
      <w:pPr>
        <w:autoSpaceDE w:val="0"/>
        <w:autoSpaceDN w:val="0"/>
        <w:adjustRightInd w:val="0"/>
        <w:spacing w:line="240" w:lineRule="auto"/>
        <w:ind w:firstLine="540"/>
        <w:jc w:val="both"/>
        <w:rPr>
          <w:rFonts w:ascii="Times New Roman" w:hAnsi="Times New Roman"/>
          <w:sz w:val="24"/>
          <w:szCs w:val="24"/>
        </w:rPr>
      </w:pPr>
      <w:r w:rsidRPr="00D07438">
        <w:rPr>
          <w:rFonts w:ascii="Times New Roman" w:hAnsi="Times New Roman"/>
          <w:sz w:val="24"/>
          <w:szCs w:val="24"/>
          <w:lang w:eastAsia="ru-RU"/>
        </w:rPr>
        <w:t xml:space="preserve">  </w:t>
      </w:r>
      <w:proofErr w:type="gramStart"/>
      <w:r w:rsidRPr="00D07438">
        <w:rPr>
          <w:rFonts w:ascii="Times New Roman" w:hAnsi="Times New Roman"/>
          <w:sz w:val="24"/>
          <w:szCs w:val="24"/>
          <w:lang w:eastAsia="ru-RU"/>
        </w:rPr>
        <w:t>-</w:t>
      </w:r>
      <w:r w:rsidRPr="00D07438">
        <w:rPr>
          <w:rFonts w:ascii="Times New Roman" w:hAnsi="Times New Roman"/>
          <w:sz w:val="24"/>
          <w:szCs w:val="24"/>
        </w:rPr>
        <w:t xml:space="preserve"> в течение отчетного квартала к  Банку однократно применялись либо действуют на момент оценки экономического положения банка меры, предусмотренные </w:t>
      </w:r>
      <w:hyperlink r:id="rId46" w:history="1">
        <w:r w:rsidRPr="00D07438">
          <w:rPr>
            <w:rFonts w:ascii="Times New Roman" w:hAnsi="Times New Roman"/>
            <w:sz w:val="24"/>
            <w:szCs w:val="24"/>
          </w:rPr>
          <w:t>статьей 38</w:t>
        </w:r>
      </w:hyperlink>
      <w:r w:rsidRPr="00D07438">
        <w:rPr>
          <w:rFonts w:ascii="Times New Roman" w:hAnsi="Times New Roman"/>
          <w:sz w:val="24"/>
          <w:szCs w:val="24"/>
        </w:rPr>
        <w:t xml:space="preserve"> Федерального закона "О Центральном банке Российской Федерации (Банке России)", в виде штрафа и (или) применялись либо действуют на момент оценки экономического </w:t>
      </w:r>
      <w:r w:rsidRPr="00D07438">
        <w:rPr>
          <w:rFonts w:ascii="Times New Roman" w:hAnsi="Times New Roman"/>
          <w:sz w:val="24"/>
          <w:szCs w:val="24"/>
        </w:rPr>
        <w:lastRenderedPageBreak/>
        <w:t xml:space="preserve">положения меры, предусмотренные </w:t>
      </w:r>
      <w:hyperlink r:id="rId47" w:history="1">
        <w:r w:rsidRPr="00D07438">
          <w:rPr>
            <w:rFonts w:ascii="Times New Roman" w:hAnsi="Times New Roman"/>
            <w:sz w:val="24"/>
            <w:szCs w:val="24"/>
          </w:rPr>
          <w:t>частью 1 статьи 74</w:t>
        </w:r>
      </w:hyperlink>
      <w:r w:rsidRPr="00D07438">
        <w:rPr>
          <w:rFonts w:ascii="Times New Roman" w:hAnsi="Times New Roman"/>
          <w:sz w:val="24"/>
          <w:szCs w:val="24"/>
        </w:rPr>
        <w:t xml:space="preserve"> Федерального закона "О Центральном банке Российской Федерации (Банке России)", в виде штрафов</w:t>
      </w:r>
      <w:proofErr w:type="gramEnd"/>
      <w:r w:rsidRPr="00D07438">
        <w:rPr>
          <w:rFonts w:ascii="Times New Roman" w:hAnsi="Times New Roman"/>
          <w:sz w:val="24"/>
          <w:szCs w:val="24"/>
        </w:rPr>
        <w:t xml:space="preserve"> и требований об устранении выявленных нарушений, но их применение не связано с принятием банком повышенных рисков, а также наличием фактов нарушений законодательства Российской Федерации, в том числе нормативных актов Банка России в области противодействия легализации (отмыванию) доходов, полученных преступным путем, и финансированию терроризма.</w:t>
      </w:r>
    </w:p>
    <w:p w:rsidR="006C4227" w:rsidRPr="00D07438" w:rsidRDefault="006C4227" w:rsidP="006C4227">
      <w:pPr>
        <w:pStyle w:val="af6"/>
        <w:ind w:left="0" w:right="-7" w:firstLine="440"/>
        <w:rPr>
          <w:sz w:val="24"/>
          <w:szCs w:val="24"/>
        </w:rPr>
      </w:pPr>
      <w:r w:rsidRPr="00D07438">
        <w:rPr>
          <w:sz w:val="24"/>
          <w:szCs w:val="24"/>
        </w:rPr>
        <w:t xml:space="preserve">   Ниже в таблице приведена оценка основных банковских рисков. </w:t>
      </w:r>
    </w:p>
    <w:p w:rsidR="006C4227" w:rsidRDefault="006C4227" w:rsidP="006C4227">
      <w:pPr>
        <w:pStyle w:val="af6"/>
        <w:ind w:left="0" w:right="-7" w:firstLine="440"/>
        <w:rPr>
          <w:sz w:val="24"/>
          <w:szCs w:val="24"/>
        </w:rPr>
      </w:pPr>
      <w:r w:rsidRPr="00D07438">
        <w:rPr>
          <w:sz w:val="24"/>
          <w:szCs w:val="24"/>
        </w:rPr>
        <w:t xml:space="preserve">                                                                                      </w:t>
      </w:r>
      <w:r>
        <w:rPr>
          <w:sz w:val="24"/>
          <w:szCs w:val="24"/>
        </w:rPr>
        <w:t xml:space="preserve">         </w:t>
      </w:r>
      <w:r w:rsidR="005E6464">
        <w:rPr>
          <w:sz w:val="24"/>
          <w:szCs w:val="24"/>
        </w:rPr>
        <w:t xml:space="preserve">                           </w:t>
      </w:r>
      <w:r>
        <w:rPr>
          <w:sz w:val="24"/>
          <w:szCs w:val="24"/>
        </w:rPr>
        <w:t xml:space="preserve"> Таблица </w:t>
      </w:r>
      <w:r w:rsidR="005E6464">
        <w:rPr>
          <w:sz w:val="24"/>
          <w:szCs w:val="24"/>
        </w:rPr>
        <w:t>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167"/>
        <w:gridCol w:w="2698"/>
        <w:gridCol w:w="2707"/>
      </w:tblGrid>
      <w:tr w:rsidR="006C4227" w:rsidRPr="00536525" w:rsidTr="006C4227">
        <w:trPr>
          <w:trHeight w:val="210"/>
        </w:trPr>
        <w:tc>
          <w:tcPr>
            <w:tcW w:w="4288" w:type="dxa"/>
            <w:vMerge w:val="restart"/>
          </w:tcPr>
          <w:p w:rsidR="006C4227" w:rsidRPr="00D07438" w:rsidRDefault="006C4227" w:rsidP="006C4227">
            <w:pPr>
              <w:pStyle w:val="af6"/>
              <w:ind w:left="0" w:right="-7"/>
              <w:rPr>
                <w:b/>
                <w:sz w:val="24"/>
                <w:szCs w:val="24"/>
              </w:rPr>
            </w:pPr>
            <w:r w:rsidRPr="00D07438">
              <w:rPr>
                <w:b/>
                <w:sz w:val="24"/>
                <w:szCs w:val="24"/>
              </w:rPr>
              <w:t xml:space="preserve">                      Показатели </w:t>
            </w:r>
          </w:p>
        </w:tc>
        <w:tc>
          <w:tcPr>
            <w:tcW w:w="5567" w:type="dxa"/>
            <w:gridSpan w:val="2"/>
          </w:tcPr>
          <w:p w:rsidR="006C4227" w:rsidRPr="00D07438" w:rsidRDefault="006C4227" w:rsidP="006C4227">
            <w:pPr>
              <w:pStyle w:val="af6"/>
              <w:ind w:left="0" w:right="-7"/>
              <w:rPr>
                <w:b/>
                <w:sz w:val="24"/>
                <w:szCs w:val="24"/>
              </w:rPr>
            </w:pPr>
            <w:r w:rsidRPr="00D07438">
              <w:rPr>
                <w:b/>
                <w:sz w:val="24"/>
                <w:szCs w:val="24"/>
              </w:rPr>
              <w:t xml:space="preserve">                                На 01.04.2017</w:t>
            </w:r>
          </w:p>
        </w:tc>
      </w:tr>
      <w:tr w:rsidR="006C4227" w:rsidRPr="00536525" w:rsidTr="006C4227">
        <w:trPr>
          <w:trHeight w:val="210"/>
        </w:trPr>
        <w:tc>
          <w:tcPr>
            <w:tcW w:w="4288" w:type="dxa"/>
            <w:vMerge/>
          </w:tcPr>
          <w:p w:rsidR="006C4227" w:rsidRPr="00D07438" w:rsidRDefault="006C4227" w:rsidP="006C4227">
            <w:pPr>
              <w:pStyle w:val="af6"/>
              <w:ind w:left="0" w:right="-7"/>
              <w:rPr>
                <w:b/>
                <w:sz w:val="24"/>
                <w:szCs w:val="24"/>
              </w:rPr>
            </w:pPr>
          </w:p>
        </w:tc>
        <w:tc>
          <w:tcPr>
            <w:tcW w:w="2783" w:type="dxa"/>
          </w:tcPr>
          <w:p w:rsidR="006C4227" w:rsidRPr="00D07438" w:rsidRDefault="006C4227" w:rsidP="006C4227">
            <w:pPr>
              <w:pStyle w:val="af6"/>
              <w:ind w:left="0" w:right="-7"/>
              <w:rPr>
                <w:b/>
                <w:sz w:val="24"/>
                <w:szCs w:val="24"/>
              </w:rPr>
            </w:pPr>
            <w:r w:rsidRPr="00D07438">
              <w:rPr>
                <w:b/>
                <w:sz w:val="24"/>
                <w:szCs w:val="24"/>
              </w:rPr>
              <w:t xml:space="preserve">           Значение (балл)</w:t>
            </w:r>
          </w:p>
        </w:tc>
        <w:tc>
          <w:tcPr>
            <w:tcW w:w="2784" w:type="dxa"/>
          </w:tcPr>
          <w:p w:rsidR="006C4227" w:rsidRPr="00D07438" w:rsidRDefault="006C4227" w:rsidP="006C4227">
            <w:pPr>
              <w:pStyle w:val="af6"/>
              <w:ind w:left="0" w:right="-7"/>
              <w:rPr>
                <w:b/>
                <w:sz w:val="24"/>
                <w:szCs w:val="24"/>
              </w:rPr>
            </w:pPr>
            <w:r w:rsidRPr="00D07438">
              <w:rPr>
                <w:b/>
                <w:sz w:val="24"/>
                <w:szCs w:val="24"/>
              </w:rPr>
              <w:t xml:space="preserve">         Оценка риска</w:t>
            </w:r>
          </w:p>
        </w:tc>
      </w:tr>
      <w:tr w:rsidR="006C4227" w:rsidRPr="00536525" w:rsidTr="006C4227">
        <w:tc>
          <w:tcPr>
            <w:tcW w:w="4288" w:type="dxa"/>
          </w:tcPr>
          <w:p w:rsidR="006C4227" w:rsidRPr="00D07438" w:rsidRDefault="006C4227" w:rsidP="006C4227">
            <w:pPr>
              <w:pStyle w:val="af6"/>
              <w:ind w:left="0" w:right="-7"/>
              <w:rPr>
                <w:sz w:val="24"/>
                <w:szCs w:val="24"/>
              </w:rPr>
            </w:pPr>
            <w:r w:rsidRPr="00D07438">
              <w:rPr>
                <w:sz w:val="24"/>
                <w:szCs w:val="24"/>
              </w:rPr>
              <w:t>1.Кредитный риск</w:t>
            </w:r>
          </w:p>
        </w:tc>
        <w:tc>
          <w:tcPr>
            <w:tcW w:w="2783" w:type="dxa"/>
          </w:tcPr>
          <w:p w:rsidR="006C4227" w:rsidRPr="00D07438" w:rsidRDefault="006C4227" w:rsidP="006C4227">
            <w:pPr>
              <w:pStyle w:val="af6"/>
              <w:ind w:left="0" w:right="-7"/>
              <w:jc w:val="center"/>
              <w:rPr>
                <w:sz w:val="24"/>
                <w:szCs w:val="24"/>
              </w:rPr>
            </w:pPr>
            <w:r w:rsidRPr="00D07438">
              <w:rPr>
                <w:sz w:val="24"/>
                <w:szCs w:val="24"/>
              </w:rPr>
              <w:t>1,6</w:t>
            </w:r>
          </w:p>
        </w:tc>
        <w:tc>
          <w:tcPr>
            <w:tcW w:w="2784" w:type="dxa"/>
          </w:tcPr>
          <w:p w:rsidR="006C4227" w:rsidRPr="00D07438" w:rsidRDefault="006C4227" w:rsidP="006C4227">
            <w:pPr>
              <w:pStyle w:val="af6"/>
              <w:ind w:left="0" w:right="-7"/>
              <w:jc w:val="center"/>
              <w:rPr>
                <w:sz w:val="24"/>
                <w:szCs w:val="24"/>
              </w:rPr>
            </w:pPr>
            <w:r w:rsidRPr="00D07438">
              <w:rPr>
                <w:sz w:val="24"/>
                <w:szCs w:val="24"/>
              </w:rPr>
              <w:t>умеренный</w:t>
            </w:r>
          </w:p>
        </w:tc>
      </w:tr>
      <w:tr w:rsidR="006C4227" w:rsidRPr="00536525" w:rsidTr="006C4227">
        <w:tc>
          <w:tcPr>
            <w:tcW w:w="4288" w:type="dxa"/>
          </w:tcPr>
          <w:p w:rsidR="006C4227" w:rsidRPr="00D07438" w:rsidRDefault="006C4227" w:rsidP="006C4227">
            <w:pPr>
              <w:pStyle w:val="af6"/>
              <w:ind w:left="0" w:right="-7"/>
              <w:rPr>
                <w:sz w:val="24"/>
                <w:szCs w:val="24"/>
              </w:rPr>
            </w:pPr>
            <w:r w:rsidRPr="00D07438">
              <w:rPr>
                <w:sz w:val="24"/>
                <w:szCs w:val="24"/>
              </w:rPr>
              <w:t>2.Риск  ликвидности</w:t>
            </w:r>
          </w:p>
        </w:tc>
        <w:tc>
          <w:tcPr>
            <w:tcW w:w="2783" w:type="dxa"/>
          </w:tcPr>
          <w:p w:rsidR="006C4227" w:rsidRPr="00D07438" w:rsidRDefault="006C4227" w:rsidP="006C4227">
            <w:pPr>
              <w:pStyle w:val="af6"/>
              <w:ind w:left="0" w:right="-7"/>
              <w:jc w:val="center"/>
              <w:rPr>
                <w:sz w:val="24"/>
                <w:szCs w:val="24"/>
              </w:rPr>
            </w:pPr>
            <w:r w:rsidRPr="00D07438">
              <w:rPr>
                <w:sz w:val="24"/>
                <w:szCs w:val="24"/>
              </w:rPr>
              <w:t>1,3</w:t>
            </w:r>
          </w:p>
        </w:tc>
        <w:tc>
          <w:tcPr>
            <w:tcW w:w="2784" w:type="dxa"/>
          </w:tcPr>
          <w:p w:rsidR="006C4227" w:rsidRPr="00D07438" w:rsidRDefault="006C4227" w:rsidP="006C4227">
            <w:pPr>
              <w:pStyle w:val="af6"/>
              <w:ind w:left="0" w:right="-7"/>
              <w:jc w:val="center"/>
              <w:rPr>
                <w:sz w:val="24"/>
                <w:szCs w:val="24"/>
              </w:rPr>
            </w:pPr>
            <w:r w:rsidRPr="00D07438">
              <w:rPr>
                <w:sz w:val="24"/>
                <w:szCs w:val="24"/>
              </w:rPr>
              <w:t>низкий</w:t>
            </w:r>
          </w:p>
        </w:tc>
      </w:tr>
      <w:tr w:rsidR="006C4227" w:rsidRPr="00536525" w:rsidTr="006C4227">
        <w:tc>
          <w:tcPr>
            <w:tcW w:w="4288" w:type="dxa"/>
          </w:tcPr>
          <w:p w:rsidR="006C4227" w:rsidRPr="00D07438" w:rsidRDefault="006C4227" w:rsidP="006C4227">
            <w:pPr>
              <w:pStyle w:val="af6"/>
              <w:ind w:left="0" w:right="-7"/>
              <w:rPr>
                <w:sz w:val="24"/>
                <w:szCs w:val="24"/>
              </w:rPr>
            </w:pPr>
            <w:r w:rsidRPr="00D07438">
              <w:rPr>
                <w:sz w:val="24"/>
                <w:szCs w:val="24"/>
              </w:rPr>
              <w:t>3.Процентный риск</w:t>
            </w:r>
          </w:p>
        </w:tc>
        <w:tc>
          <w:tcPr>
            <w:tcW w:w="2783" w:type="dxa"/>
          </w:tcPr>
          <w:p w:rsidR="006C4227" w:rsidRPr="00D07438" w:rsidRDefault="006C4227" w:rsidP="006C4227">
            <w:pPr>
              <w:pStyle w:val="af6"/>
              <w:ind w:left="0" w:right="-7"/>
              <w:jc w:val="center"/>
              <w:rPr>
                <w:sz w:val="24"/>
                <w:szCs w:val="24"/>
              </w:rPr>
            </w:pPr>
            <w:r w:rsidRPr="00D07438">
              <w:rPr>
                <w:sz w:val="24"/>
                <w:szCs w:val="24"/>
              </w:rPr>
              <w:t>1,8</w:t>
            </w:r>
          </w:p>
        </w:tc>
        <w:tc>
          <w:tcPr>
            <w:tcW w:w="2784" w:type="dxa"/>
          </w:tcPr>
          <w:p w:rsidR="006C4227" w:rsidRPr="00D07438" w:rsidRDefault="006C4227" w:rsidP="006C4227">
            <w:pPr>
              <w:pStyle w:val="af6"/>
              <w:ind w:left="0" w:right="-7"/>
              <w:jc w:val="center"/>
              <w:rPr>
                <w:sz w:val="24"/>
                <w:szCs w:val="24"/>
              </w:rPr>
            </w:pPr>
            <w:r w:rsidRPr="00D07438">
              <w:rPr>
                <w:sz w:val="24"/>
                <w:szCs w:val="24"/>
              </w:rPr>
              <w:t>умеренный</w:t>
            </w:r>
          </w:p>
        </w:tc>
      </w:tr>
      <w:tr w:rsidR="006C4227" w:rsidRPr="00536525" w:rsidTr="006C4227">
        <w:tc>
          <w:tcPr>
            <w:tcW w:w="4288" w:type="dxa"/>
          </w:tcPr>
          <w:p w:rsidR="006C4227" w:rsidRPr="00D07438" w:rsidRDefault="006C4227" w:rsidP="006C4227">
            <w:pPr>
              <w:pStyle w:val="af6"/>
              <w:ind w:left="0" w:right="-7"/>
              <w:rPr>
                <w:sz w:val="24"/>
                <w:szCs w:val="24"/>
              </w:rPr>
            </w:pPr>
            <w:r w:rsidRPr="00D07438">
              <w:rPr>
                <w:sz w:val="24"/>
                <w:szCs w:val="24"/>
              </w:rPr>
              <w:t xml:space="preserve">4.Валютный риск </w:t>
            </w:r>
          </w:p>
        </w:tc>
        <w:tc>
          <w:tcPr>
            <w:tcW w:w="2783" w:type="dxa"/>
          </w:tcPr>
          <w:p w:rsidR="006C4227" w:rsidRPr="00D07438" w:rsidRDefault="006C4227" w:rsidP="006C4227">
            <w:pPr>
              <w:pStyle w:val="af6"/>
              <w:ind w:left="0" w:right="-7"/>
            </w:pPr>
            <w:r w:rsidRPr="00D07438">
              <w:t>Суммарная величина всех  длинных (коротких) открытых валютных позиций не превышала 10% капитала Банка</w:t>
            </w:r>
          </w:p>
        </w:tc>
        <w:tc>
          <w:tcPr>
            <w:tcW w:w="2784" w:type="dxa"/>
          </w:tcPr>
          <w:p w:rsidR="006C4227" w:rsidRPr="00D07438" w:rsidRDefault="006C4227" w:rsidP="006C4227">
            <w:pPr>
              <w:pStyle w:val="af6"/>
              <w:ind w:left="0" w:right="-7"/>
              <w:jc w:val="center"/>
              <w:rPr>
                <w:sz w:val="24"/>
                <w:szCs w:val="24"/>
              </w:rPr>
            </w:pPr>
            <w:r w:rsidRPr="00D07438">
              <w:rPr>
                <w:sz w:val="24"/>
                <w:szCs w:val="24"/>
              </w:rPr>
              <w:t>низкий</w:t>
            </w:r>
          </w:p>
        </w:tc>
      </w:tr>
      <w:tr w:rsidR="006C4227" w:rsidRPr="00536525" w:rsidTr="006C4227">
        <w:tc>
          <w:tcPr>
            <w:tcW w:w="4288" w:type="dxa"/>
          </w:tcPr>
          <w:p w:rsidR="006C4227" w:rsidRPr="00D07438" w:rsidRDefault="006C4227" w:rsidP="006C4227">
            <w:pPr>
              <w:autoSpaceDE w:val="0"/>
              <w:autoSpaceDN w:val="0"/>
              <w:adjustRightInd w:val="0"/>
              <w:spacing w:line="240" w:lineRule="auto"/>
              <w:jc w:val="both"/>
              <w:rPr>
                <w:rFonts w:ascii="Times New Roman" w:hAnsi="Times New Roman"/>
                <w:sz w:val="24"/>
                <w:szCs w:val="24"/>
                <w:lang w:eastAsia="ru-RU"/>
              </w:rPr>
            </w:pPr>
            <w:r w:rsidRPr="00D07438">
              <w:rPr>
                <w:rFonts w:ascii="Times New Roman" w:hAnsi="Times New Roman"/>
                <w:sz w:val="24"/>
                <w:szCs w:val="24"/>
                <w:lang w:eastAsia="ru-RU"/>
              </w:rPr>
              <w:t xml:space="preserve">5.Суммарное значение удельного веса (доли) объема сомнительных операций в объемах дебетовых оборотов по счетам юридических и физических лиц за истекший квартал </w:t>
            </w:r>
          </w:p>
          <w:p w:rsidR="006C4227" w:rsidRPr="00D07438" w:rsidRDefault="006C4227" w:rsidP="006C4227">
            <w:pPr>
              <w:pStyle w:val="af6"/>
              <w:ind w:left="0" w:right="-7"/>
              <w:rPr>
                <w:sz w:val="24"/>
                <w:szCs w:val="24"/>
              </w:rPr>
            </w:pPr>
          </w:p>
        </w:tc>
        <w:tc>
          <w:tcPr>
            <w:tcW w:w="2783" w:type="dxa"/>
          </w:tcPr>
          <w:p w:rsidR="006C4227" w:rsidRPr="00D07438" w:rsidRDefault="006C4227" w:rsidP="006C4227">
            <w:pPr>
              <w:pStyle w:val="af6"/>
              <w:ind w:left="0" w:right="-7"/>
              <w:jc w:val="center"/>
              <w:rPr>
                <w:sz w:val="24"/>
                <w:szCs w:val="24"/>
              </w:rPr>
            </w:pPr>
            <w:r w:rsidRPr="00D07438">
              <w:rPr>
                <w:sz w:val="24"/>
                <w:szCs w:val="24"/>
              </w:rPr>
              <w:t>1,3%</w:t>
            </w:r>
          </w:p>
        </w:tc>
        <w:tc>
          <w:tcPr>
            <w:tcW w:w="2784" w:type="dxa"/>
          </w:tcPr>
          <w:p w:rsidR="006C4227" w:rsidRPr="00D07438" w:rsidRDefault="006C4227" w:rsidP="006C4227">
            <w:pPr>
              <w:pStyle w:val="af6"/>
              <w:ind w:left="0" w:right="-7"/>
              <w:jc w:val="center"/>
              <w:rPr>
                <w:sz w:val="24"/>
                <w:szCs w:val="24"/>
              </w:rPr>
            </w:pPr>
            <w:r w:rsidRPr="00D07438">
              <w:rPr>
                <w:sz w:val="24"/>
                <w:szCs w:val="24"/>
              </w:rPr>
              <w:t>низкий</w:t>
            </w:r>
          </w:p>
        </w:tc>
      </w:tr>
      <w:tr w:rsidR="006C4227" w:rsidRPr="00536525" w:rsidTr="006C4227">
        <w:tc>
          <w:tcPr>
            <w:tcW w:w="4288" w:type="dxa"/>
          </w:tcPr>
          <w:p w:rsidR="006C4227" w:rsidRPr="00D07438" w:rsidRDefault="006C4227" w:rsidP="006C4227">
            <w:pPr>
              <w:autoSpaceDE w:val="0"/>
              <w:autoSpaceDN w:val="0"/>
              <w:adjustRightInd w:val="0"/>
              <w:spacing w:line="240" w:lineRule="auto"/>
              <w:jc w:val="both"/>
              <w:rPr>
                <w:rFonts w:ascii="Times New Roman" w:hAnsi="Times New Roman"/>
                <w:sz w:val="24"/>
                <w:szCs w:val="24"/>
              </w:rPr>
            </w:pPr>
            <w:r w:rsidRPr="00D07438">
              <w:rPr>
                <w:rFonts w:ascii="Times New Roman" w:hAnsi="Times New Roman"/>
                <w:sz w:val="24"/>
                <w:szCs w:val="24"/>
              </w:rPr>
              <w:t xml:space="preserve">6. </w:t>
            </w:r>
            <w:proofErr w:type="gramStart"/>
            <w:r w:rsidRPr="00D07438">
              <w:rPr>
                <w:rFonts w:ascii="Times New Roman" w:hAnsi="Times New Roman"/>
                <w:sz w:val="24"/>
                <w:szCs w:val="24"/>
              </w:rPr>
              <w:t xml:space="preserve">В течение 1 квартала 2017г. к Банку не применялись и не действуют по состоянию на 01.04.2017  меры, предусмотренные </w:t>
            </w:r>
            <w:hyperlink r:id="rId48" w:history="1">
              <w:r w:rsidRPr="00D07438">
                <w:rPr>
                  <w:rFonts w:ascii="Times New Roman" w:hAnsi="Times New Roman"/>
                  <w:sz w:val="24"/>
                  <w:szCs w:val="24"/>
                </w:rPr>
                <w:t>статьей 38</w:t>
              </w:r>
            </w:hyperlink>
            <w:r w:rsidRPr="00D07438">
              <w:rPr>
                <w:rFonts w:ascii="Times New Roman" w:hAnsi="Times New Roman"/>
                <w:sz w:val="24"/>
                <w:szCs w:val="24"/>
              </w:rPr>
              <w:t xml:space="preserve"> Федерального закона "О Центральном банке Российской Федерации (Банке России)", в виде штрафа и  меры, предусмотренные </w:t>
            </w:r>
            <w:hyperlink r:id="rId49" w:history="1">
              <w:r w:rsidRPr="00D07438">
                <w:rPr>
                  <w:rFonts w:ascii="Times New Roman" w:hAnsi="Times New Roman"/>
                  <w:sz w:val="24"/>
                  <w:szCs w:val="24"/>
                </w:rPr>
                <w:t>частью 1 статьи 74</w:t>
              </w:r>
            </w:hyperlink>
            <w:r w:rsidRPr="00D07438">
              <w:rPr>
                <w:rFonts w:ascii="Times New Roman" w:hAnsi="Times New Roman"/>
                <w:sz w:val="24"/>
                <w:szCs w:val="24"/>
              </w:rPr>
              <w:t xml:space="preserve"> Федерального закона "О Центральном банке Российской Федерации (Банке России)", в виде штрафов и требований об устранении выявленных нарушений.</w:t>
            </w:r>
            <w:proofErr w:type="gramEnd"/>
          </w:p>
          <w:p w:rsidR="006C4227" w:rsidRPr="00D07438" w:rsidRDefault="006C4227" w:rsidP="006C4227">
            <w:pPr>
              <w:pStyle w:val="af6"/>
              <w:ind w:left="0" w:right="-7"/>
              <w:rPr>
                <w:sz w:val="24"/>
                <w:szCs w:val="24"/>
              </w:rPr>
            </w:pPr>
          </w:p>
        </w:tc>
        <w:tc>
          <w:tcPr>
            <w:tcW w:w="2783" w:type="dxa"/>
          </w:tcPr>
          <w:p w:rsidR="006C4227" w:rsidRPr="00D07438" w:rsidRDefault="006C4227" w:rsidP="006C4227">
            <w:pPr>
              <w:pStyle w:val="af6"/>
              <w:ind w:left="0" w:right="-7"/>
              <w:jc w:val="center"/>
              <w:rPr>
                <w:sz w:val="24"/>
                <w:szCs w:val="24"/>
              </w:rPr>
            </w:pPr>
            <w:r w:rsidRPr="00D07438">
              <w:rPr>
                <w:sz w:val="24"/>
                <w:szCs w:val="24"/>
              </w:rPr>
              <w:t>х</w:t>
            </w:r>
          </w:p>
        </w:tc>
        <w:tc>
          <w:tcPr>
            <w:tcW w:w="2784" w:type="dxa"/>
          </w:tcPr>
          <w:p w:rsidR="006C4227" w:rsidRPr="00D07438" w:rsidRDefault="006C4227" w:rsidP="006C4227">
            <w:pPr>
              <w:pStyle w:val="af6"/>
              <w:ind w:left="0" w:right="-7"/>
              <w:jc w:val="center"/>
              <w:rPr>
                <w:sz w:val="24"/>
                <w:szCs w:val="24"/>
              </w:rPr>
            </w:pPr>
            <w:r w:rsidRPr="00D07438">
              <w:rPr>
                <w:sz w:val="24"/>
                <w:szCs w:val="24"/>
              </w:rPr>
              <w:t>низкий</w:t>
            </w:r>
          </w:p>
        </w:tc>
      </w:tr>
      <w:tr w:rsidR="006C4227" w:rsidRPr="00536525" w:rsidTr="006C4227">
        <w:tc>
          <w:tcPr>
            <w:tcW w:w="4288" w:type="dxa"/>
          </w:tcPr>
          <w:p w:rsidR="006C4227" w:rsidRPr="00D07438" w:rsidRDefault="006C4227" w:rsidP="006C4227">
            <w:pPr>
              <w:pStyle w:val="af6"/>
              <w:ind w:left="0" w:right="-7"/>
              <w:rPr>
                <w:sz w:val="24"/>
                <w:szCs w:val="24"/>
              </w:rPr>
            </w:pPr>
            <w:r w:rsidRPr="00D07438">
              <w:rPr>
                <w:sz w:val="24"/>
                <w:szCs w:val="24"/>
              </w:rPr>
              <w:t>7. Комплексная оценка</w:t>
            </w:r>
          </w:p>
        </w:tc>
        <w:tc>
          <w:tcPr>
            <w:tcW w:w="5567" w:type="dxa"/>
            <w:gridSpan w:val="2"/>
          </w:tcPr>
          <w:p w:rsidR="006C4227" w:rsidRPr="00D07438" w:rsidRDefault="006C4227" w:rsidP="006C4227">
            <w:pPr>
              <w:pStyle w:val="af6"/>
              <w:ind w:left="0" w:right="-7"/>
              <w:jc w:val="center"/>
              <w:rPr>
                <w:sz w:val="24"/>
                <w:szCs w:val="24"/>
              </w:rPr>
            </w:pPr>
            <w:r w:rsidRPr="00D07438">
              <w:rPr>
                <w:sz w:val="24"/>
                <w:szCs w:val="24"/>
              </w:rPr>
              <w:t>Банковский риск признается умеренным, так как кредитный и процентный риски признаны умеренными</w:t>
            </w:r>
          </w:p>
        </w:tc>
      </w:tr>
    </w:tbl>
    <w:p w:rsidR="00CB3D01" w:rsidRPr="00B50BB5" w:rsidRDefault="00CB3D01" w:rsidP="0070239C">
      <w:pPr>
        <w:pStyle w:val="a8"/>
        <w:spacing w:after="0" w:line="240" w:lineRule="auto"/>
        <w:ind w:right="-7"/>
        <w:contextualSpacing w:val="0"/>
        <w:jc w:val="center"/>
        <w:rPr>
          <w:rFonts w:ascii="Times New Roman" w:hAnsi="Times New Roman"/>
          <w:b/>
          <w:i/>
          <w:sz w:val="24"/>
          <w:szCs w:val="24"/>
        </w:rPr>
      </w:pPr>
    </w:p>
    <w:p w:rsidR="006C4227" w:rsidRDefault="00CB3D01" w:rsidP="0050155C">
      <w:pPr>
        <w:autoSpaceDE w:val="0"/>
        <w:autoSpaceDN w:val="0"/>
        <w:adjustRightInd w:val="0"/>
        <w:spacing w:after="0" w:line="240" w:lineRule="auto"/>
        <w:jc w:val="both"/>
        <w:rPr>
          <w:rFonts w:ascii="Times New Roman" w:hAnsi="Times New Roman"/>
          <w:b/>
          <w:sz w:val="24"/>
          <w:szCs w:val="24"/>
          <w:lang w:eastAsia="ru-RU"/>
        </w:rPr>
      </w:pPr>
      <w:r w:rsidRPr="00B50BB5">
        <w:rPr>
          <w:rFonts w:ascii="Times New Roman" w:hAnsi="Times New Roman"/>
          <w:sz w:val="24"/>
          <w:szCs w:val="24"/>
          <w:lang w:eastAsia="ru-RU"/>
        </w:rPr>
        <w:t xml:space="preserve">           </w:t>
      </w:r>
      <w:r w:rsidR="000320B9" w:rsidRPr="00B50BB5">
        <w:rPr>
          <w:rFonts w:ascii="Times New Roman" w:hAnsi="Times New Roman"/>
          <w:b/>
          <w:sz w:val="24"/>
          <w:szCs w:val="24"/>
          <w:lang w:eastAsia="ru-RU"/>
        </w:rPr>
        <w:t xml:space="preserve">Информация об объемах требований к капиталу и их изменениях </w:t>
      </w:r>
    </w:p>
    <w:p w:rsidR="00B50BB5" w:rsidRPr="00B50BB5" w:rsidRDefault="00B50BB5" w:rsidP="0050155C">
      <w:pPr>
        <w:autoSpaceDE w:val="0"/>
        <w:autoSpaceDN w:val="0"/>
        <w:adjustRightInd w:val="0"/>
        <w:spacing w:after="0" w:line="240" w:lineRule="auto"/>
        <w:jc w:val="both"/>
        <w:rPr>
          <w:rFonts w:ascii="Times New Roman" w:hAnsi="Times New Roman"/>
          <w:b/>
          <w:sz w:val="24"/>
          <w:szCs w:val="24"/>
          <w:lang w:eastAsia="ru-RU"/>
        </w:rPr>
      </w:pPr>
    </w:p>
    <w:p w:rsidR="006C4227" w:rsidRPr="00AE2846" w:rsidRDefault="006C4227" w:rsidP="006C4227">
      <w:pPr>
        <w:pStyle w:val="ListParagraph1"/>
        <w:spacing w:after="0" w:line="240" w:lineRule="auto"/>
        <w:ind w:left="0" w:right="-7" w:firstLine="440"/>
        <w:jc w:val="both"/>
        <w:rPr>
          <w:rFonts w:ascii="Times New Roman" w:hAnsi="Times New Roman"/>
          <w:sz w:val="24"/>
          <w:szCs w:val="24"/>
          <w:lang w:eastAsia="ru-RU"/>
        </w:rPr>
      </w:pPr>
      <w:r>
        <w:rPr>
          <w:rFonts w:ascii="Times New Roman" w:hAnsi="Times New Roman"/>
          <w:sz w:val="24"/>
          <w:szCs w:val="24"/>
        </w:rPr>
        <w:t xml:space="preserve">   </w:t>
      </w:r>
      <w:r w:rsidRPr="00AE2846">
        <w:rPr>
          <w:rFonts w:ascii="Times New Roman" w:hAnsi="Times New Roman"/>
          <w:sz w:val="24"/>
          <w:szCs w:val="24"/>
        </w:rPr>
        <w:t xml:space="preserve">В 1 квартале  2017 года  </w:t>
      </w:r>
      <w:r w:rsidRPr="00AE2846">
        <w:rPr>
          <w:rFonts w:ascii="Times New Roman" w:hAnsi="Times New Roman"/>
          <w:bCs/>
          <w:sz w:val="24"/>
          <w:szCs w:val="24"/>
        </w:rPr>
        <w:t>минимальный уровень достаточности базового капитала (Н</w:t>
      </w:r>
      <w:proofErr w:type="gramStart"/>
      <w:r w:rsidRPr="00AE2846">
        <w:rPr>
          <w:rFonts w:ascii="Times New Roman" w:hAnsi="Times New Roman"/>
          <w:bCs/>
          <w:sz w:val="24"/>
          <w:szCs w:val="24"/>
        </w:rPr>
        <w:t>1</w:t>
      </w:r>
      <w:proofErr w:type="gramEnd"/>
      <w:r w:rsidRPr="00AE2846">
        <w:rPr>
          <w:rFonts w:ascii="Times New Roman" w:hAnsi="Times New Roman"/>
          <w:bCs/>
          <w:sz w:val="24"/>
          <w:szCs w:val="24"/>
        </w:rPr>
        <w:t>.1) составляет 4,5%, основного капитала (Н1.2) - 6%, собственных средств (Н1.0) - 8,0%.</w:t>
      </w:r>
      <w:r w:rsidRPr="00AE2846">
        <w:rPr>
          <w:rFonts w:ascii="Times New Roman" w:hAnsi="Times New Roman"/>
          <w:sz w:val="24"/>
          <w:szCs w:val="24"/>
        </w:rPr>
        <w:t xml:space="preserve"> </w:t>
      </w:r>
      <w:r w:rsidRPr="00AE2846">
        <w:rPr>
          <w:rFonts w:ascii="Times New Roman" w:hAnsi="Times New Roman"/>
          <w:sz w:val="24"/>
          <w:szCs w:val="24"/>
          <w:lang w:eastAsia="ru-RU"/>
        </w:rPr>
        <w:t>В отчетном периоде Банком постоянно соблюдались нормативы достаточности капитала.</w:t>
      </w:r>
    </w:p>
    <w:p w:rsidR="006C4227" w:rsidRPr="00AE2846" w:rsidRDefault="006C4227" w:rsidP="006C4227">
      <w:pPr>
        <w:spacing w:after="0" w:line="240" w:lineRule="auto"/>
        <w:ind w:right="-7" w:firstLine="440"/>
        <w:jc w:val="both"/>
        <w:rPr>
          <w:rFonts w:ascii="Times New Roman" w:hAnsi="Times New Roman"/>
          <w:sz w:val="24"/>
          <w:szCs w:val="24"/>
        </w:rPr>
      </w:pPr>
      <w:r>
        <w:rPr>
          <w:rFonts w:ascii="Times New Roman" w:hAnsi="Times New Roman"/>
          <w:sz w:val="24"/>
          <w:szCs w:val="24"/>
        </w:rPr>
        <w:lastRenderedPageBreak/>
        <w:t xml:space="preserve"> </w:t>
      </w:r>
      <w:r w:rsidRPr="00AE2846">
        <w:rPr>
          <w:rFonts w:ascii="Times New Roman" w:hAnsi="Times New Roman"/>
          <w:sz w:val="24"/>
          <w:szCs w:val="24"/>
        </w:rPr>
        <w:t xml:space="preserve"> По состоянию на 01.04.2017 г. Банк выполнил установленные Банком России требования к нормативам достаточности капитала каждого уровня (</w:t>
      </w:r>
      <w:r w:rsidRPr="00AE2846">
        <w:rPr>
          <w:rFonts w:ascii="Times New Roman" w:hAnsi="Times New Roman"/>
          <w:bCs/>
          <w:sz w:val="24"/>
          <w:szCs w:val="24"/>
        </w:rPr>
        <w:t>Н</w:t>
      </w:r>
      <w:proofErr w:type="gramStart"/>
      <w:r w:rsidRPr="00AE2846">
        <w:rPr>
          <w:rFonts w:ascii="Times New Roman" w:hAnsi="Times New Roman"/>
          <w:bCs/>
          <w:sz w:val="24"/>
          <w:szCs w:val="24"/>
        </w:rPr>
        <w:t>1</w:t>
      </w:r>
      <w:proofErr w:type="gramEnd"/>
      <w:r w:rsidRPr="00AE2846">
        <w:rPr>
          <w:rFonts w:ascii="Times New Roman" w:hAnsi="Times New Roman"/>
          <w:bCs/>
          <w:sz w:val="24"/>
          <w:szCs w:val="24"/>
        </w:rPr>
        <w:t>.1 </w:t>
      </w:r>
      <w:r w:rsidRPr="00AE2846">
        <w:rPr>
          <w:rFonts w:ascii="Times New Roman" w:hAnsi="Times New Roman"/>
          <w:sz w:val="24"/>
          <w:szCs w:val="24"/>
        </w:rPr>
        <w:t xml:space="preserve">= 12,485%, </w:t>
      </w:r>
      <w:r w:rsidRPr="00AE2846">
        <w:rPr>
          <w:rFonts w:ascii="Times New Roman" w:hAnsi="Times New Roman"/>
          <w:bCs/>
          <w:sz w:val="24"/>
          <w:szCs w:val="24"/>
        </w:rPr>
        <w:t>Н1.2</w:t>
      </w:r>
      <w:r w:rsidRPr="00AE2846">
        <w:rPr>
          <w:rFonts w:ascii="Times New Roman" w:hAnsi="Times New Roman"/>
          <w:sz w:val="24"/>
          <w:szCs w:val="24"/>
        </w:rPr>
        <w:t xml:space="preserve"> = 12,485% и </w:t>
      </w:r>
      <w:r w:rsidRPr="00AE2846">
        <w:rPr>
          <w:rFonts w:ascii="Times New Roman" w:hAnsi="Times New Roman"/>
          <w:bCs/>
          <w:sz w:val="24"/>
          <w:szCs w:val="24"/>
        </w:rPr>
        <w:t>Н1.0</w:t>
      </w:r>
      <w:r w:rsidRPr="00AE2846">
        <w:rPr>
          <w:rFonts w:ascii="Times New Roman" w:hAnsi="Times New Roman"/>
          <w:sz w:val="24"/>
          <w:szCs w:val="24"/>
        </w:rPr>
        <w:t> = 17,909%).</w:t>
      </w:r>
    </w:p>
    <w:p w:rsidR="006C4227" w:rsidRDefault="006C4227" w:rsidP="006C4227">
      <w:pPr>
        <w:spacing w:after="0" w:line="240" w:lineRule="auto"/>
        <w:ind w:right="-7" w:firstLine="440"/>
        <w:jc w:val="both"/>
        <w:rPr>
          <w:rFonts w:ascii="Times New Roman" w:hAnsi="Times New Roman"/>
          <w:sz w:val="24"/>
          <w:szCs w:val="24"/>
        </w:rPr>
      </w:pPr>
      <w:r w:rsidRPr="00A93BCE">
        <w:rPr>
          <w:rFonts w:ascii="Times New Roman" w:hAnsi="Times New Roman"/>
          <w:sz w:val="24"/>
          <w:szCs w:val="24"/>
        </w:rPr>
        <w:t xml:space="preserve"> </w:t>
      </w:r>
      <w:r>
        <w:rPr>
          <w:rFonts w:ascii="Times New Roman" w:hAnsi="Times New Roman"/>
          <w:sz w:val="24"/>
          <w:szCs w:val="24"/>
        </w:rPr>
        <w:t xml:space="preserve"> </w:t>
      </w:r>
      <w:r w:rsidRPr="00A93BCE">
        <w:rPr>
          <w:rFonts w:ascii="Times New Roman" w:hAnsi="Times New Roman"/>
          <w:sz w:val="24"/>
          <w:szCs w:val="24"/>
        </w:rPr>
        <w:t>Минимальное значение норматива достаточности капитала (17,22%) было достигнуто по состоянию на 01.01.2017 г., максимальное значение (17,909%) было достигнуто по состоянию на 01.04.2017 г. Среднее значение Н</w:t>
      </w:r>
      <w:proofErr w:type="gramStart"/>
      <w:r w:rsidRPr="00A93BCE">
        <w:rPr>
          <w:rFonts w:ascii="Times New Roman" w:hAnsi="Times New Roman"/>
          <w:sz w:val="24"/>
          <w:szCs w:val="24"/>
        </w:rPr>
        <w:t>1</w:t>
      </w:r>
      <w:proofErr w:type="gramEnd"/>
      <w:r w:rsidRPr="00A93BCE">
        <w:rPr>
          <w:rFonts w:ascii="Times New Roman" w:hAnsi="Times New Roman"/>
          <w:sz w:val="24"/>
          <w:szCs w:val="24"/>
        </w:rPr>
        <w:t xml:space="preserve"> за 1 квартал 2017г. составило 17,46%, рост против уровня 1 квартала  2016г. составил  1,74 </w:t>
      </w:r>
      <w:proofErr w:type="spellStart"/>
      <w:r w:rsidRPr="00A93BCE">
        <w:rPr>
          <w:rFonts w:ascii="Times New Roman" w:hAnsi="Times New Roman"/>
          <w:sz w:val="24"/>
          <w:szCs w:val="24"/>
        </w:rPr>
        <w:t>п.п</w:t>
      </w:r>
      <w:proofErr w:type="spellEnd"/>
      <w:r w:rsidRPr="00A93BCE">
        <w:rPr>
          <w:rFonts w:ascii="Times New Roman" w:hAnsi="Times New Roman"/>
          <w:sz w:val="24"/>
          <w:szCs w:val="24"/>
        </w:rPr>
        <w:t>. (11,1%).</w:t>
      </w:r>
    </w:p>
    <w:p w:rsidR="000320B9" w:rsidRPr="003C06AC" w:rsidRDefault="000320B9" w:rsidP="006C4227">
      <w:pPr>
        <w:jc w:val="center"/>
        <w:rPr>
          <w:color w:val="FF0000"/>
          <w:sz w:val="24"/>
          <w:szCs w:val="24"/>
        </w:rPr>
      </w:pPr>
    </w:p>
    <w:p w:rsidR="00A55187" w:rsidRPr="00B50BB5" w:rsidRDefault="00E56AFE" w:rsidP="00B95BA2">
      <w:pPr>
        <w:pStyle w:val="af6"/>
        <w:ind w:left="0" w:right="-7" w:firstLine="440"/>
        <w:rPr>
          <w:b/>
          <w:bCs/>
          <w:sz w:val="24"/>
          <w:szCs w:val="24"/>
        </w:rPr>
      </w:pPr>
      <w:r w:rsidRPr="00B50BB5">
        <w:rPr>
          <w:b/>
          <w:sz w:val="24"/>
          <w:szCs w:val="24"/>
        </w:rPr>
        <w:t xml:space="preserve"> </w:t>
      </w:r>
      <w:r w:rsidR="0019166C" w:rsidRPr="00B50BB5">
        <w:rPr>
          <w:b/>
          <w:bCs/>
          <w:sz w:val="24"/>
          <w:szCs w:val="24"/>
        </w:rPr>
        <w:t>8</w:t>
      </w:r>
      <w:r w:rsidR="00A55187" w:rsidRPr="00B50BB5">
        <w:rPr>
          <w:b/>
          <w:bCs/>
          <w:sz w:val="24"/>
          <w:szCs w:val="24"/>
        </w:rPr>
        <w:t>.</w:t>
      </w:r>
      <w:r w:rsidR="0050155C" w:rsidRPr="00B50BB5">
        <w:rPr>
          <w:b/>
          <w:bCs/>
          <w:sz w:val="24"/>
          <w:szCs w:val="24"/>
        </w:rPr>
        <w:t>1.</w:t>
      </w:r>
      <w:r w:rsidR="00A55187" w:rsidRPr="00B50BB5">
        <w:rPr>
          <w:b/>
          <w:bCs/>
          <w:sz w:val="24"/>
          <w:szCs w:val="24"/>
        </w:rPr>
        <w:tab/>
        <w:t>Кредитный риск</w:t>
      </w:r>
    </w:p>
    <w:p w:rsidR="00CC7529" w:rsidRDefault="00CC7529" w:rsidP="00B95BA2">
      <w:pPr>
        <w:pStyle w:val="af6"/>
        <w:ind w:left="0" w:right="-7" w:firstLine="440"/>
        <w:rPr>
          <w:bCs/>
          <w:color w:val="FF0000"/>
          <w:sz w:val="24"/>
          <w:szCs w:val="24"/>
        </w:rPr>
      </w:pPr>
    </w:p>
    <w:p w:rsidR="00D72DAE" w:rsidRPr="00AC4BAA" w:rsidRDefault="00D72DAE" w:rsidP="00D72DAE">
      <w:pPr>
        <w:pStyle w:val="ConsNonformat"/>
        <w:ind w:right="-7" w:firstLine="440"/>
        <w:jc w:val="both"/>
        <w:rPr>
          <w:rFonts w:ascii="Times New Roman" w:hAnsi="Times New Roman" w:cs="Times New Roman"/>
          <w:bCs/>
          <w:sz w:val="24"/>
          <w:szCs w:val="24"/>
        </w:rPr>
      </w:pPr>
      <w:r w:rsidRPr="00AC4BAA">
        <w:rPr>
          <w:rFonts w:ascii="Times New Roman" w:hAnsi="Times New Roman" w:cs="Times New Roman"/>
          <w:sz w:val="24"/>
          <w:szCs w:val="24"/>
        </w:rPr>
        <w:t>Банк подвержен кредитному риску, который является риском того, что неисполнение обязательства по финансовому инструменту одной стороной приведет к возникновению финансового убытка у другой стороны. Кредитный риск возникает в результате кредитных и прочих операций Банка с контрагентами, вследствие которых возникают финансовые активы. Распределение кредитного риска по направлениям деятельности Банка производится на постоянной основе в связи с быстро изменяющимися внутренними и внешними факторами, оказывающими влияние на деятельность Банка.</w:t>
      </w:r>
    </w:p>
    <w:p w:rsidR="00D72DAE" w:rsidRPr="00AC4BAA" w:rsidRDefault="00D72DAE" w:rsidP="00D72DAE">
      <w:pPr>
        <w:pStyle w:val="ConsNonformat"/>
        <w:ind w:right="-7" w:firstLine="440"/>
        <w:jc w:val="both"/>
        <w:rPr>
          <w:rFonts w:ascii="Times New Roman" w:hAnsi="Times New Roman" w:cs="Times New Roman"/>
          <w:sz w:val="24"/>
          <w:szCs w:val="24"/>
        </w:rPr>
      </w:pPr>
      <w:r w:rsidRPr="00AC4BAA">
        <w:rPr>
          <w:rFonts w:ascii="Times New Roman" w:hAnsi="Times New Roman" w:cs="Times New Roman"/>
          <w:sz w:val="24"/>
          <w:szCs w:val="24"/>
        </w:rPr>
        <w:t>Максимальный уровень кредитного риска Банка отражается в балансовой стоимости финансовых активов. Для гарантий и обязательств по предоставлению кредита максимальный уровень кредитного риска равен сумме обязательств.</w:t>
      </w:r>
    </w:p>
    <w:p w:rsidR="00D72DAE" w:rsidRPr="00AC4BAA" w:rsidRDefault="00D72DAE" w:rsidP="00D72DAE">
      <w:pPr>
        <w:pStyle w:val="ConsNonformat"/>
        <w:ind w:right="-7" w:firstLine="440"/>
        <w:jc w:val="both"/>
        <w:rPr>
          <w:rFonts w:ascii="Times New Roman" w:hAnsi="Times New Roman" w:cs="Times New Roman"/>
          <w:bCs/>
          <w:sz w:val="24"/>
          <w:szCs w:val="24"/>
        </w:rPr>
      </w:pPr>
      <w:r w:rsidRPr="00AC4BAA">
        <w:rPr>
          <w:rFonts w:ascii="Times New Roman" w:hAnsi="Times New Roman" w:cs="Times New Roman"/>
          <w:bCs/>
          <w:sz w:val="24"/>
          <w:szCs w:val="24"/>
        </w:rPr>
        <w:t>Банк контролирует кредитный риск, устанавливая лимиты на одного заемщика (контрагента) или группы связанных заемщиков (контрагентов).</w:t>
      </w:r>
      <w:r w:rsidRPr="00AC4BAA">
        <w:rPr>
          <w:rFonts w:ascii="Times New Roman" w:hAnsi="Times New Roman" w:cs="Times New Roman"/>
          <w:sz w:val="24"/>
          <w:szCs w:val="24"/>
        </w:rPr>
        <w:t xml:space="preserve"> Мониторинг таких рисков </w:t>
      </w:r>
      <w:r w:rsidRPr="00AC4BAA">
        <w:rPr>
          <w:rFonts w:ascii="Times New Roman" w:hAnsi="Times New Roman" w:cs="Times New Roman"/>
          <w:bCs/>
          <w:sz w:val="24"/>
          <w:szCs w:val="24"/>
        </w:rPr>
        <w:t>осуществляется ежеквартально.</w:t>
      </w:r>
    </w:p>
    <w:p w:rsidR="00D72DAE" w:rsidRPr="00AC4BAA" w:rsidRDefault="00D72DAE" w:rsidP="00D72DAE">
      <w:pPr>
        <w:pStyle w:val="ConsNonformat"/>
        <w:ind w:right="-7" w:firstLine="440"/>
        <w:jc w:val="both"/>
        <w:rPr>
          <w:rFonts w:ascii="Times New Roman" w:hAnsi="Times New Roman" w:cs="Times New Roman"/>
          <w:bCs/>
          <w:sz w:val="24"/>
          <w:szCs w:val="24"/>
        </w:rPr>
      </w:pPr>
      <w:r w:rsidRPr="00AC4BAA">
        <w:rPr>
          <w:rFonts w:ascii="Times New Roman" w:hAnsi="Times New Roman" w:cs="Times New Roman"/>
          <w:bCs/>
          <w:sz w:val="24"/>
          <w:szCs w:val="24"/>
        </w:rPr>
        <w:t>Оценка кредитных рисков производится банком по всем финансовым активам, как в российских рублях, так и в иностранной валюте.</w:t>
      </w:r>
    </w:p>
    <w:p w:rsidR="00D72DAE" w:rsidRPr="00AC4BAA" w:rsidRDefault="00D72DAE" w:rsidP="00D72DAE">
      <w:pPr>
        <w:pStyle w:val="ConsNonformat"/>
        <w:ind w:right="-7" w:firstLine="440"/>
        <w:jc w:val="both"/>
        <w:rPr>
          <w:rFonts w:ascii="Times New Roman" w:hAnsi="Times New Roman" w:cs="Times New Roman"/>
          <w:sz w:val="24"/>
          <w:szCs w:val="24"/>
        </w:rPr>
      </w:pPr>
      <w:r w:rsidRPr="00AC4BAA">
        <w:rPr>
          <w:rFonts w:ascii="Times New Roman" w:hAnsi="Times New Roman" w:cs="Times New Roman"/>
          <w:bCs/>
          <w:sz w:val="24"/>
          <w:szCs w:val="24"/>
        </w:rPr>
        <w:t>Информация о к</w:t>
      </w:r>
      <w:r w:rsidRPr="00AC4BAA">
        <w:rPr>
          <w:rFonts w:ascii="Times New Roman" w:hAnsi="Times New Roman" w:cs="Times New Roman"/>
          <w:spacing w:val="-2"/>
          <w:sz w:val="24"/>
          <w:szCs w:val="24"/>
        </w:rPr>
        <w:t>онцентрации предоставленных кредитов в разрезе</w:t>
      </w:r>
      <w:r w:rsidRPr="00AC4BAA">
        <w:rPr>
          <w:rFonts w:ascii="Times New Roman" w:hAnsi="Times New Roman" w:cs="Times New Roman"/>
          <w:sz w:val="24"/>
          <w:szCs w:val="24"/>
        </w:rPr>
        <w:t xml:space="preserve"> видов заемщиков, видов экономической деятельности заемщиков, регионов Российской Федерации представлена в п. 3.4. пояснительной информации.</w:t>
      </w:r>
    </w:p>
    <w:p w:rsidR="00D72DAE" w:rsidRPr="00AC4BAA" w:rsidRDefault="00D72DAE" w:rsidP="00D72DAE">
      <w:pPr>
        <w:pStyle w:val="ConsNonformat"/>
        <w:ind w:right="-7" w:firstLine="440"/>
        <w:contextualSpacing/>
        <w:jc w:val="both"/>
        <w:rPr>
          <w:rFonts w:ascii="Times New Roman" w:hAnsi="Times New Roman" w:cs="Times New Roman"/>
          <w:bCs/>
          <w:sz w:val="24"/>
          <w:szCs w:val="24"/>
        </w:rPr>
      </w:pPr>
      <w:r w:rsidRPr="00AC4BAA">
        <w:rPr>
          <w:rFonts w:ascii="Times New Roman" w:hAnsi="Times New Roman" w:cs="Times New Roman"/>
          <w:sz w:val="24"/>
          <w:szCs w:val="24"/>
        </w:rPr>
        <w:t>Информация о кредитных рисках вложений в финансовые активы, оцениваемые по справедливой стоимости через прибыль или убыток, представлена в п. 3.2 пояснительной информации.</w:t>
      </w:r>
    </w:p>
    <w:p w:rsidR="00D72DAE" w:rsidRDefault="00D72DAE" w:rsidP="00D72DAE">
      <w:pPr>
        <w:pStyle w:val="ConsNonformat"/>
        <w:ind w:right="-7" w:firstLine="440"/>
        <w:contextualSpacing/>
        <w:jc w:val="both"/>
        <w:rPr>
          <w:rFonts w:ascii="Times New Roman" w:hAnsi="Times New Roman" w:cs="Times New Roman"/>
          <w:bCs/>
          <w:sz w:val="24"/>
          <w:szCs w:val="24"/>
        </w:rPr>
      </w:pPr>
      <w:r w:rsidRPr="00AC4BAA">
        <w:rPr>
          <w:rFonts w:ascii="Times New Roman" w:hAnsi="Times New Roman" w:cs="Times New Roman"/>
          <w:sz w:val="24"/>
          <w:szCs w:val="24"/>
        </w:rPr>
        <w:t>Ниже представлена информация о результатах классификации активов по</w:t>
      </w:r>
      <w:r w:rsidRPr="00AC4BAA">
        <w:rPr>
          <w:rFonts w:ascii="Times New Roman" w:hAnsi="Times New Roman" w:cs="Times New Roman"/>
          <w:bCs/>
          <w:sz w:val="24"/>
          <w:szCs w:val="24"/>
        </w:rPr>
        <w:t xml:space="preserve"> группам риска в соответствии с пунктом 2.3 Инструкции Банка России от 3 декабря 2012 года № 139-И «Об обязательных нормативах банков»</w:t>
      </w:r>
      <w:r w:rsidR="00677E1D">
        <w:rPr>
          <w:rFonts w:ascii="Times New Roman" w:hAnsi="Times New Roman" w:cs="Times New Roman"/>
          <w:bCs/>
          <w:sz w:val="24"/>
          <w:szCs w:val="24"/>
        </w:rPr>
        <w:t>.</w:t>
      </w:r>
    </w:p>
    <w:p w:rsidR="00677E1D" w:rsidRDefault="00677E1D" w:rsidP="00677E1D">
      <w:pPr>
        <w:pStyle w:val="ConsNonformat"/>
        <w:spacing w:line="276" w:lineRule="auto"/>
        <w:ind w:right="-7" w:firstLine="440"/>
        <w:jc w:val="right"/>
        <w:rPr>
          <w:rFonts w:ascii="Times New Roman" w:hAnsi="Times New Roman" w:cs="Times New Roman"/>
          <w:sz w:val="24"/>
          <w:szCs w:val="24"/>
        </w:rPr>
      </w:pPr>
    </w:p>
    <w:p w:rsidR="00677E1D" w:rsidRDefault="00677E1D" w:rsidP="00677E1D">
      <w:pPr>
        <w:pStyle w:val="ConsNonformat"/>
        <w:spacing w:line="276" w:lineRule="auto"/>
        <w:ind w:right="-7" w:firstLine="440"/>
        <w:jc w:val="right"/>
        <w:rPr>
          <w:rFonts w:ascii="Times New Roman" w:hAnsi="Times New Roman" w:cs="Times New Roman"/>
          <w:sz w:val="24"/>
          <w:szCs w:val="24"/>
        </w:rPr>
      </w:pPr>
      <w:r>
        <w:rPr>
          <w:rFonts w:ascii="Times New Roman" w:hAnsi="Times New Roman" w:cs="Times New Roman"/>
          <w:sz w:val="24"/>
          <w:szCs w:val="24"/>
        </w:rPr>
        <w:t xml:space="preserve">Таблица </w:t>
      </w:r>
      <w:r w:rsidR="005E6464">
        <w:rPr>
          <w:rFonts w:ascii="Times New Roman" w:hAnsi="Times New Roman" w:cs="Times New Roman"/>
          <w:sz w:val="24"/>
          <w:szCs w:val="24"/>
        </w:rPr>
        <w:t>12</w:t>
      </w:r>
    </w:p>
    <w:p w:rsidR="00677E1D" w:rsidRDefault="00677E1D" w:rsidP="00677E1D">
      <w:pPr>
        <w:pStyle w:val="ConsNonformat"/>
        <w:spacing w:line="276" w:lineRule="auto"/>
        <w:ind w:right="-7" w:firstLine="440"/>
        <w:jc w:val="right"/>
        <w:rPr>
          <w:rFonts w:ascii="Times New Roman" w:hAnsi="Times New Roman" w:cs="Times New Roman"/>
          <w:bCs/>
          <w:sz w:val="20"/>
          <w:szCs w:val="20"/>
        </w:rPr>
      </w:pPr>
      <w:r>
        <w:rPr>
          <w:rFonts w:ascii="Times New Roman" w:hAnsi="Times New Roman" w:cs="Times New Roman"/>
          <w:bCs/>
          <w:sz w:val="20"/>
          <w:szCs w:val="20"/>
        </w:rPr>
        <w:t>тыс. руб.</w:t>
      </w:r>
    </w:p>
    <w:tbl>
      <w:tblPr>
        <w:tblW w:w="9658" w:type="dxa"/>
        <w:tblInd w:w="-112" w:type="dxa"/>
        <w:tblLook w:val="00A0" w:firstRow="1" w:lastRow="0" w:firstColumn="1" w:lastColumn="0" w:noHBand="0" w:noVBand="0"/>
      </w:tblPr>
      <w:tblGrid>
        <w:gridCol w:w="760"/>
        <w:gridCol w:w="5297"/>
        <w:gridCol w:w="1794"/>
        <w:gridCol w:w="1833"/>
      </w:tblGrid>
      <w:tr w:rsidR="00677E1D" w:rsidTr="006C4227">
        <w:trPr>
          <w:trHeight w:val="1530"/>
          <w:tblHeader/>
        </w:trPr>
        <w:tc>
          <w:tcPr>
            <w:tcW w:w="656" w:type="dxa"/>
            <w:tcBorders>
              <w:top w:val="single" w:sz="4" w:space="0" w:color="auto"/>
              <w:left w:val="single" w:sz="4" w:space="0" w:color="auto"/>
              <w:bottom w:val="single" w:sz="4" w:space="0" w:color="auto"/>
              <w:right w:val="single" w:sz="4" w:space="0" w:color="auto"/>
            </w:tcBorders>
            <w:vAlign w:val="center"/>
          </w:tcPr>
          <w:p w:rsidR="00677E1D" w:rsidRDefault="00677E1D" w:rsidP="006C4227">
            <w:pPr>
              <w:spacing w:after="0" w:line="240" w:lineRule="auto"/>
              <w:ind w:firstLine="709"/>
              <w:jc w:val="center"/>
              <w:rPr>
                <w:rFonts w:ascii="Times New Roman" w:hAnsi="Times New Roman"/>
                <w:lang w:eastAsia="ru-RU"/>
              </w:rPr>
            </w:pPr>
            <w:r>
              <w:rPr>
                <w:rFonts w:ascii="Times New Roman" w:hAnsi="Times New Roman"/>
                <w:lang w:eastAsia="ru-RU"/>
              </w:rPr>
              <w:t xml:space="preserve">№ </w:t>
            </w:r>
            <w:proofErr w:type="gramStart"/>
            <w:r>
              <w:rPr>
                <w:rFonts w:ascii="Times New Roman" w:hAnsi="Times New Roman"/>
                <w:lang w:eastAsia="ru-RU"/>
              </w:rPr>
              <w:t>п</w:t>
            </w:r>
            <w:proofErr w:type="gramEnd"/>
            <w:r>
              <w:rPr>
                <w:rFonts w:ascii="Times New Roman" w:hAnsi="Times New Roman"/>
                <w:lang w:eastAsia="ru-RU"/>
              </w:rPr>
              <w:t>/п</w:t>
            </w:r>
          </w:p>
        </w:tc>
        <w:tc>
          <w:tcPr>
            <w:tcW w:w="5345" w:type="dxa"/>
            <w:tcBorders>
              <w:top w:val="single" w:sz="4" w:space="0" w:color="auto"/>
              <w:left w:val="nil"/>
              <w:bottom w:val="single" w:sz="4" w:space="0" w:color="auto"/>
              <w:right w:val="single" w:sz="4" w:space="0" w:color="auto"/>
            </w:tcBorders>
            <w:vAlign w:val="center"/>
          </w:tcPr>
          <w:p w:rsidR="00677E1D" w:rsidRDefault="00677E1D" w:rsidP="006C4227">
            <w:pPr>
              <w:spacing w:after="0" w:line="240" w:lineRule="auto"/>
              <w:ind w:firstLine="709"/>
              <w:jc w:val="center"/>
              <w:rPr>
                <w:rFonts w:ascii="Times New Roman" w:hAnsi="Times New Roman"/>
                <w:lang w:eastAsia="ru-RU"/>
              </w:rPr>
            </w:pPr>
            <w:r>
              <w:rPr>
                <w:rFonts w:ascii="Times New Roman" w:hAnsi="Times New Roman"/>
                <w:lang w:eastAsia="ru-RU"/>
              </w:rPr>
              <w:t>Наименование показателя</w:t>
            </w:r>
          </w:p>
        </w:tc>
        <w:tc>
          <w:tcPr>
            <w:tcW w:w="1809" w:type="dxa"/>
            <w:tcBorders>
              <w:top w:val="single" w:sz="4" w:space="0" w:color="auto"/>
              <w:left w:val="nil"/>
              <w:bottom w:val="single" w:sz="4" w:space="0" w:color="auto"/>
              <w:right w:val="single" w:sz="4" w:space="0" w:color="auto"/>
            </w:tcBorders>
            <w:vAlign w:val="center"/>
          </w:tcPr>
          <w:p w:rsidR="00677E1D" w:rsidRDefault="00677E1D" w:rsidP="006C4227">
            <w:pPr>
              <w:spacing w:after="0" w:line="240" w:lineRule="auto"/>
              <w:ind w:firstLine="65"/>
              <w:rPr>
                <w:rFonts w:ascii="Times New Roman" w:hAnsi="Times New Roman"/>
                <w:lang w:eastAsia="ru-RU"/>
              </w:rPr>
            </w:pPr>
            <w:r>
              <w:rPr>
                <w:rFonts w:ascii="Times New Roman" w:hAnsi="Times New Roman"/>
                <w:lang w:eastAsia="ru-RU"/>
              </w:rPr>
              <w:t>Стоимость активов (инструментов)</w:t>
            </w:r>
          </w:p>
          <w:p w:rsidR="00677E1D" w:rsidRDefault="00677E1D" w:rsidP="006C4227">
            <w:pPr>
              <w:spacing w:after="0" w:line="240" w:lineRule="auto"/>
              <w:ind w:firstLine="65"/>
              <w:rPr>
                <w:rFonts w:ascii="Times New Roman" w:hAnsi="Times New Roman"/>
                <w:lang w:eastAsia="ru-RU"/>
              </w:rPr>
            </w:pPr>
            <w:r>
              <w:rPr>
                <w:rFonts w:ascii="Times New Roman" w:hAnsi="Times New Roman"/>
                <w:b/>
                <w:lang w:eastAsia="ru-RU"/>
              </w:rPr>
              <w:t>01.04.2017</w:t>
            </w:r>
          </w:p>
        </w:tc>
        <w:tc>
          <w:tcPr>
            <w:tcW w:w="1848" w:type="dxa"/>
            <w:tcBorders>
              <w:top w:val="single" w:sz="4" w:space="0" w:color="auto"/>
              <w:left w:val="nil"/>
              <w:bottom w:val="single" w:sz="4" w:space="0" w:color="auto"/>
              <w:right w:val="single" w:sz="4" w:space="0" w:color="auto"/>
            </w:tcBorders>
            <w:vAlign w:val="center"/>
          </w:tcPr>
          <w:p w:rsidR="00677E1D" w:rsidRDefault="00677E1D" w:rsidP="006C4227">
            <w:pPr>
              <w:spacing w:after="0" w:line="240" w:lineRule="auto"/>
              <w:jc w:val="center"/>
              <w:rPr>
                <w:rFonts w:ascii="Times New Roman" w:hAnsi="Times New Roman"/>
                <w:lang w:eastAsia="ru-RU"/>
              </w:rPr>
            </w:pPr>
            <w:r>
              <w:rPr>
                <w:rFonts w:ascii="Times New Roman" w:hAnsi="Times New Roman"/>
                <w:lang w:eastAsia="ru-RU"/>
              </w:rPr>
              <w:t>Активы (инструменты) за вычетом сформированных резервов на возможные потери</w:t>
            </w:r>
          </w:p>
          <w:p w:rsidR="00677E1D" w:rsidRDefault="00677E1D" w:rsidP="006C4227">
            <w:pPr>
              <w:spacing w:after="0" w:line="240" w:lineRule="auto"/>
              <w:jc w:val="center"/>
              <w:rPr>
                <w:rFonts w:ascii="Times New Roman" w:hAnsi="Times New Roman"/>
                <w:lang w:eastAsia="ru-RU"/>
              </w:rPr>
            </w:pPr>
            <w:r>
              <w:rPr>
                <w:rFonts w:ascii="Times New Roman" w:hAnsi="Times New Roman"/>
                <w:b/>
                <w:lang w:eastAsia="ru-RU"/>
              </w:rPr>
              <w:t>01.04.2017</w:t>
            </w:r>
          </w:p>
        </w:tc>
      </w:tr>
      <w:tr w:rsidR="00677E1D" w:rsidTr="006C4227">
        <w:trPr>
          <w:trHeight w:val="255"/>
          <w:tblHeader/>
        </w:trPr>
        <w:tc>
          <w:tcPr>
            <w:tcW w:w="656" w:type="dxa"/>
            <w:tcBorders>
              <w:top w:val="nil"/>
              <w:left w:val="single" w:sz="4" w:space="0" w:color="auto"/>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lang w:eastAsia="ru-RU"/>
              </w:rPr>
            </w:pPr>
            <w:r>
              <w:rPr>
                <w:rFonts w:ascii="Times New Roman" w:hAnsi="Times New Roman"/>
                <w:lang w:eastAsia="ru-RU"/>
              </w:rPr>
              <w:t>1</w:t>
            </w:r>
          </w:p>
        </w:tc>
        <w:tc>
          <w:tcPr>
            <w:tcW w:w="5345" w:type="dxa"/>
            <w:tcBorders>
              <w:top w:val="nil"/>
              <w:left w:val="nil"/>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lang w:eastAsia="ru-RU"/>
              </w:rPr>
            </w:pPr>
            <w:r>
              <w:rPr>
                <w:rFonts w:ascii="Times New Roman" w:hAnsi="Times New Roman"/>
                <w:lang w:eastAsia="ru-RU"/>
              </w:rPr>
              <w:t>2</w:t>
            </w:r>
          </w:p>
        </w:tc>
        <w:tc>
          <w:tcPr>
            <w:tcW w:w="1809" w:type="dxa"/>
            <w:tcBorders>
              <w:top w:val="nil"/>
              <w:left w:val="nil"/>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lang w:eastAsia="ru-RU"/>
              </w:rPr>
            </w:pPr>
            <w:r>
              <w:rPr>
                <w:rFonts w:ascii="Times New Roman" w:hAnsi="Times New Roman"/>
                <w:lang w:eastAsia="ru-RU"/>
              </w:rPr>
              <w:t>3</w:t>
            </w:r>
          </w:p>
        </w:tc>
        <w:tc>
          <w:tcPr>
            <w:tcW w:w="1848" w:type="dxa"/>
            <w:tcBorders>
              <w:top w:val="nil"/>
              <w:left w:val="nil"/>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lang w:eastAsia="ru-RU"/>
              </w:rPr>
            </w:pPr>
            <w:r>
              <w:rPr>
                <w:rFonts w:ascii="Times New Roman" w:hAnsi="Times New Roman"/>
                <w:lang w:eastAsia="ru-RU"/>
              </w:rPr>
              <w:t>4</w:t>
            </w:r>
          </w:p>
        </w:tc>
      </w:tr>
      <w:tr w:rsidR="00677E1D" w:rsidTr="006C4227">
        <w:trPr>
          <w:trHeight w:val="255"/>
        </w:trPr>
        <w:tc>
          <w:tcPr>
            <w:tcW w:w="656" w:type="dxa"/>
            <w:tcBorders>
              <w:top w:val="nil"/>
              <w:left w:val="single" w:sz="4" w:space="0" w:color="auto"/>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lang w:eastAsia="ru-RU"/>
              </w:rPr>
            </w:pPr>
            <w:r>
              <w:rPr>
                <w:rFonts w:ascii="Times New Roman" w:hAnsi="Times New Roman"/>
                <w:lang w:eastAsia="ru-RU"/>
              </w:rPr>
              <w:t>1</w:t>
            </w:r>
          </w:p>
        </w:tc>
        <w:tc>
          <w:tcPr>
            <w:tcW w:w="5345" w:type="dxa"/>
            <w:tcBorders>
              <w:top w:val="nil"/>
              <w:left w:val="nil"/>
              <w:bottom w:val="single" w:sz="4" w:space="0" w:color="auto"/>
              <w:right w:val="single" w:sz="4" w:space="0" w:color="auto"/>
            </w:tcBorders>
            <w:vAlign w:val="center"/>
          </w:tcPr>
          <w:p w:rsidR="00677E1D" w:rsidRPr="004F2013" w:rsidRDefault="00677E1D" w:rsidP="006C4227">
            <w:pPr>
              <w:spacing w:after="0" w:line="240" w:lineRule="auto"/>
              <w:ind w:firstLine="709"/>
              <w:rPr>
                <w:rFonts w:ascii="Times New Roman" w:hAnsi="Times New Roman"/>
                <w:lang w:eastAsia="ru-RU"/>
              </w:rPr>
            </w:pPr>
            <w:r w:rsidRPr="004F2013">
              <w:rPr>
                <w:rFonts w:ascii="Times New Roman" w:hAnsi="Times New Roman"/>
                <w:lang w:eastAsia="ru-RU"/>
              </w:rPr>
              <w:t>Кредитный риск по активам, отраженным на балансовых счетах</w:t>
            </w:r>
          </w:p>
        </w:tc>
        <w:tc>
          <w:tcPr>
            <w:tcW w:w="1809" w:type="dxa"/>
            <w:tcBorders>
              <w:top w:val="nil"/>
              <w:left w:val="nil"/>
              <w:bottom w:val="single" w:sz="4" w:space="0" w:color="auto"/>
              <w:right w:val="single" w:sz="4" w:space="0" w:color="auto"/>
            </w:tcBorders>
            <w:noWrap/>
            <w:vAlign w:val="center"/>
          </w:tcPr>
          <w:p w:rsidR="00677E1D" w:rsidRPr="004F2013" w:rsidRDefault="00677E1D" w:rsidP="006C4227">
            <w:pPr>
              <w:spacing w:after="0" w:line="240" w:lineRule="auto"/>
              <w:ind w:firstLine="709"/>
              <w:jc w:val="center"/>
              <w:rPr>
                <w:rFonts w:ascii="Times New Roman" w:hAnsi="Times New Roman"/>
                <w:sz w:val="20"/>
                <w:szCs w:val="20"/>
                <w:lang w:eastAsia="ru-RU"/>
              </w:rPr>
            </w:pPr>
            <w:r w:rsidRPr="004F2013">
              <w:rPr>
                <w:rFonts w:ascii="Times New Roman" w:hAnsi="Times New Roman"/>
                <w:sz w:val="20"/>
                <w:szCs w:val="20"/>
                <w:lang w:eastAsia="ru-RU"/>
              </w:rPr>
              <w:t>2926682</w:t>
            </w:r>
          </w:p>
        </w:tc>
        <w:tc>
          <w:tcPr>
            <w:tcW w:w="1848" w:type="dxa"/>
            <w:tcBorders>
              <w:top w:val="nil"/>
              <w:left w:val="nil"/>
              <w:bottom w:val="single" w:sz="4" w:space="0" w:color="auto"/>
              <w:right w:val="single" w:sz="4" w:space="0" w:color="auto"/>
            </w:tcBorders>
            <w:noWrap/>
            <w:vAlign w:val="center"/>
          </w:tcPr>
          <w:p w:rsidR="00677E1D" w:rsidRPr="00BF36F7" w:rsidRDefault="00677E1D" w:rsidP="006C4227">
            <w:pPr>
              <w:spacing w:after="0" w:line="240" w:lineRule="auto"/>
              <w:ind w:firstLine="709"/>
              <w:jc w:val="center"/>
              <w:rPr>
                <w:rFonts w:ascii="Times New Roman" w:hAnsi="Times New Roman"/>
                <w:sz w:val="20"/>
                <w:szCs w:val="20"/>
                <w:highlight w:val="yellow"/>
                <w:lang w:eastAsia="ru-RU"/>
              </w:rPr>
            </w:pPr>
            <w:r w:rsidRPr="004D08EB">
              <w:rPr>
                <w:rFonts w:ascii="Times New Roman" w:hAnsi="Times New Roman"/>
                <w:sz w:val="20"/>
                <w:szCs w:val="20"/>
                <w:lang w:eastAsia="ru-RU"/>
              </w:rPr>
              <w:t>2795794</w:t>
            </w:r>
          </w:p>
        </w:tc>
      </w:tr>
      <w:tr w:rsidR="00677E1D" w:rsidTr="006C4227">
        <w:trPr>
          <w:trHeight w:val="510"/>
        </w:trPr>
        <w:tc>
          <w:tcPr>
            <w:tcW w:w="656" w:type="dxa"/>
            <w:tcBorders>
              <w:top w:val="nil"/>
              <w:left w:val="single" w:sz="4" w:space="0" w:color="auto"/>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lang w:eastAsia="ru-RU"/>
              </w:rPr>
            </w:pPr>
            <w:r>
              <w:rPr>
                <w:rFonts w:ascii="Times New Roman" w:hAnsi="Times New Roman"/>
                <w:lang w:eastAsia="ru-RU"/>
              </w:rPr>
              <w:t>11.1</w:t>
            </w:r>
          </w:p>
        </w:tc>
        <w:tc>
          <w:tcPr>
            <w:tcW w:w="5345" w:type="dxa"/>
            <w:tcBorders>
              <w:top w:val="nil"/>
              <w:left w:val="nil"/>
              <w:bottom w:val="single" w:sz="4" w:space="0" w:color="auto"/>
              <w:right w:val="single" w:sz="4" w:space="0" w:color="auto"/>
            </w:tcBorders>
            <w:vAlign w:val="center"/>
          </w:tcPr>
          <w:p w:rsidR="00677E1D" w:rsidRPr="002B6F9D" w:rsidRDefault="00677E1D" w:rsidP="006C4227">
            <w:pPr>
              <w:spacing w:after="0" w:line="240" w:lineRule="auto"/>
              <w:ind w:firstLine="709"/>
              <w:rPr>
                <w:rFonts w:ascii="Times New Roman" w:hAnsi="Times New Roman"/>
                <w:lang w:eastAsia="ru-RU"/>
              </w:rPr>
            </w:pPr>
            <w:r w:rsidRPr="002B6F9D">
              <w:rPr>
                <w:rFonts w:ascii="Times New Roman" w:hAnsi="Times New Roman"/>
                <w:lang w:eastAsia="ru-RU"/>
              </w:rPr>
              <w:t>Активы с коэффициентом риска 0%, всего,</w:t>
            </w:r>
          </w:p>
          <w:p w:rsidR="00677E1D" w:rsidRPr="002B6F9D" w:rsidRDefault="00677E1D" w:rsidP="006C4227">
            <w:pPr>
              <w:spacing w:after="0" w:line="240" w:lineRule="auto"/>
              <w:ind w:firstLine="709"/>
              <w:rPr>
                <w:rFonts w:ascii="Times New Roman" w:hAnsi="Times New Roman"/>
                <w:lang w:eastAsia="ru-RU"/>
              </w:rPr>
            </w:pPr>
            <w:r w:rsidRPr="002B6F9D">
              <w:rPr>
                <w:rFonts w:ascii="Times New Roman" w:hAnsi="Times New Roman"/>
                <w:lang w:eastAsia="ru-RU"/>
              </w:rPr>
              <w:t>из них:</w:t>
            </w:r>
          </w:p>
        </w:tc>
        <w:tc>
          <w:tcPr>
            <w:tcW w:w="1809" w:type="dxa"/>
            <w:tcBorders>
              <w:top w:val="nil"/>
              <w:left w:val="nil"/>
              <w:bottom w:val="single" w:sz="4" w:space="0" w:color="auto"/>
              <w:right w:val="single" w:sz="4" w:space="0" w:color="auto"/>
            </w:tcBorders>
            <w:noWrap/>
            <w:vAlign w:val="center"/>
          </w:tcPr>
          <w:p w:rsidR="00677E1D" w:rsidRPr="002B6F9D" w:rsidRDefault="00677E1D" w:rsidP="006C4227">
            <w:pPr>
              <w:spacing w:after="0" w:line="240" w:lineRule="auto"/>
              <w:ind w:firstLine="709"/>
              <w:jc w:val="center"/>
              <w:rPr>
                <w:rFonts w:ascii="Times New Roman" w:hAnsi="Times New Roman"/>
                <w:sz w:val="20"/>
                <w:szCs w:val="20"/>
                <w:lang w:eastAsia="ru-RU"/>
              </w:rPr>
            </w:pPr>
            <w:r w:rsidRPr="002B6F9D">
              <w:rPr>
                <w:rFonts w:ascii="Times New Roman" w:hAnsi="Times New Roman"/>
                <w:sz w:val="20"/>
                <w:szCs w:val="20"/>
                <w:lang w:eastAsia="ru-RU"/>
              </w:rPr>
              <w:t>622490</w:t>
            </w:r>
          </w:p>
        </w:tc>
        <w:tc>
          <w:tcPr>
            <w:tcW w:w="1848" w:type="dxa"/>
            <w:tcBorders>
              <w:top w:val="nil"/>
              <w:left w:val="nil"/>
              <w:bottom w:val="single" w:sz="4" w:space="0" w:color="auto"/>
              <w:right w:val="single" w:sz="4" w:space="0" w:color="auto"/>
            </w:tcBorders>
            <w:noWrap/>
            <w:vAlign w:val="center"/>
          </w:tcPr>
          <w:p w:rsidR="00677E1D" w:rsidRPr="002B6F9D" w:rsidRDefault="00677E1D" w:rsidP="006C4227">
            <w:pPr>
              <w:spacing w:after="0" w:line="240" w:lineRule="auto"/>
              <w:ind w:firstLine="709"/>
              <w:jc w:val="center"/>
              <w:rPr>
                <w:rFonts w:ascii="Times New Roman" w:hAnsi="Times New Roman"/>
                <w:sz w:val="20"/>
                <w:szCs w:val="20"/>
                <w:lang w:eastAsia="ru-RU"/>
              </w:rPr>
            </w:pPr>
            <w:r w:rsidRPr="002B6F9D">
              <w:rPr>
                <w:rFonts w:ascii="Times New Roman" w:hAnsi="Times New Roman"/>
                <w:sz w:val="20"/>
                <w:szCs w:val="20"/>
                <w:lang w:eastAsia="ru-RU"/>
              </w:rPr>
              <w:t>622490</w:t>
            </w:r>
          </w:p>
        </w:tc>
      </w:tr>
      <w:tr w:rsidR="00677E1D" w:rsidTr="006C4227">
        <w:trPr>
          <w:trHeight w:val="510"/>
        </w:trPr>
        <w:tc>
          <w:tcPr>
            <w:tcW w:w="656" w:type="dxa"/>
            <w:tcBorders>
              <w:top w:val="nil"/>
              <w:left w:val="single" w:sz="4" w:space="0" w:color="auto"/>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lang w:eastAsia="ru-RU"/>
              </w:rPr>
            </w:pPr>
            <w:r>
              <w:rPr>
                <w:rFonts w:ascii="Times New Roman" w:hAnsi="Times New Roman"/>
                <w:lang w:eastAsia="ru-RU"/>
              </w:rPr>
              <w:t>11.1.1</w:t>
            </w:r>
          </w:p>
        </w:tc>
        <w:tc>
          <w:tcPr>
            <w:tcW w:w="5345" w:type="dxa"/>
            <w:tcBorders>
              <w:top w:val="nil"/>
              <w:left w:val="nil"/>
              <w:bottom w:val="single" w:sz="4" w:space="0" w:color="auto"/>
              <w:right w:val="single" w:sz="4" w:space="0" w:color="auto"/>
            </w:tcBorders>
            <w:vAlign w:val="center"/>
          </w:tcPr>
          <w:p w:rsidR="00677E1D" w:rsidRPr="002B6F9D" w:rsidRDefault="00677E1D" w:rsidP="006C4227">
            <w:pPr>
              <w:spacing w:after="0" w:line="240" w:lineRule="auto"/>
              <w:ind w:firstLine="709"/>
              <w:rPr>
                <w:rFonts w:ascii="Times New Roman" w:hAnsi="Times New Roman"/>
                <w:lang w:eastAsia="ru-RU"/>
              </w:rPr>
            </w:pPr>
            <w:r w:rsidRPr="002B6F9D">
              <w:rPr>
                <w:rFonts w:ascii="Times New Roman" w:hAnsi="Times New Roman"/>
                <w:lang w:eastAsia="ru-RU"/>
              </w:rPr>
              <w:t>денежные средства и обязательные резервы, депонированные в Банке России</w:t>
            </w:r>
          </w:p>
        </w:tc>
        <w:tc>
          <w:tcPr>
            <w:tcW w:w="1809" w:type="dxa"/>
            <w:tcBorders>
              <w:top w:val="nil"/>
              <w:left w:val="nil"/>
              <w:bottom w:val="single" w:sz="4" w:space="0" w:color="auto"/>
              <w:right w:val="single" w:sz="4" w:space="0" w:color="auto"/>
            </w:tcBorders>
            <w:noWrap/>
            <w:vAlign w:val="center"/>
          </w:tcPr>
          <w:p w:rsidR="00677E1D" w:rsidRPr="002B6F9D" w:rsidRDefault="00677E1D" w:rsidP="006C4227">
            <w:pPr>
              <w:spacing w:after="0" w:line="240" w:lineRule="auto"/>
              <w:ind w:firstLine="709"/>
              <w:jc w:val="center"/>
              <w:rPr>
                <w:rFonts w:ascii="Times New Roman" w:hAnsi="Times New Roman"/>
                <w:sz w:val="20"/>
                <w:szCs w:val="20"/>
                <w:lang w:eastAsia="ru-RU"/>
              </w:rPr>
            </w:pPr>
            <w:r w:rsidRPr="002B6F9D">
              <w:rPr>
                <w:rFonts w:ascii="Times New Roman" w:hAnsi="Times New Roman"/>
                <w:sz w:val="20"/>
                <w:szCs w:val="20"/>
                <w:lang w:eastAsia="ru-RU"/>
              </w:rPr>
              <w:t>622490</w:t>
            </w:r>
          </w:p>
        </w:tc>
        <w:tc>
          <w:tcPr>
            <w:tcW w:w="1848" w:type="dxa"/>
            <w:tcBorders>
              <w:top w:val="nil"/>
              <w:left w:val="nil"/>
              <w:bottom w:val="single" w:sz="4" w:space="0" w:color="auto"/>
              <w:right w:val="single" w:sz="4" w:space="0" w:color="auto"/>
            </w:tcBorders>
            <w:noWrap/>
            <w:vAlign w:val="center"/>
          </w:tcPr>
          <w:p w:rsidR="00677E1D" w:rsidRPr="002B6F9D" w:rsidRDefault="00677E1D" w:rsidP="006C4227">
            <w:pPr>
              <w:spacing w:after="0" w:line="240" w:lineRule="auto"/>
              <w:ind w:firstLine="709"/>
              <w:jc w:val="center"/>
              <w:rPr>
                <w:rFonts w:ascii="Times New Roman" w:hAnsi="Times New Roman"/>
                <w:sz w:val="20"/>
                <w:szCs w:val="20"/>
                <w:lang w:eastAsia="ru-RU"/>
              </w:rPr>
            </w:pPr>
            <w:r w:rsidRPr="002B6F9D">
              <w:rPr>
                <w:rFonts w:ascii="Times New Roman" w:hAnsi="Times New Roman"/>
                <w:sz w:val="20"/>
                <w:szCs w:val="20"/>
                <w:lang w:eastAsia="ru-RU"/>
              </w:rPr>
              <w:t>622490</w:t>
            </w:r>
          </w:p>
        </w:tc>
      </w:tr>
      <w:tr w:rsidR="00677E1D" w:rsidTr="006C4227">
        <w:trPr>
          <w:trHeight w:val="1275"/>
        </w:trPr>
        <w:tc>
          <w:tcPr>
            <w:tcW w:w="656" w:type="dxa"/>
            <w:tcBorders>
              <w:top w:val="nil"/>
              <w:left w:val="single" w:sz="4" w:space="0" w:color="auto"/>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lang w:eastAsia="ru-RU"/>
              </w:rPr>
            </w:pPr>
            <w:r>
              <w:rPr>
                <w:rFonts w:ascii="Times New Roman" w:hAnsi="Times New Roman"/>
                <w:lang w:eastAsia="ru-RU"/>
              </w:rPr>
              <w:lastRenderedPageBreak/>
              <w:t>11.1.2</w:t>
            </w:r>
          </w:p>
        </w:tc>
        <w:tc>
          <w:tcPr>
            <w:tcW w:w="5345" w:type="dxa"/>
            <w:tcBorders>
              <w:top w:val="nil"/>
              <w:left w:val="nil"/>
              <w:bottom w:val="single" w:sz="4" w:space="0" w:color="auto"/>
              <w:right w:val="single" w:sz="4" w:space="0" w:color="auto"/>
            </w:tcBorders>
            <w:vAlign w:val="center"/>
          </w:tcPr>
          <w:p w:rsidR="00677E1D" w:rsidRDefault="00677E1D" w:rsidP="006C4227">
            <w:pPr>
              <w:spacing w:after="0" w:line="240" w:lineRule="auto"/>
              <w:ind w:firstLine="709"/>
              <w:rPr>
                <w:rFonts w:ascii="Times New Roman" w:hAnsi="Times New Roman"/>
                <w:lang w:eastAsia="ru-RU"/>
              </w:rPr>
            </w:pPr>
            <w:r>
              <w:rPr>
                <w:rFonts w:ascii="Times New Roman" w:hAnsi="Times New Roman"/>
                <w:lang w:eastAsia="ru-RU"/>
              </w:rPr>
              <w:t>кредитные требования и другие требования,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w:t>
            </w:r>
          </w:p>
        </w:tc>
        <w:tc>
          <w:tcPr>
            <w:tcW w:w="1809" w:type="dxa"/>
            <w:tcBorders>
              <w:top w:val="nil"/>
              <w:left w:val="nil"/>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c>
          <w:tcPr>
            <w:tcW w:w="1848" w:type="dxa"/>
            <w:tcBorders>
              <w:top w:val="nil"/>
              <w:left w:val="nil"/>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r>
      <w:tr w:rsidR="00677E1D" w:rsidTr="006C4227">
        <w:trPr>
          <w:trHeight w:val="510"/>
        </w:trPr>
        <w:tc>
          <w:tcPr>
            <w:tcW w:w="656" w:type="dxa"/>
            <w:tcBorders>
              <w:top w:val="nil"/>
              <w:left w:val="single" w:sz="4" w:space="0" w:color="auto"/>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lang w:eastAsia="ru-RU"/>
              </w:rPr>
            </w:pPr>
            <w:r>
              <w:rPr>
                <w:rFonts w:ascii="Times New Roman" w:hAnsi="Times New Roman"/>
                <w:lang w:eastAsia="ru-RU"/>
              </w:rPr>
              <w:t>11.2</w:t>
            </w:r>
          </w:p>
        </w:tc>
        <w:tc>
          <w:tcPr>
            <w:tcW w:w="5345" w:type="dxa"/>
            <w:tcBorders>
              <w:top w:val="nil"/>
              <w:left w:val="nil"/>
              <w:bottom w:val="single" w:sz="4" w:space="0" w:color="auto"/>
              <w:right w:val="single" w:sz="4" w:space="0" w:color="auto"/>
            </w:tcBorders>
            <w:vAlign w:val="center"/>
          </w:tcPr>
          <w:p w:rsidR="00677E1D" w:rsidRPr="00C6230F" w:rsidRDefault="00677E1D" w:rsidP="006C4227">
            <w:pPr>
              <w:spacing w:after="0" w:line="240" w:lineRule="auto"/>
              <w:ind w:firstLine="709"/>
              <w:rPr>
                <w:rFonts w:ascii="Times New Roman" w:hAnsi="Times New Roman"/>
                <w:lang w:eastAsia="ru-RU"/>
              </w:rPr>
            </w:pPr>
            <w:r w:rsidRPr="00C6230F">
              <w:rPr>
                <w:rFonts w:ascii="Times New Roman" w:hAnsi="Times New Roman"/>
                <w:lang w:eastAsia="ru-RU"/>
              </w:rPr>
              <w:t>Активы с коэффициентом риска 20%, всего,</w:t>
            </w:r>
          </w:p>
          <w:p w:rsidR="00677E1D" w:rsidRPr="00C6230F" w:rsidRDefault="00677E1D" w:rsidP="006C4227">
            <w:pPr>
              <w:spacing w:after="0" w:line="240" w:lineRule="auto"/>
              <w:ind w:firstLine="709"/>
              <w:rPr>
                <w:rFonts w:ascii="Times New Roman" w:hAnsi="Times New Roman"/>
                <w:lang w:eastAsia="ru-RU"/>
              </w:rPr>
            </w:pPr>
            <w:r w:rsidRPr="00C6230F">
              <w:rPr>
                <w:rFonts w:ascii="Times New Roman" w:hAnsi="Times New Roman"/>
                <w:lang w:eastAsia="ru-RU"/>
              </w:rPr>
              <w:t>из них:</w:t>
            </w:r>
          </w:p>
        </w:tc>
        <w:tc>
          <w:tcPr>
            <w:tcW w:w="1809" w:type="dxa"/>
            <w:tcBorders>
              <w:top w:val="nil"/>
              <w:left w:val="nil"/>
              <w:bottom w:val="single" w:sz="4" w:space="0" w:color="auto"/>
              <w:right w:val="single" w:sz="4" w:space="0" w:color="auto"/>
            </w:tcBorders>
            <w:noWrap/>
            <w:vAlign w:val="center"/>
          </w:tcPr>
          <w:p w:rsidR="00677E1D" w:rsidRPr="00C6230F" w:rsidRDefault="00677E1D" w:rsidP="006C4227">
            <w:pPr>
              <w:spacing w:after="0" w:line="240" w:lineRule="auto"/>
              <w:ind w:firstLine="709"/>
              <w:jc w:val="center"/>
              <w:rPr>
                <w:rFonts w:ascii="Times New Roman" w:hAnsi="Times New Roman"/>
                <w:sz w:val="20"/>
                <w:szCs w:val="20"/>
                <w:lang w:eastAsia="ru-RU"/>
              </w:rPr>
            </w:pPr>
            <w:r w:rsidRPr="00C6230F">
              <w:rPr>
                <w:rFonts w:ascii="Times New Roman" w:hAnsi="Times New Roman"/>
                <w:sz w:val="20"/>
                <w:szCs w:val="20"/>
                <w:lang w:eastAsia="ru-RU"/>
              </w:rPr>
              <w:t>164486</w:t>
            </w:r>
          </w:p>
        </w:tc>
        <w:tc>
          <w:tcPr>
            <w:tcW w:w="1848" w:type="dxa"/>
            <w:tcBorders>
              <w:top w:val="nil"/>
              <w:left w:val="nil"/>
              <w:bottom w:val="single" w:sz="4" w:space="0" w:color="auto"/>
              <w:right w:val="single" w:sz="4" w:space="0" w:color="auto"/>
            </w:tcBorders>
            <w:noWrap/>
            <w:vAlign w:val="center"/>
          </w:tcPr>
          <w:p w:rsidR="00677E1D" w:rsidRPr="00C6230F" w:rsidRDefault="00677E1D" w:rsidP="006C4227">
            <w:pPr>
              <w:spacing w:after="0" w:line="240" w:lineRule="auto"/>
              <w:ind w:firstLine="709"/>
              <w:jc w:val="center"/>
              <w:rPr>
                <w:rFonts w:ascii="Times New Roman" w:hAnsi="Times New Roman"/>
                <w:sz w:val="20"/>
                <w:szCs w:val="20"/>
                <w:lang w:eastAsia="ru-RU"/>
              </w:rPr>
            </w:pPr>
            <w:r w:rsidRPr="00C6230F">
              <w:rPr>
                <w:rFonts w:ascii="Times New Roman" w:hAnsi="Times New Roman"/>
                <w:sz w:val="20"/>
                <w:szCs w:val="20"/>
                <w:lang w:eastAsia="ru-RU"/>
              </w:rPr>
              <w:t>164426</w:t>
            </w:r>
          </w:p>
        </w:tc>
      </w:tr>
      <w:tr w:rsidR="00677E1D" w:rsidTr="006C4227">
        <w:trPr>
          <w:trHeight w:val="1020"/>
        </w:trPr>
        <w:tc>
          <w:tcPr>
            <w:tcW w:w="656" w:type="dxa"/>
            <w:tcBorders>
              <w:top w:val="nil"/>
              <w:left w:val="single" w:sz="4" w:space="0" w:color="auto"/>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lang w:eastAsia="ru-RU"/>
              </w:rPr>
            </w:pPr>
            <w:r>
              <w:rPr>
                <w:rFonts w:ascii="Times New Roman" w:hAnsi="Times New Roman"/>
                <w:lang w:eastAsia="ru-RU"/>
              </w:rPr>
              <w:t>11.2.1</w:t>
            </w:r>
          </w:p>
        </w:tc>
        <w:tc>
          <w:tcPr>
            <w:tcW w:w="5345" w:type="dxa"/>
            <w:tcBorders>
              <w:top w:val="nil"/>
              <w:left w:val="nil"/>
              <w:bottom w:val="single" w:sz="4" w:space="0" w:color="auto"/>
              <w:right w:val="single" w:sz="4" w:space="0" w:color="auto"/>
            </w:tcBorders>
            <w:vAlign w:val="center"/>
          </w:tcPr>
          <w:p w:rsidR="00677E1D" w:rsidRDefault="00677E1D" w:rsidP="006C4227">
            <w:pPr>
              <w:spacing w:after="0" w:line="240" w:lineRule="auto"/>
              <w:ind w:firstLine="709"/>
              <w:rPr>
                <w:rFonts w:ascii="Times New Roman" w:hAnsi="Times New Roman"/>
                <w:lang w:eastAsia="ru-RU"/>
              </w:rPr>
            </w:pPr>
            <w:r>
              <w:rPr>
                <w:rFonts w:ascii="Times New Roman" w:hAnsi="Times New Roman"/>
                <w:lang w:eastAsia="ru-RU"/>
              </w:rPr>
              <w:t>кредитные требования и другие требования к субъектам РФ, муниципальным образованиям, к иным организациям, обеспеченные гарантиями и залогом ценных бумаг субъектов РФ и муниципальных образований</w:t>
            </w:r>
          </w:p>
        </w:tc>
        <w:tc>
          <w:tcPr>
            <w:tcW w:w="1809" w:type="dxa"/>
            <w:tcBorders>
              <w:top w:val="nil"/>
              <w:left w:val="nil"/>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c>
          <w:tcPr>
            <w:tcW w:w="1848" w:type="dxa"/>
            <w:tcBorders>
              <w:top w:val="nil"/>
              <w:left w:val="nil"/>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r>
      <w:tr w:rsidR="00677E1D" w:rsidTr="006C4227">
        <w:trPr>
          <w:trHeight w:val="1020"/>
        </w:trPr>
        <w:tc>
          <w:tcPr>
            <w:tcW w:w="656" w:type="dxa"/>
            <w:tcBorders>
              <w:top w:val="nil"/>
              <w:left w:val="single" w:sz="4" w:space="0" w:color="auto"/>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lang w:eastAsia="ru-RU"/>
              </w:rPr>
            </w:pPr>
            <w:r>
              <w:rPr>
                <w:rFonts w:ascii="Times New Roman" w:hAnsi="Times New Roman"/>
                <w:lang w:eastAsia="ru-RU"/>
              </w:rPr>
              <w:t>11.2.2</w:t>
            </w:r>
          </w:p>
        </w:tc>
        <w:tc>
          <w:tcPr>
            <w:tcW w:w="5345" w:type="dxa"/>
            <w:tcBorders>
              <w:top w:val="nil"/>
              <w:left w:val="nil"/>
              <w:bottom w:val="single" w:sz="4" w:space="0" w:color="auto"/>
              <w:right w:val="single" w:sz="4" w:space="0" w:color="auto"/>
            </w:tcBorders>
            <w:vAlign w:val="center"/>
          </w:tcPr>
          <w:p w:rsidR="00677E1D" w:rsidRDefault="00677E1D" w:rsidP="006C4227">
            <w:pPr>
              <w:spacing w:after="0" w:line="240" w:lineRule="auto"/>
              <w:ind w:firstLine="709"/>
              <w:rPr>
                <w:rFonts w:ascii="Times New Roman" w:hAnsi="Times New Roman"/>
                <w:lang w:eastAsia="ru-RU"/>
              </w:rPr>
            </w:pPr>
            <w:r>
              <w:rPr>
                <w:rFonts w:ascii="Times New Roman" w:hAnsi="Times New Roman"/>
                <w:lang w:eastAsia="ru-RU"/>
              </w:rPr>
              <w:t xml:space="preserve">кредитные требования и другие требования к кредитным организациям - резидентам стран со </w:t>
            </w:r>
            <w:proofErr w:type="spellStart"/>
            <w:r>
              <w:rPr>
                <w:rFonts w:ascii="Times New Roman" w:hAnsi="Times New Roman"/>
                <w:lang w:eastAsia="ru-RU"/>
              </w:rPr>
              <w:t>страновой</w:t>
            </w:r>
            <w:proofErr w:type="spellEnd"/>
            <w:r>
              <w:rPr>
                <w:rFonts w:ascii="Times New Roman" w:hAnsi="Times New Roman"/>
                <w:lang w:eastAsia="ru-RU"/>
              </w:rPr>
              <w:t xml:space="preserve"> оценкой «0», «1», имеющим рейтинг долгосрочной кредитоспособности 3, в том числе обеспеченные их гарантиями</w:t>
            </w:r>
          </w:p>
        </w:tc>
        <w:tc>
          <w:tcPr>
            <w:tcW w:w="1809" w:type="dxa"/>
            <w:tcBorders>
              <w:top w:val="nil"/>
              <w:left w:val="nil"/>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c>
          <w:tcPr>
            <w:tcW w:w="1848" w:type="dxa"/>
            <w:tcBorders>
              <w:top w:val="nil"/>
              <w:left w:val="nil"/>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r>
      <w:tr w:rsidR="00677E1D" w:rsidTr="006C4227">
        <w:trPr>
          <w:trHeight w:val="510"/>
        </w:trPr>
        <w:tc>
          <w:tcPr>
            <w:tcW w:w="656" w:type="dxa"/>
            <w:tcBorders>
              <w:top w:val="nil"/>
              <w:left w:val="single" w:sz="4" w:space="0" w:color="auto"/>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lang w:eastAsia="ru-RU"/>
              </w:rPr>
            </w:pPr>
            <w:r>
              <w:rPr>
                <w:rFonts w:ascii="Times New Roman" w:hAnsi="Times New Roman"/>
                <w:lang w:eastAsia="ru-RU"/>
              </w:rPr>
              <w:t>11.3</w:t>
            </w:r>
          </w:p>
        </w:tc>
        <w:tc>
          <w:tcPr>
            <w:tcW w:w="5345" w:type="dxa"/>
            <w:tcBorders>
              <w:top w:val="nil"/>
              <w:left w:val="nil"/>
              <w:bottom w:val="single" w:sz="4" w:space="0" w:color="auto"/>
              <w:right w:val="single" w:sz="4" w:space="0" w:color="auto"/>
            </w:tcBorders>
            <w:vAlign w:val="center"/>
          </w:tcPr>
          <w:p w:rsidR="00677E1D" w:rsidRDefault="00677E1D" w:rsidP="006C4227">
            <w:pPr>
              <w:spacing w:after="0" w:line="240" w:lineRule="auto"/>
              <w:ind w:firstLine="709"/>
              <w:rPr>
                <w:rFonts w:ascii="Times New Roman" w:hAnsi="Times New Roman"/>
                <w:lang w:eastAsia="ru-RU"/>
              </w:rPr>
            </w:pPr>
            <w:r>
              <w:rPr>
                <w:rFonts w:ascii="Times New Roman" w:hAnsi="Times New Roman"/>
                <w:lang w:eastAsia="ru-RU"/>
              </w:rPr>
              <w:t>Активы с коэффициентом риска 50%, всего,</w:t>
            </w:r>
          </w:p>
          <w:p w:rsidR="00677E1D" w:rsidRDefault="00677E1D" w:rsidP="006C4227">
            <w:pPr>
              <w:spacing w:after="0" w:line="240" w:lineRule="auto"/>
              <w:ind w:firstLine="709"/>
              <w:rPr>
                <w:rFonts w:ascii="Times New Roman" w:hAnsi="Times New Roman"/>
                <w:lang w:eastAsia="ru-RU"/>
              </w:rPr>
            </w:pPr>
            <w:r>
              <w:rPr>
                <w:rFonts w:ascii="Times New Roman" w:hAnsi="Times New Roman"/>
                <w:lang w:eastAsia="ru-RU"/>
              </w:rPr>
              <w:t>из них:</w:t>
            </w:r>
          </w:p>
        </w:tc>
        <w:tc>
          <w:tcPr>
            <w:tcW w:w="1809" w:type="dxa"/>
            <w:tcBorders>
              <w:top w:val="nil"/>
              <w:left w:val="nil"/>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c>
          <w:tcPr>
            <w:tcW w:w="1848" w:type="dxa"/>
            <w:tcBorders>
              <w:top w:val="nil"/>
              <w:left w:val="nil"/>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r>
      <w:tr w:rsidR="00677E1D" w:rsidTr="006C4227">
        <w:trPr>
          <w:trHeight w:val="1275"/>
        </w:trPr>
        <w:tc>
          <w:tcPr>
            <w:tcW w:w="656" w:type="dxa"/>
            <w:tcBorders>
              <w:top w:val="nil"/>
              <w:left w:val="single" w:sz="4" w:space="0" w:color="auto"/>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lang w:eastAsia="ru-RU"/>
              </w:rPr>
            </w:pPr>
            <w:r>
              <w:rPr>
                <w:rFonts w:ascii="Times New Roman" w:hAnsi="Times New Roman"/>
                <w:lang w:eastAsia="ru-RU"/>
              </w:rPr>
              <w:t>11.3.1</w:t>
            </w:r>
          </w:p>
        </w:tc>
        <w:tc>
          <w:tcPr>
            <w:tcW w:w="5345" w:type="dxa"/>
            <w:tcBorders>
              <w:top w:val="nil"/>
              <w:left w:val="nil"/>
              <w:bottom w:val="single" w:sz="4" w:space="0" w:color="auto"/>
              <w:right w:val="single" w:sz="4" w:space="0" w:color="auto"/>
            </w:tcBorders>
            <w:vAlign w:val="center"/>
          </w:tcPr>
          <w:p w:rsidR="00677E1D" w:rsidRDefault="00677E1D" w:rsidP="006C4227">
            <w:pPr>
              <w:spacing w:after="0" w:line="240" w:lineRule="auto"/>
              <w:ind w:firstLine="709"/>
              <w:rPr>
                <w:rFonts w:ascii="Times New Roman" w:hAnsi="Times New Roman"/>
                <w:lang w:eastAsia="ru-RU"/>
              </w:rPr>
            </w:pPr>
            <w:r>
              <w:rPr>
                <w:rFonts w:ascii="Times New Roman" w:hAnsi="Times New Roman"/>
                <w:lang w:eastAsia="ru-RU"/>
              </w:rPr>
              <w:t>кредитные требования и другие требования в иностранной валюте,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 номинированных в иностранной валюте</w:t>
            </w:r>
          </w:p>
        </w:tc>
        <w:tc>
          <w:tcPr>
            <w:tcW w:w="1809" w:type="dxa"/>
            <w:tcBorders>
              <w:top w:val="nil"/>
              <w:left w:val="nil"/>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c>
          <w:tcPr>
            <w:tcW w:w="1848" w:type="dxa"/>
            <w:tcBorders>
              <w:top w:val="nil"/>
              <w:left w:val="nil"/>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r>
      <w:tr w:rsidR="00677E1D" w:rsidRPr="004D08EB" w:rsidTr="006C4227">
        <w:trPr>
          <w:trHeight w:val="184"/>
        </w:trPr>
        <w:tc>
          <w:tcPr>
            <w:tcW w:w="656" w:type="dxa"/>
            <w:tcBorders>
              <w:top w:val="nil"/>
              <w:left w:val="single" w:sz="4" w:space="0" w:color="auto"/>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lang w:eastAsia="ru-RU"/>
              </w:rPr>
            </w:pPr>
            <w:r>
              <w:rPr>
                <w:rFonts w:ascii="Times New Roman" w:hAnsi="Times New Roman"/>
                <w:lang w:eastAsia="ru-RU"/>
              </w:rPr>
              <w:t>11.4</w:t>
            </w:r>
          </w:p>
        </w:tc>
        <w:tc>
          <w:tcPr>
            <w:tcW w:w="5345" w:type="dxa"/>
            <w:tcBorders>
              <w:top w:val="nil"/>
              <w:left w:val="nil"/>
              <w:bottom w:val="single" w:sz="4" w:space="0" w:color="auto"/>
              <w:right w:val="single" w:sz="4" w:space="0" w:color="auto"/>
            </w:tcBorders>
            <w:vAlign w:val="center"/>
          </w:tcPr>
          <w:p w:rsidR="00677E1D" w:rsidRPr="004F2013" w:rsidRDefault="00677E1D" w:rsidP="006C4227">
            <w:pPr>
              <w:spacing w:after="0" w:line="240" w:lineRule="auto"/>
              <w:ind w:firstLine="709"/>
              <w:rPr>
                <w:rFonts w:ascii="Times New Roman" w:hAnsi="Times New Roman"/>
                <w:lang w:eastAsia="ru-RU"/>
              </w:rPr>
            </w:pPr>
            <w:r w:rsidRPr="004F2013">
              <w:rPr>
                <w:rFonts w:ascii="Times New Roman" w:hAnsi="Times New Roman"/>
                <w:lang w:eastAsia="ru-RU"/>
              </w:rPr>
              <w:t>Активы с коэффициентом риска 100%</w:t>
            </w:r>
          </w:p>
        </w:tc>
        <w:tc>
          <w:tcPr>
            <w:tcW w:w="1809" w:type="dxa"/>
            <w:tcBorders>
              <w:top w:val="nil"/>
              <w:left w:val="nil"/>
              <w:bottom w:val="single" w:sz="4" w:space="0" w:color="auto"/>
              <w:right w:val="single" w:sz="4" w:space="0" w:color="auto"/>
            </w:tcBorders>
            <w:noWrap/>
            <w:vAlign w:val="center"/>
          </w:tcPr>
          <w:p w:rsidR="00677E1D" w:rsidRPr="004F2013" w:rsidRDefault="00677E1D" w:rsidP="006C4227">
            <w:pPr>
              <w:spacing w:after="0" w:line="240" w:lineRule="auto"/>
              <w:ind w:firstLine="709"/>
              <w:jc w:val="center"/>
              <w:rPr>
                <w:rFonts w:ascii="Times New Roman" w:hAnsi="Times New Roman"/>
                <w:sz w:val="20"/>
                <w:szCs w:val="20"/>
                <w:lang w:eastAsia="ru-RU"/>
              </w:rPr>
            </w:pPr>
            <w:r w:rsidRPr="004F2013">
              <w:rPr>
                <w:rFonts w:ascii="Times New Roman" w:hAnsi="Times New Roman"/>
                <w:sz w:val="20"/>
                <w:szCs w:val="20"/>
                <w:lang w:eastAsia="ru-RU"/>
              </w:rPr>
              <w:t>2139706</w:t>
            </w:r>
          </w:p>
        </w:tc>
        <w:tc>
          <w:tcPr>
            <w:tcW w:w="1848" w:type="dxa"/>
            <w:tcBorders>
              <w:top w:val="nil"/>
              <w:left w:val="nil"/>
              <w:bottom w:val="single" w:sz="4" w:space="0" w:color="auto"/>
              <w:right w:val="single" w:sz="4" w:space="0" w:color="auto"/>
            </w:tcBorders>
            <w:noWrap/>
            <w:vAlign w:val="bottom"/>
          </w:tcPr>
          <w:p w:rsidR="00677E1D" w:rsidRPr="004F2013" w:rsidRDefault="00677E1D" w:rsidP="006C4227">
            <w:pPr>
              <w:jc w:val="center"/>
              <w:rPr>
                <w:rFonts w:ascii="Times New Roman" w:hAnsi="Times New Roman"/>
                <w:sz w:val="20"/>
                <w:szCs w:val="20"/>
              </w:rPr>
            </w:pPr>
            <w:r w:rsidRPr="004F2013">
              <w:rPr>
                <w:rFonts w:ascii="Times New Roman" w:hAnsi="Times New Roman"/>
                <w:sz w:val="20"/>
                <w:szCs w:val="20"/>
              </w:rPr>
              <w:t>2008878</w:t>
            </w:r>
          </w:p>
        </w:tc>
      </w:tr>
      <w:tr w:rsidR="00677E1D" w:rsidRPr="00C64E37" w:rsidTr="006C4227">
        <w:trPr>
          <w:trHeight w:val="510"/>
        </w:trPr>
        <w:tc>
          <w:tcPr>
            <w:tcW w:w="656" w:type="dxa"/>
            <w:tcBorders>
              <w:top w:val="nil"/>
              <w:left w:val="single" w:sz="4" w:space="0" w:color="auto"/>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lang w:eastAsia="ru-RU"/>
              </w:rPr>
            </w:pPr>
            <w:r>
              <w:rPr>
                <w:rFonts w:ascii="Times New Roman" w:hAnsi="Times New Roman"/>
                <w:lang w:eastAsia="ru-RU"/>
              </w:rPr>
              <w:t>2</w:t>
            </w:r>
          </w:p>
        </w:tc>
        <w:tc>
          <w:tcPr>
            <w:tcW w:w="5345" w:type="dxa"/>
            <w:tcBorders>
              <w:top w:val="nil"/>
              <w:left w:val="nil"/>
              <w:bottom w:val="single" w:sz="4" w:space="0" w:color="auto"/>
              <w:right w:val="single" w:sz="4" w:space="0" w:color="auto"/>
            </w:tcBorders>
            <w:vAlign w:val="center"/>
          </w:tcPr>
          <w:p w:rsidR="00677E1D" w:rsidRPr="00C64E37" w:rsidRDefault="00677E1D" w:rsidP="006C4227">
            <w:pPr>
              <w:spacing w:after="0" w:line="240" w:lineRule="auto"/>
              <w:ind w:firstLine="709"/>
              <w:rPr>
                <w:rFonts w:ascii="Times New Roman" w:hAnsi="Times New Roman"/>
                <w:lang w:eastAsia="ru-RU"/>
              </w:rPr>
            </w:pPr>
            <w:r w:rsidRPr="00C64E37">
              <w:rPr>
                <w:rFonts w:ascii="Times New Roman" w:hAnsi="Times New Roman"/>
                <w:lang w:eastAsia="ru-RU"/>
              </w:rPr>
              <w:t>Активы с повышенными коэффициентами риска всего,</w:t>
            </w:r>
          </w:p>
          <w:p w:rsidR="00677E1D" w:rsidRPr="00C64E37" w:rsidRDefault="00677E1D" w:rsidP="006C4227">
            <w:pPr>
              <w:spacing w:after="0" w:line="240" w:lineRule="auto"/>
              <w:ind w:firstLine="709"/>
              <w:rPr>
                <w:rFonts w:ascii="Times New Roman" w:hAnsi="Times New Roman"/>
                <w:lang w:eastAsia="ru-RU"/>
              </w:rPr>
            </w:pPr>
            <w:r w:rsidRPr="00C64E37">
              <w:rPr>
                <w:rFonts w:ascii="Times New Roman" w:hAnsi="Times New Roman"/>
                <w:lang w:eastAsia="ru-RU"/>
              </w:rPr>
              <w:t>в том числе:</w:t>
            </w:r>
          </w:p>
        </w:tc>
        <w:tc>
          <w:tcPr>
            <w:tcW w:w="1809" w:type="dxa"/>
            <w:tcBorders>
              <w:top w:val="nil"/>
              <w:left w:val="nil"/>
              <w:bottom w:val="single" w:sz="4" w:space="0" w:color="auto"/>
              <w:right w:val="single" w:sz="4" w:space="0" w:color="auto"/>
            </w:tcBorders>
            <w:noWrap/>
            <w:vAlign w:val="center"/>
          </w:tcPr>
          <w:p w:rsidR="00677E1D" w:rsidRPr="00C64E37" w:rsidRDefault="00677E1D" w:rsidP="006C4227">
            <w:pPr>
              <w:spacing w:after="0" w:line="240" w:lineRule="auto"/>
              <w:ind w:firstLine="709"/>
              <w:jc w:val="center"/>
              <w:rPr>
                <w:rFonts w:ascii="Times New Roman" w:hAnsi="Times New Roman"/>
                <w:sz w:val="20"/>
                <w:szCs w:val="20"/>
                <w:lang w:eastAsia="ru-RU"/>
              </w:rPr>
            </w:pPr>
            <w:r w:rsidRPr="00C64E37">
              <w:rPr>
                <w:rFonts w:ascii="Times New Roman" w:hAnsi="Times New Roman"/>
                <w:sz w:val="20"/>
                <w:szCs w:val="20"/>
                <w:lang w:eastAsia="ru-RU"/>
              </w:rPr>
              <w:t>89494</w:t>
            </w:r>
          </w:p>
        </w:tc>
        <w:tc>
          <w:tcPr>
            <w:tcW w:w="1848" w:type="dxa"/>
            <w:tcBorders>
              <w:top w:val="nil"/>
              <w:left w:val="nil"/>
              <w:bottom w:val="single" w:sz="4" w:space="0" w:color="auto"/>
              <w:right w:val="single" w:sz="4" w:space="0" w:color="auto"/>
            </w:tcBorders>
            <w:noWrap/>
            <w:vAlign w:val="center"/>
          </w:tcPr>
          <w:p w:rsidR="00677E1D" w:rsidRPr="00C64E37" w:rsidRDefault="00677E1D" w:rsidP="006C4227">
            <w:pPr>
              <w:spacing w:after="0" w:line="240" w:lineRule="auto"/>
              <w:ind w:firstLine="709"/>
              <w:jc w:val="center"/>
              <w:rPr>
                <w:rFonts w:ascii="Times New Roman" w:hAnsi="Times New Roman"/>
                <w:sz w:val="20"/>
                <w:szCs w:val="20"/>
                <w:lang w:eastAsia="ru-RU"/>
              </w:rPr>
            </w:pPr>
            <w:r w:rsidRPr="00C64E37">
              <w:rPr>
                <w:rFonts w:ascii="Times New Roman" w:hAnsi="Times New Roman"/>
                <w:sz w:val="20"/>
                <w:szCs w:val="20"/>
                <w:lang w:eastAsia="ru-RU"/>
              </w:rPr>
              <w:t>49628</w:t>
            </w:r>
          </w:p>
        </w:tc>
      </w:tr>
      <w:tr w:rsidR="00677E1D" w:rsidRPr="00C64E37" w:rsidTr="006C4227">
        <w:trPr>
          <w:trHeight w:val="255"/>
        </w:trPr>
        <w:tc>
          <w:tcPr>
            <w:tcW w:w="656" w:type="dxa"/>
            <w:tcBorders>
              <w:top w:val="nil"/>
              <w:left w:val="single" w:sz="4" w:space="0" w:color="auto"/>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lang w:eastAsia="ru-RU"/>
              </w:rPr>
            </w:pPr>
            <w:r>
              <w:rPr>
                <w:rFonts w:ascii="Times New Roman" w:hAnsi="Times New Roman"/>
                <w:lang w:eastAsia="ru-RU"/>
              </w:rPr>
              <w:t>21.1</w:t>
            </w:r>
          </w:p>
        </w:tc>
        <w:tc>
          <w:tcPr>
            <w:tcW w:w="5345" w:type="dxa"/>
            <w:tcBorders>
              <w:top w:val="nil"/>
              <w:left w:val="nil"/>
              <w:bottom w:val="single" w:sz="4" w:space="0" w:color="auto"/>
              <w:right w:val="single" w:sz="4" w:space="0" w:color="auto"/>
            </w:tcBorders>
            <w:vAlign w:val="center"/>
          </w:tcPr>
          <w:p w:rsidR="00677E1D" w:rsidRPr="00C64E37" w:rsidRDefault="00677E1D" w:rsidP="006C4227">
            <w:pPr>
              <w:spacing w:after="0" w:line="240" w:lineRule="auto"/>
              <w:ind w:firstLine="709"/>
              <w:rPr>
                <w:rFonts w:ascii="Times New Roman" w:hAnsi="Times New Roman"/>
                <w:lang w:eastAsia="ru-RU"/>
              </w:rPr>
            </w:pPr>
            <w:r w:rsidRPr="00C64E37">
              <w:rPr>
                <w:rFonts w:ascii="Times New Roman" w:hAnsi="Times New Roman"/>
                <w:lang w:eastAsia="ru-RU"/>
              </w:rPr>
              <w:t>с коэффициентом риска 110%</w:t>
            </w:r>
          </w:p>
        </w:tc>
        <w:tc>
          <w:tcPr>
            <w:tcW w:w="1809" w:type="dxa"/>
            <w:tcBorders>
              <w:top w:val="nil"/>
              <w:left w:val="nil"/>
              <w:bottom w:val="single" w:sz="4" w:space="0" w:color="auto"/>
              <w:right w:val="single" w:sz="4" w:space="0" w:color="auto"/>
            </w:tcBorders>
            <w:noWrap/>
            <w:vAlign w:val="center"/>
          </w:tcPr>
          <w:p w:rsidR="00677E1D" w:rsidRPr="00C64E37" w:rsidRDefault="00677E1D" w:rsidP="006C4227">
            <w:pPr>
              <w:spacing w:after="0" w:line="240" w:lineRule="auto"/>
              <w:ind w:firstLine="709"/>
              <w:jc w:val="center"/>
              <w:rPr>
                <w:rFonts w:ascii="Times New Roman" w:hAnsi="Times New Roman"/>
                <w:sz w:val="20"/>
                <w:szCs w:val="20"/>
                <w:lang w:eastAsia="ru-RU"/>
              </w:rPr>
            </w:pPr>
            <w:r w:rsidRPr="00C64E37">
              <w:rPr>
                <w:rFonts w:ascii="Times New Roman" w:hAnsi="Times New Roman"/>
                <w:sz w:val="20"/>
                <w:szCs w:val="20"/>
                <w:lang w:eastAsia="ru-RU"/>
              </w:rPr>
              <w:t>7624</w:t>
            </w:r>
          </w:p>
        </w:tc>
        <w:tc>
          <w:tcPr>
            <w:tcW w:w="1848" w:type="dxa"/>
            <w:tcBorders>
              <w:top w:val="nil"/>
              <w:left w:val="nil"/>
              <w:bottom w:val="single" w:sz="4" w:space="0" w:color="auto"/>
              <w:right w:val="single" w:sz="4" w:space="0" w:color="auto"/>
            </w:tcBorders>
            <w:noWrap/>
            <w:vAlign w:val="center"/>
          </w:tcPr>
          <w:p w:rsidR="00677E1D" w:rsidRPr="00C64E37" w:rsidRDefault="00677E1D" w:rsidP="006C4227">
            <w:pPr>
              <w:spacing w:after="0" w:line="240" w:lineRule="auto"/>
              <w:ind w:firstLine="709"/>
              <w:jc w:val="center"/>
              <w:rPr>
                <w:rFonts w:ascii="Times New Roman" w:hAnsi="Times New Roman"/>
                <w:sz w:val="20"/>
                <w:szCs w:val="20"/>
                <w:lang w:eastAsia="ru-RU"/>
              </w:rPr>
            </w:pPr>
            <w:r w:rsidRPr="00C64E37">
              <w:rPr>
                <w:rFonts w:ascii="Times New Roman" w:hAnsi="Times New Roman"/>
                <w:sz w:val="20"/>
                <w:szCs w:val="20"/>
                <w:lang w:eastAsia="ru-RU"/>
              </w:rPr>
              <w:t>123</w:t>
            </w:r>
          </w:p>
        </w:tc>
      </w:tr>
      <w:tr w:rsidR="00677E1D" w:rsidRPr="00C64E37" w:rsidTr="006C4227">
        <w:trPr>
          <w:trHeight w:val="156"/>
        </w:trPr>
        <w:tc>
          <w:tcPr>
            <w:tcW w:w="656" w:type="dxa"/>
            <w:tcBorders>
              <w:top w:val="nil"/>
              <w:left w:val="single" w:sz="4" w:space="0" w:color="auto"/>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lang w:eastAsia="ru-RU"/>
              </w:rPr>
            </w:pPr>
            <w:r>
              <w:rPr>
                <w:rFonts w:ascii="Times New Roman" w:hAnsi="Times New Roman"/>
                <w:lang w:eastAsia="ru-RU"/>
              </w:rPr>
              <w:t>21.2</w:t>
            </w:r>
          </w:p>
        </w:tc>
        <w:tc>
          <w:tcPr>
            <w:tcW w:w="5345" w:type="dxa"/>
            <w:tcBorders>
              <w:top w:val="nil"/>
              <w:left w:val="nil"/>
              <w:bottom w:val="single" w:sz="4" w:space="0" w:color="auto"/>
              <w:right w:val="single" w:sz="4" w:space="0" w:color="auto"/>
            </w:tcBorders>
            <w:vAlign w:val="center"/>
          </w:tcPr>
          <w:p w:rsidR="00677E1D" w:rsidRPr="00C64E37" w:rsidRDefault="00677E1D" w:rsidP="006C4227">
            <w:pPr>
              <w:spacing w:after="0" w:line="240" w:lineRule="auto"/>
              <w:ind w:firstLine="709"/>
              <w:rPr>
                <w:rFonts w:ascii="Times New Roman" w:hAnsi="Times New Roman"/>
                <w:lang w:eastAsia="ru-RU"/>
              </w:rPr>
            </w:pPr>
            <w:r w:rsidRPr="00C64E37">
              <w:rPr>
                <w:rFonts w:ascii="Times New Roman" w:hAnsi="Times New Roman"/>
                <w:lang w:eastAsia="ru-RU"/>
              </w:rPr>
              <w:t>с коэффициентом риска 130%</w:t>
            </w:r>
          </w:p>
        </w:tc>
        <w:tc>
          <w:tcPr>
            <w:tcW w:w="1809" w:type="dxa"/>
            <w:tcBorders>
              <w:top w:val="nil"/>
              <w:left w:val="nil"/>
              <w:bottom w:val="single" w:sz="4" w:space="0" w:color="auto"/>
              <w:right w:val="single" w:sz="4" w:space="0" w:color="auto"/>
            </w:tcBorders>
            <w:noWrap/>
            <w:vAlign w:val="center"/>
          </w:tcPr>
          <w:p w:rsidR="00677E1D" w:rsidRPr="00C64E37" w:rsidRDefault="00677E1D" w:rsidP="006C4227">
            <w:pPr>
              <w:spacing w:after="0" w:line="240" w:lineRule="auto"/>
              <w:ind w:firstLine="709"/>
              <w:jc w:val="center"/>
              <w:rPr>
                <w:rFonts w:ascii="Times New Roman" w:hAnsi="Times New Roman"/>
                <w:sz w:val="20"/>
                <w:szCs w:val="20"/>
                <w:lang w:eastAsia="ru-RU"/>
              </w:rPr>
            </w:pPr>
            <w:r w:rsidRPr="00C64E37">
              <w:rPr>
                <w:rFonts w:ascii="Times New Roman" w:hAnsi="Times New Roman"/>
                <w:sz w:val="20"/>
                <w:szCs w:val="20"/>
                <w:lang w:eastAsia="ru-RU"/>
              </w:rPr>
              <w:t>2951</w:t>
            </w:r>
          </w:p>
        </w:tc>
        <w:tc>
          <w:tcPr>
            <w:tcW w:w="1848" w:type="dxa"/>
            <w:tcBorders>
              <w:top w:val="nil"/>
              <w:left w:val="nil"/>
              <w:bottom w:val="single" w:sz="4" w:space="0" w:color="auto"/>
              <w:right w:val="single" w:sz="4" w:space="0" w:color="auto"/>
            </w:tcBorders>
            <w:noWrap/>
            <w:vAlign w:val="center"/>
          </w:tcPr>
          <w:p w:rsidR="00677E1D" w:rsidRPr="00C64E37" w:rsidRDefault="00677E1D" w:rsidP="006C4227">
            <w:pPr>
              <w:spacing w:after="0" w:line="240" w:lineRule="auto"/>
              <w:ind w:firstLine="709"/>
              <w:jc w:val="center"/>
              <w:rPr>
                <w:rFonts w:ascii="Times New Roman" w:hAnsi="Times New Roman"/>
                <w:sz w:val="20"/>
                <w:szCs w:val="20"/>
                <w:lang w:eastAsia="ru-RU"/>
              </w:rPr>
            </w:pPr>
            <w:r w:rsidRPr="00C64E37">
              <w:rPr>
                <w:rFonts w:ascii="Times New Roman" w:hAnsi="Times New Roman"/>
                <w:sz w:val="20"/>
                <w:szCs w:val="20"/>
                <w:lang w:eastAsia="ru-RU"/>
              </w:rPr>
              <w:t>2862</w:t>
            </w:r>
          </w:p>
        </w:tc>
      </w:tr>
      <w:tr w:rsidR="00677E1D" w:rsidRPr="00C64E37" w:rsidTr="006C4227">
        <w:trPr>
          <w:trHeight w:val="156"/>
        </w:trPr>
        <w:tc>
          <w:tcPr>
            <w:tcW w:w="656" w:type="dxa"/>
            <w:tcBorders>
              <w:top w:val="nil"/>
              <w:left w:val="single" w:sz="4" w:space="0" w:color="auto"/>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lang w:eastAsia="ru-RU"/>
              </w:rPr>
            </w:pPr>
            <w:r>
              <w:rPr>
                <w:rFonts w:ascii="Times New Roman" w:hAnsi="Times New Roman"/>
                <w:lang w:eastAsia="ru-RU"/>
              </w:rPr>
              <w:t>21.3</w:t>
            </w:r>
          </w:p>
        </w:tc>
        <w:tc>
          <w:tcPr>
            <w:tcW w:w="5345" w:type="dxa"/>
            <w:tcBorders>
              <w:top w:val="nil"/>
              <w:left w:val="nil"/>
              <w:bottom w:val="single" w:sz="4" w:space="0" w:color="auto"/>
              <w:right w:val="single" w:sz="4" w:space="0" w:color="auto"/>
            </w:tcBorders>
            <w:vAlign w:val="center"/>
          </w:tcPr>
          <w:p w:rsidR="00677E1D" w:rsidRPr="00C64E37" w:rsidRDefault="00677E1D" w:rsidP="006C4227">
            <w:pPr>
              <w:spacing w:after="0" w:line="240" w:lineRule="auto"/>
              <w:ind w:firstLine="709"/>
              <w:rPr>
                <w:rFonts w:ascii="Times New Roman" w:hAnsi="Times New Roman"/>
                <w:lang w:eastAsia="ru-RU"/>
              </w:rPr>
            </w:pPr>
            <w:r w:rsidRPr="00C64E37">
              <w:rPr>
                <w:rFonts w:ascii="Times New Roman" w:hAnsi="Times New Roman"/>
                <w:lang w:eastAsia="ru-RU"/>
              </w:rPr>
              <w:t>с коэффициентом риска 150%</w:t>
            </w:r>
          </w:p>
        </w:tc>
        <w:tc>
          <w:tcPr>
            <w:tcW w:w="1809" w:type="dxa"/>
            <w:tcBorders>
              <w:top w:val="nil"/>
              <w:left w:val="nil"/>
              <w:bottom w:val="single" w:sz="4" w:space="0" w:color="auto"/>
              <w:right w:val="single" w:sz="4" w:space="0" w:color="auto"/>
            </w:tcBorders>
            <w:noWrap/>
            <w:vAlign w:val="center"/>
          </w:tcPr>
          <w:p w:rsidR="00677E1D" w:rsidRPr="00C64E37" w:rsidRDefault="00677E1D" w:rsidP="006C4227">
            <w:pPr>
              <w:spacing w:after="0" w:line="240" w:lineRule="auto"/>
              <w:ind w:firstLine="709"/>
              <w:jc w:val="center"/>
              <w:rPr>
                <w:rFonts w:ascii="Times New Roman" w:hAnsi="Times New Roman"/>
                <w:sz w:val="20"/>
                <w:szCs w:val="20"/>
                <w:lang w:eastAsia="ru-RU"/>
              </w:rPr>
            </w:pPr>
            <w:r w:rsidRPr="00C64E37">
              <w:rPr>
                <w:rFonts w:ascii="Times New Roman" w:hAnsi="Times New Roman"/>
                <w:sz w:val="20"/>
                <w:szCs w:val="20"/>
                <w:lang w:eastAsia="ru-RU"/>
              </w:rPr>
              <w:t>78919</w:t>
            </w:r>
          </w:p>
        </w:tc>
        <w:tc>
          <w:tcPr>
            <w:tcW w:w="1848" w:type="dxa"/>
            <w:tcBorders>
              <w:top w:val="nil"/>
              <w:left w:val="nil"/>
              <w:bottom w:val="single" w:sz="4" w:space="0" w:color="auto"/>
              <w:right w:val="single" w:sz="4" w:space="0" w:color="auto"/>
            </w:tcBorders>
            <w:noWrap/>
            <w:vAlign w:val="center"/>
          </w:tcPr>
          <w:p w:rsidR="00677E1D" w:rsidRPr="00C64E37" w:rsidRDefault="00677E1D" w:rsidP="006C4227">
            <w:pPr>
              <w:spacing w:after="0" w:line="240" w:lineRule="auto"/>
              <w:ind w:firstLine="709"/>
              <w:jc w:val="center"/>
              <w:rPr>
                <w:rFonts w:ascii="Times New Roman" w:hAnsi="Times New Roman"/>
                <w:sz w:val="20"/>
                <w:szCs w:val="20"/>
                <w:lang w:eastAsia="ru-RU"/>
              </w:rPr>
            </w:pPr>
            <w:r w:rsidRPr="00C64E37">
              <w:rPr>
                <w:rFonts w:ascii="Times New Roman" w:hAnsi="Times New Roman"/>
                <w:sz w:val="20"/>
                <w:szCs w:val="20"/>
                <w:lang w:eastAsia="ru-RU"/>
              </w:rPr>
              <w:t>46643</w:t>
            </w:r>
          </w:p>
        </w:tc>
      </w:tr>
      <w:tr w:rsidR="00677E1D" w:rsidRPr="00C64E37" w:rsidTr="006C4227">
        <w:trPr>
          <w:trHeight w:val="510"/>
        </w:trPr>
        <w:tc>
          <w:tcPr>
            <w:tcW w:w="656" w:type="dxa"/>
            <w:tcBorders>
              <w:top w:val="nil"/>
              <w:left w:val="single" w:sz="4" w:space="0" w:color="auto"/>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lang w:eastAsia="ru-RU"/>
              </w:rPr>
            </w:pPr>
            <w:r>
              <w:rPr>
                <w:rFonts w:ascii="Times New Roman" w:hAnsi="Times New Roman"/>
                <w:lang w:eastAsia="ru-RU"/>
              </w:rPr>
              <w:t>3</w:t>
            </w:r>
          </w:p>
        </w:tc>
        <w:tc>
          <w:tcPr>
            <w:tcW w:w="5345" w:type="dxa"/>
            <w:tcBorders>
              <w:top w:val="nil"/>
              <w:left w:val="nil"/>
              <w:bottom w:val="single" w:sz="4" w:space="0" w:color="auto"/>
              <w:right w:val="single" w:sz="4" w:space="0" w:color="auto"/>
            </w:tcBorders>
            <w:vAlign w:val="center"/>
          </w:tcPr>
          <w:p w:rsidR="00677E1D" w:rsidRPr="00C64E37" w:rsidRDefault="00677E1D" w:rsidP="006C4227">
            <w:pPr>
              <w:spacing w:after="0" w:line="240" w:lineRule="auto"/>
              <w:ind w:firstLine="709"/>
              <w:rPr>
                <w:rFonts w:ascii="Times New Roman" w:hAnsi="Times New Roman"/>
                <w:lang w:eastAsia="ru-RU"/>
              </w:rPr>
            </w:pPr>
            <w:r w:rsidRPr="00C64E37">
              <w:rPr>
                <w:rFonts w:ascii="Times New Roman" w:hAnsi="Times New Roman"/>
                <w:lang w:eastAsia="ru-RU"/>
              </w:rPr>
              <w:t>Активы с пониженными коэффициентами риска всего</w:t>
            </w:r>
          </w:p>
        </w:tc>
        <w:tc>
          <w:tcPr>
            <w:tcW w:w="1809" w:type="dxa"/>
            <w:tcBorders>
              <w:top w:val="nil"/>
              <w:left w:val="nil"/>
              <w:bottom w:val="single" w:sz="4" w:space="0" w:color="auto"/>
              <w:right w:val="single" w:sz="4" w:space="0" w:color="auto"/>
            </w:tcBorders>
            <w:noWrap/>
            <w:vAlign w:val="center"/>
          </w:tcPr>
          <w:p w:rsidR="00677E1D" w:rsidRPr="00C64E37" w:rsidRDefault="00677E1D" w:rsidP="006C4227">
            <w:pPr>
              <w:spacing w:after="0" w:line="240" w:lineRule="auto"/>
              <w:ind w:firstLine="709"/>
              <w:jc w:val="center"/>
              <w:rPr>
                <w:rFonts w:ascii="Times New Roman" w:hAnsi="Times New Roman"/>
                <w:sz w:val="20"/>
                <w:szCs w:val="20"/>
                <w:lang w:eastAsia="ru-RU"/>
              </w:rPr>
            </w:pPr>
            <w:r w:rsidRPr="00C64E37">
              <w:rPr>
                <w:rFonts w:ascii="Times New Roman" w:hAnsi="Times New Roman"/>
                <w:sz w:val="20"/>
                <w:szCs w:val="20"/>
                <w:lang w:eastAsia="ru-RU"/>
              </w:rPr>
              <w:t>6701</w:t>
            </w:r>
          </w:p>
        </w:tc>
        <w:tc>
          <w:tcPr>
            <w:tcW w:w="1848" w:type="dxa"/>
            <w:tcBorders>
              <w:top w:val="nil"/>
              <w:left w:val="nil"/>
              <w:bottom w:val="single" w:sz="4" w:space="0" w:color="auto"/>
              <w:right w:val="single" w:sz="4" w:space="0" w:color="auto"/>
            </w:tcBorders>
            <w:noWrap/>
            <w:vAlign w:val="center"/>
          </w:tcPr>
          <w:p w:rsidR="00677E1D" w:rsidRPr="00C64E37" w:rsidRDefault="00677E1D" w:rsidP="006C4227">
            <w:pPr>
              <w:spacing w:after="0" w:line="240" w:lineRule="auto"/>
              <w:ind w:firstLine="709"/>
              <w:jc w:val="center"/>
              <w:rPr>
                <w:rFonts w:ascii="Times New Roman" w:hAnsi="Times New Roman"/>
                <w:sz w:val="20"/>
                <w:szCs w:val="20"/>
                <w:lang w:eastAsia="ru-RU"/>
              </w:rPr>
            </w:pPr>
            <w:r w:rsidRPr="00C64E37">
              <w:rPr>
                <w:rFonts w:ascii="Times New Roman" w:hAnsi="Times New Roman"/>
                <w:sz w:val="20"/>
                <w:szCs w:val="20"/>
                <w:lang w:eastAsia="ru-RU"/>
              </w:rPr>
              <w:t>6395</w:t>
            </w:r>
          </w:p>
        </w:tc>
      </w:tr>
      <w:tr w:rsidR="00677E1D" w:rsidRPr="00C64E37" w:rsidTr="006C4227">
        <w:trPr>
          <w:trHeight w:val="510"/>
        </w:trPr>
        <w:tc>
          <w:tcPr>
            <w:tcW w:w="656" w:type="dxa"/>
            <w:tcBorders>
              <w:top w:val="nil"/>
              <w:left w:val="single" w:sz="4" w:space="0" w:color="auto"/>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lang w:eastAsia="ru-RU"/>
              </w:rPr>
            </w:pPr>
            <w:r>
              <w:rPr>
                <w:rFonts w:ascii="Times New Roman" w:hAnsi="Times New Roman"/>
                <w:lang w:eastAsia="ru-RU"/>
              </w:rPr>
              <w:t>4</w:t>
            </w:r>
          </w:p>
        </w:tc>
        <w:tc>
          <w:tcPr>
            <w:tcW w:w="5345" w:type="dxa"/>
            <w:tcBorders>
              <w:top w:val="nil"/>
              <w:left w:val="nil"/>
              <w:bottom w:val="single" w:sz="4" w:space="0" w:color="auto"/>
              <w:right w:val="single" w:sz="4" w:space="0" w:color="auto"/>
            </w:tcBorders>
            <w:vAlign w:val="center"/>
          </w:tcPr>
          <w:p w:rsidR="00677E1D" w:rsidRPr="00C64E37" w:rsidRDefault="00677E1D" w:rsidP="006C4227">
            <w:pPr>
              <w:spacing w:after="0" w:line="240" w:lineRule="auto"/>
              <w:ind w:firstLine="709"/>
              <w:rPr>
                <w:rFonts w:ascii="Times New Roman" w:hAnsi="Times New Roman"/>
                <w:lang w:eastAsia="ru-RU"/>
              </w:rPr>
            </w:pPr>
            <w:r w:rsidRPr="00C64E37">
              <w:rPr>
                <w:rFonts w:ascii="Times New Roman" w:hAnsi="Times New Roman"/>
                <w:lang w:eastAsia="ru-RU"/>
              </w:rPr>
              <w:t>Кредиты на потребительские цели всего,</w:t>
            </w:r>
          </w:p>
          <w:p w:rsidR="00677E1D" w:rsidRPr="00C64E37" w:rsidRDefault="00677E1D" w:rsidP="006C4227">
            <w:pPr>
              <w:spacing w:after="0" w:line="240" w:lineRule="auto"/>
              <w:ind w:firstLine="709"/>
              <w:rPr>
                <w:rFonts w:ascii="Times New Roman" w:hAnsi="Times New Roman"/>
                <w:lang w:eastAsia="ru-RU"/>
              </w:rPr>
            </w:pPr>
            <w:r w:rsidRPr="00C64E37">
              <w:rPr>
                <w:rFonts w:ascii="Times New Roman" w:hAnsi="Times New Roman"/>
                <w:lang w:eastAsia="ru-RU"/>
              </w:rPr>
              <w:t>в том числе:</w:t>
            </w:r>
          </w:p>
        </w:tc>
        <w:tc>
          <w:tcPr>
            <w:tcW w:w="1809" w:type="dxa"/>
            <w:tcBorders>
              <w:top w:val="nil"/>
              <w:left w:val="nil"/>
              <w:bottom w:val="single" w:sz="4" w:space="0" w:color="auto"/>
              <w:right w:val="single" w:sz="4" w:space="0" w:color="auto"/>
            </w:tcBorders>
            <w:noWrap/>
            <w:vAlign w:val="center"/>
          </w:tcPr>
          <w:p w:rsidR="00677E1D" w:rsidRPr="00C64E37" w:rsidRDefault="00677E1D" w:rsidP="006C4227">
            <w:pPr>
              <w:spacing w:after="0" w:line="240" w:lineRule="auto"/>
              <w:ind w:firstLine="709"/>
              <w:jc w:val="center"/>
              <w:rPr>
                <w:rFonts w:ascii="Times New Roman" w:hAnsi="Times New Roman"/>
                <w:sz w:val="20"/>
                <w:szCs w:val="20"/>
                <w:lang w:eastAsia="ru-RU"/>
              </w:rPr>
            </w:pPr>
            <w:r w:rsidRPr="00C64E37">
              <w:rPr>
                <w:rFonts w:ascii="Times New Roman" w:hAnsi="Times New Roman"/>
                <w:sz w:val="20"/>
                <w:szCs w:val="20"/>
                <w:lang w:eastAsia="ru-RU"/>
              </w:rPr>
              <w:t>0</w:t>
            </w:r>
          </w:p>
        </w:tc>
        <w:tc>
          <w:tcPr>
            <w:tcW w:w="1848" w:type="dxa"/>
            <w:tcBorders>
              <w:top w:val="nil"/>
              <w:left w:val="nil"/>
              <w:bottom w:val="single" w:sz="4" w:space="0" w:color="auto"/>
              <w:right w:val="single" w:sz="4" w:space="0" w:color="auto"/>
            </w:tcBorders>
            <w:noWrap/>
            <w:vAlign w:val="center"/>
          </w:tcPr>
          <w:p w:rsidR="00677E1D" w:rsidRPr="00C64E37" w:rsidRDefault="00677E1D" w:rsidP="006C4227">
            <w:pPr>
              <w:spacing w:after="0" w:line="240" w:lineRule="auto"/>
              <w:ind w:firstLine="709"/>
              <w:jc w:val="center"/>
              <w:rPr>
                <w:rFonts w:ascii="Times New Roman" w:hAnsi="Times New Roman"/>
                <w:sz w:val="20"/>
                <w:szCs w:val="20"/>
                <w:lang w:eastAsia="ru-RU"/>
              </w:rPr>
            </w:pPr>
            <w:r w:rsidRPr="00C64E37">
              <w:rPr>
                <w:rFonts w:ascii="Times New Roman" w:hAnsi="Times New Roman"/>
                <w:sz w:val="20"/>
                <w:szCs w:val="20"/>
                <w:lang w:eastAsia="ru-RU"/>
              </w:rPr>
              <w:t>0</w:t>
            </w:r>
          </w:p>
        </w:tc>
      </w:tr>
      <w:tr w:rsidR="00677E1D" w:rsidTr="006C4227">
        <w:trPr>
          <w:trHeight w:val="255"/>
        </w:trPr>
        <w:tc>
          <w:tcPr>
            <w:tcW w:w="656" w:type="dxa"/>
            <w:tcBorders>
              <w:top w:val="nil"/>
              <w:left w:val="single" w:sz="4" w:space="0" w:color="auto"/>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lang w:eastAsia="ru-RU"/>
              </w:rPr>
            </w:pPr>
            <w:r>
              <w:rPr>
                <w:rFonts w:ascii="Times New Roman" w:hAnsi="Times New Roman"/>
                <w:lang w:eastAsia="ru-RU"/>
              </w:rPr>
              <w:t>41.1</w:t>
            </w:r>
          </w:p>
        </w:tc>
        <w:tc>
          <w:tcPr>
            <w:tcW w:w="5345" w:type="dxa"/>
            <w:tcBorders>
              <w:top w:val="nil"/>
              <w:left w:val="nil"/>
              <w:bottom w:val="single" w:sz="4" w:space="0" w:color="auto"/>
              <w:right w:val="single" w:sz="4" w:space="0" w:color="auto"/>
            </w:tcBorders>
            <w:vAlign w:val="center"/>
          </w:tcPr>
          <w:p w:rsidR="00677E1D" w:rsidRDefault="00677E1D" w:rsidP="006C4227">
            <w:pPr>
              <w:spacing w:after="0" w:line="240" w:lineRule="auto"/>
              <w:ind w:firstLine="709"/>
              <w:rPr>
                <w:rFonts w:ascii="Times New Roman" w:hAnsi="Times New Roman"/>
                <w:lang w:eastAsia="ru-RU"/>
              </w:rPr>
            </w:pPr>
            <w:r>
              <w:rPr>
                <w:rFonts w:ascii="Times New Roman" w:hAnsi="Times New Roman"/>
                <w:lang w:eastAsia="ru-RU"/>
              </w:rPr>
              <w:t>с коэффициентом риска 110%</w:t>
            </w:r>
          </w:p>
        </w:tc>
        <w:tc>
          <w:tcPr>
            <w:tcW w:w="1809" w:type="dxa"/>
            <w:tcBorders>
              <w:top w:val="nil"/>
              <w:left w:val="nil"/>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c>
          <w:tcPr>
            <w:tcW w:w="1848" w:type="dxa"/>
            <w:tcBorders>
              <w:top w:val="nil"/>
              <w:left w:val="nil"/>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r>
      <w:tr w:rsidR="00677E1D" w:rsidTr="006C4227">
        <w:trPr>
          <w:trHeight w:val="255"/>
        </w:trPr>
        <w:tc>
          <w:tcPr>
            <w:tcW w:w="656" w:type="dxa"/>
            <w:tcBorders>
              <w:top w:val="nil"/>
              <w:left w:val="single" w:sz="4" w:space="0" w:color="auto"/>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lang w:eastAsia="ru-RU"/>
              </w:rPr>
            </w:pPr>
            <w:r>
              <w:rPr>
                <w:rFonts w:ascii="Times New Roman" w:hAnsi="Times New Roman"/>
                <w:lang w:eastAsia="ru-RU"/>
              </w:rPr>
              <w:t>41.2</w:t>
            </w:r>
          </w:p>
        </w:tc>
        <w:tc>
          <w:tcPr>
            <w:tcW w:w="5345" w:type="dxa"/>
            <w:tcBorders>
              <w:top w:val="nil"/>
              <w:left w:val="nil"/>
              <w:bottom w:val="single" w:sz="4" w:space="0" w:color="auto"/>
              <w:right w:val="single" w:sz="4" w:space="0" w:color="auto"/>
            </w:tcBorders>
            <w:vAlign w:val="center"/>
          </w:tcPr>
          <w:p w:rsidR="00677E1D" w:rsidRDefault="00677E1D" w:rsidP="006C4227">
            <w:pPr>
              <w:spacing w:after="0" w:line="240" w:lineRule="auto"/>
              <w:ind w:firstLine="709"/>
              <w:rPr>
                <w:rFonts w:ascii="Times New Roman" w:hAnsi="Times New Roman"/>
                <w:lang w:eastAsia="ru-RU"/>
              </w:rPr>
            </w:pPr>
            <w:r>
              <w:rPr>
                <w:rFonts w:ascii="Times New Roman" w:hAnsi="Times New Roman"/>
                <w:lang w:eastAsia="ru-RU"/>
              </w:rPr>
              <w:t>с коэффициентом риска 140%</w:t>
            </w:r>
          </w:p>
        </w:tc>
        <w:tc>
          <w:tcPr>
            <w:tcW w:w="1809" w:type="dxa"/>
            <w:tcBorders>
              <w:top w:val="nil"/>
              <w:left w:val="nil"/>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c>
          <w:tcPr>
            <w:tcW w:w="1848" w:type="dxa"/>
            <w:tcBorders>
              <w:top w:val="nil"/>
              <w:left w:val="nil"/>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r>
      <w:tr w:rsidR="00677E1D" w:rsidTr="006C4227">
        <w:trPr>
          <w:trHeight w:val="255"/>
        </w:trPr>
        <w:tc>
          <w:tcPr>
            <w:tcW w:w="656" w:type="dxa"/>
            <w:tcBorders>
              <w:top w:val="nil"/>
              <w:left w:val="single" w:sz="4" w:space="0" w:color="auto"/>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lang w:eastAsia="ru-RU"/>
              </w:rPr>
            </w:pPr>
            <w:r>
              <w:rPr>
                <w:rFonts w:ascii="Times New Roman" w:hAnsi="Times New Roman"/>
                <w:lang w:eastAsia="ru-RU"/>
              </w:rPr>
              <w:t>41.3</w:t>
            </w:r>
          </w:p>
        </w:tc>
        <w:tc>
          <w:tcPr>
            <w:tcW w:w="5345" w:type="dxa"/>
            <w:tcBorders>
              <w:top w:val="nil"/>
              <w:left w:val="nil"/>
              <w:bottom w:val="single" w:sz="4" w:space="0" w:color="auto"/>
              <w:right w:val="single" w:sz="4" w:space="0" w:color="auto"/>
            </w:tcBorders>
            <w:vAlign w:val="center"/>
          </w:tcPr>
          <w:p w:rsidR="00677E1D" w:rsidRDefault="00677E1D" w:rsidP="006C4227">
            <w:pPr>
              <w:spacing w:after="0" w:line="240" w:lineRule="auto"/>
              <w:ind w:firstLine="709"/>
              <w:rPr>
                <w:rFonts w:ascii="Times New Roman" w:hAnsi="Times New Roman"/>
                <w:lang w:eastAsia="ru-RU"/>
              </w:rPr>
            </w:pPr>
            <w:r>
              <w:rPr>
                <w:rFonts w:ascii="Times New Roman" w:hAnsi="Times New Roman"/>
                <w:lang w:eastAsia="ru-RU"/>
              </w:rPr>
              <w:t>с коэффициентом риска 170%</w:t>
            </w:r>
          </w:p>
        </w:tc>
        <w:tc>
          <w:tcPr>
            <w:tcW w:w="1809" w:type="dxa"/>
            <w:tcBorders>
              <w:top w:val="nil"/>
              <w:left w:val="nil"/>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c>
          <w:tcPr>
            <w:tcW w:w="1848" w:type="dxa"/>
            <w:tcBorders>
              <w:top w:val="nil"/>
              <w:left w:val="nil"/>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r>
    </w:tbl>
    <w:p w:rsidR="00677E1D" w:rsidRPr="00C93671" w:rsidRDefault="00677E1D" w:rsidP="00677E1D">
      <w:pPr>
        <w:pStyle w:val="af6"/>
        <w:ind w:left="0" w:right="-7" w:firstLine="440"/>
        <w:rPr>
          <w:sz w:val="24"/>
          <w:szCs w:val="24"/>
        </w:rPr>
      </w:pPr>
    </w:p>
    <w:p w:rsidR="00677E1D" w:rsidRPr="00C93671" w:rsidRDefault="00677E1D" w:rsidP="00677E1D">
      <w:pPr>
        <w:widowControl w:val="0"/>
        <w:autoSpaceDE w:val="0"/>
        <w:autoSpaceDN w:val="0"/>
        <w:adjustRightInd w:val="0"/>
        <w:spacing w:after="0" w:line="240" w:lineRule="auto"/>
        <w:jc w:val="both"/>
        <w:rPr>
          <w:rFonts w:ascii="Times New Roman" w:hAnsi="Times New Roman"/>
          <w:sz w:val="24"/>
          <w:szCs w:val="24"/>
        </w:rPr>
      </w:pPr>
    </w:p>
    <w:p w:rsidR="00677E1D" w:rsidRPr="00C93671" w:rsidRDefault="00677E1D" w:rsidP="00677E1D">
      <w:pPr>
        <w:pStyle w:val="ConsNonformat"/>
        <w:spacing w:line="276" w:lineRule="auto"/>
        <w:ind w:right="-7" w:firstLine="440"/>
        <w:jc w:val="right"/>
        <w:rPr>
          <w:rFonts w:ascii="Times New Roman" w:hAnsi="Times New Roman" w:cs="Times New Roman"/>
          <w:sz w:val="24"/>
          <w:szCs w:val="24"/>
        </w:rPr>
      </w:pPr>
      <w:r w:rsidRPr="00C93671">
        <w:rPr>
          <w:rFonts w:ascii="Times New Roman" w:hAnsi="Times New Roman" w:cs="Times New Roman"/>
          <w:sz w:val="24"/>
          <w:szCs w:val="24"/>
        </w:rPr>
        <w:t>Таблица</w:t>
      </w:r>
      <w:r w:rsidR="005E6464">
        <w:rPr>
          <w:rFonts w:ascii="Times New Roman" w:hAnsi="Times New Roman" w:cs="Times New Roman"/>
          <w:sz w:val="24"/>
          <w:szCs w:val="24"/>
        </w:rPr>
        <w:t>13</w:t>
      </w:r>
    </w:p>
    <w:p w:rsidR="00677E1D" w:rsidRPr="00C93671" w:rsidRDefault="00677E1D" w:rsidP="00677E1D">
      <w:pPr>
        <w:pStyle w:val="ConsNonformat"/>
        <w:spacing w:line="276" w:lineRule="auto"/>
        <w:ind w:right="-7" w:firstLine="440"/>
        <w:jc w:val="right"/>
        <w:rPr>
          <w:rFonts w:ascii="Times New Roman" w:hAnsi="Times New Roman" w:cs="Times New Roman"/>
          <w:bCs/>
          <w:sz w:val="20"/>
          <w:szCs w:val="20"/>
        </w:rPr>
      </w:pPr>
      <w:r w:rsidRPr="00C93671">
        <w:rPr>
          <w:rFonts w:ascii="Times New Roman" w:hAnsi="Times New Roman" w:cs="Times New Roman"/>
          <w:bCs/>
          <w:sz w:val="20"/>
          <w:szCs w:val="20"/>
        </w:rPr>
        <w:t>тыс. руб.</w:t>
      </w:r>
    </w:p>
    <w:tbl>
      <w:tblPr>
        <w:tblW w:w="9683" w:type="dxa"/>
        <w:tblInd w:w="-112" w:type="dxa"/>
        <w:tblLook w:val="00A0" w:firstRow="1" w:lastRow="0" w:firstColumn="1" w:lastColumn="0" w:noHBand="0" w:noVBand="0"/>
      </w:tblPr>
      <w:tblGrid>
        <w:gridCol w:w="765"/>
        <w:gridCol w:w="5285"/>
        <w:gridCol w:w="1790"/>
        <w:gridCol w:w="1844"/>
      </w:tblGrid>
      <w:tr w:rsidR="00677E1D" w:rsidRPr="00BF36F7" w:rsidTr="006C4227">
        <w:trPr>
          <w:trHeight w:val="1860"/>
          <w:tblHeader/>
        </w:trPr>
        <w:tc>
          <w:tcPr>
            <w:tcW w:w="761" w:type="dxa"/>
            <w:tcBorders>
              <w:top w:val="single" w:sz="4" w:space="0" w:color="auto"/>
              <w:left w:val="single" w:sz="4" w:space="0" w:color="auto"/>
              <w:bottom w:val="single" w:sz="4" w:space="0" w:color="auto"/>
              <w:right w:val="single" w:sz="4" w:space="0" w:color="auto"/>
            </w:tcBorders>
            <w:vAlign w:val="center"/>
          </w:tcPr>
          <w:p w:rsidR="00677E1D" w:rsidRPr="00C93671" w:rsidRDefault="00677E1D" w:rsidP="006C4227">
            <w:pPr>
              <w:spacing w:after="0" w:line="240" w:lineRule="auto"/>
              <w:ind w:firstLine="709"/>
              <w:jc w:val="center"/>
              <w:rPr>
                <w:rFonts w:ascii="Times New Roman" w:hAnsi="Times New Roman"/>
                <w:lang w:eastAsia="ru-RU"/>
              </w:rPr>
            </w:pPr>
            <w:r w:rsidRPr="00C93671">
              <w:rPr>
                <w:rFonts w:ascii="Times New Roman" w:hAnsi="Times New Roman"/>
                <w:lang w:eastAsia="ru-RU"/>
              </w:rPr>
              <w:t xml:space="preserve">№ </w:t>
            </w:r>
            <w:proofErr w:type="gramStart"/>
            <w:r w:rsidRPr="00C93671">
              <w:rPr>
                <w:rFonts w:ascii="Times New Roman" w:hAnsi="Times New Roman"/>
                <w:lang w:eastAsia="ru-RU"/>
              </w:rPr>
              <w:t>п</w:t>
            </w:r>
            <w:proofErr w:type="gramEnd"/>
            <w:r w:rsidRPr="00C93671">
              <w:rPr>
                <w:rFonts w:ascii="Times New Roman" w:hAnsi="Times New Roman"/>
                <w:lang w:eastAsia="ru-RU"/>
              </w:rPr>
              <w:t>/п</w:t>
            </w:r>
          </w:p>
        </w:tc>
        <w:tc>
          <w:tcPr>
            <w:tcW w:w="5296" w:type="dxa"/>
            <w:tcBorders>
              <w:top w:val="single" w:sz="4" w:space="0" w:color="auto"/>
              <w:left w:val="nil"/>
              <w:bottom w:val="single" w:sz="4" w:space="0" w:color="auto"/>
              <w:right w:val="single" w:sz="4" w:space="0" w:color="auto"/>
            </w:tcBorders>
            <w:vAlign w:val="center"/>
          </w:tcPr>
          <w:p w:rsidR="00677E1D" w:rsidRPr="000A228D" w:rsidRDefault="00677E1D" w:rsidP="006C4227">
            <w:pPr>
              <w:spacing w:after="0" w:line="240" w:lineRule="auto"/>
              <w:ind w:firstLine="709"/>
              <w:jc w:val="center"/>
              <w:rPr>
                <w:rFonts w:ascii="Times New Roman" w:hAnsi="Times New Roman"/>
                <w:lang w:eastAsia="ru-RU"/>
              </w:rPr>
            </w:pPr>
            <w:r w:rsidRPr="000A228D">
              <w:rPr>
                <w:rFonts w:ascii="Times New Roman" w:hAnsi="Times New Roman"/>
                <w:lang w:eastAsia="ru-RU"/>
              </w:rPr>
              <w:t>Наименование показателя</w:t>
            </w:r>
          </w:p>
        </w:tc>
        <w:tc>
          <w:tcPr>
            <w:tcW w:w="1794" w:type="dxa"/>
            <w:tcBorders>
              <w:top w:val="single" w:sz="4" w:space="0" w:color="auto"/>
              <w:left w:val="nil"/>
              <w:bottom w:val="single" w:sz="4" w:space="0" w:color="auto"/>
              <w:right w:val="single" w:sz="4" w:space="0" w:color="auto"/>
            </w:tcBorders>
            <w:vAlign w:val="center"/>
          </w:tcPr>
          <w:p w:rsidR="00677E1D" w:rsidRPr="000A228D" w:rsidRDefault="00677E1D" w:rsidP="006C4227">
            <w:pPr>
              <w:spacing w:after="0" w:line="240" w:lineRule="auto"/>
              <w:jc w:val="center"/>
              <w:rPr>
                <w:rFonts w:ascii="Times New Roman" w:hAnsi="Times New Roman"/>
                <w:lang w:eastAsia="ru-RU"/>
              </w:rPr>
            </w:pPr>
            <w:r w:rsidRPr="000A228D">
              <w:rPr>
                <w:rFonts w:ascii="Times New Roman" w:hAnsi="Times New Roman"/>
                <w:lang w:eastAsia="ru-RU"/>
              </w:rPr>
              <w:t>Стоимость активов (инструментов)</w:t>
            </w:r>
          </w:p>
          <w:p w:rsidR="00677E1D" w:rsidRPr="000A228D" w:rsidRDefault="00677E1D" w:rsidP="006C4227">
            <w:pPr>
              <w:spacing w:after="0" w:line="240" w:lineRule="auto"/>
              <w:jc w:val="center"/>
              <w:rPr>
                <w:rFonts w:ascii="Times New Roman" w:hAnsi="Times New Roman"/>
                <w:lang w:eastAsia="ru-RU"/>
              </w:rPr>
            </w:pPr>
            <w:r w:rsidRPr="000A228D">
              <w:rPr>
                <w:rFonts w:ascii="Times New Roman" w:hAnsi="Times New Roman"/>
                <w:b/>
                <w:lang w:eastAsia="ru-RU"/>
              </w:rPr>
              <w:t>01.04.2016</w:t>
            </w:r>
          </w:p>
        </w:tc>
        <w:tc>
          <w:tcPr>
            <w:tcW w:w="1832" w:type="dxa"/>
            <w:tcBorders>
              <w:top w:val="single" w:sz="4" w:space="0" w:color="auto"/>
              <w:left w:val="nil"/>
              <w:bottom w:val="single" w:sz="4" w:space="0" w:color="auto"/>
              <w:right w:val="single" w:sz="4" w:space="0" w:color="auto"/>
            </w:tcBorders>
            <w:vAlign w:val="center"/>
          </w:tcPr>
          <w:p w:rsidR="00677E1D" w:rsidRPr="000A228D" w:rsidRDefault="00677E1D" w:rsidP="006C4227">
            <w:pPr>
              <w:spacing w:after="0" w:line="240" w:lineRule="auto"/>
              <w:jc w:val="center"/>
              <w:rPr>
                <w:rFonts w:ascii="Times New Roman" w:hAnsi="Times New Roman"/>
                <w:lang w:eastAsia="ru-RU"/>
              </w:rPr>
            </w:pPr>
            <w:r w:rsidRPr="000A228D">
              <w:rPr>
                <w:rFonts w:ascii="Times New Roman" w:hAnsi="Times New Roman"/>
                <w:lang w:eastAsia="ru-RU"/>
              </w:rPr>
              <w:t>Активы (инструменты) за вычетом сформированных резервов на возможные потери</w:t>
            </w:r>
          </w:p>
          <w:p w:rsidR="00677E1D" w:rsidRPr="000A228D" w:rsidRDefault="00677E1D" w:rsidP="006C4227">
            <w:pPr>
              <w:spacing w:after="0" w:line="240" w:lineRule="auto"/>
              <w:jc w:val="center"/>
              <w:rPr>
                <w:rFonts w:ascii="Times New Roman" w:hAnsi="Times New Roman"/>
                <w:lang w:eastAsia="ru-RU"/>
              </w:rPr>
            </w:pPr>
            <w:r w:rsidRPr="000A228D">
              <w:rPr>
                <w:rFonts w:ascii="Times New Roman" w:hAnsi="Times New Roman"/>
                <w:b/>
                <w:lang w:eastAsia="ru-RU"/>
              </w:rPr>
              <w:t>01.04.2016</w:t>
            </w:r>
          </w:p>
        </w:tc>
      </w:tr>
      <w:tr w:rsidR="00677E1D" w:rsidRPr="00BF36F7" w:rsidTr="006C4227">
        <w:trPr>
          <w:trHeight w:val="255"/>
          <w:tblHeader/>
        </w:trPr>
        <w:tc>
          <w:tcPr>
            <w:tcW w:w="761" w:type="dxa"/>
            <w:tcBorders>
              <w:top w:val="nil"/>
              <w:left w:val="single" w:sz="4" w:space="0" w:color="auto"/>
              <w:bottom w:val="single" w:sz="4" w:space="0" w:color="auto"/>
              <w:right w:val="single" w:sz="4" w:space="0" w:color="auto"/>
            </w:tcBorders>
            <w:noWrap/>
            <w:vAlign w:val="center"/>
          </w:tcPr>
          <w:p w:rsidR="00677E1D" w:rsidRPr="00BF36F7" w:rsidRDefault="00677E1D" w:rsidP="006C4227">
            <w:pPr>
              <w:spacing w:after="0" w:line="240" w:lineRule="auto"/>
              <w:ind w:firstLine="709"/>
              <w:jc w:val="center"/>
              <w:rPr>
                <w:rFonts w:ascii="Times New Roman" w:hAnsi="Times New Roman"/>
                <w:highlight w:val="yellow"/>
                <w:lang w:eastAsia="ru-RU"/>
              </w:rPr>
            </w:pPr>
            <w:r w:rsidRPr="00D2615E">
              <w:rPr>
                <w:rFonts w:ascii="Times New Roman" w:hAnsi="Times New Roman"/>
                <w:lang w:eastAsia="ru-RU"/>
              </w:rPr>
              <w:t>1</w:t>
            </w:r>
          </w:p>
        </w:tc>
        <w:tc>
          <w:tcPr>
            <w:tcW w:w="5296" w:type="dxa"/>
            <w:tcBorders>
              <w:top w:val="nil"/>
              <w:left w:val="nil"/>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lang w:eastAsia="ru-RU"/>
              </w:rPr>
            </w:pPr>
            <w:r w:rsidRPr="000A228D">
              <w:rPr>
                <w:rFonts w:ascii="Times New Roman" w:hAnsi="Times New Roman"/>
                <w:lang w:eastAsia="ru-RU"/>
              </w:rPr>
              <w:t>2</w:t>
            </w:r>
          </w:p>
        </w:tc>
        <w:tc>
          <w:tcPr>
            <w:tcW w:w="1794" w:type="dxa"/>
            <w:tcBorders>
              <w:top w:val="nil"/>
              <w:left w:val="nil"/>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lang w:eastAsia="ru-RU"/>
              </w:rPr>
            </w:pPr>
            <w:r w:rsidRPr="000A228D">
              <w:rPr>
                <w:rFonts w:ascii="Times New Roman" w:hAnsi="Times New Roman"/>
                <w:lang w:eastAsia="ru-RU"/>
              </w:rPr>
              <w:t>3</w:t>
            </w:r>
          </w:p>
        </w:tc>
        <w:tc>
          <w:tcPr>
            <w:tcW w:w="1832" w:type="dxa"/>
            <w:tcBorders>
              <w:top w:val="nil"/>
              <w:left w:val="nil"/>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lang w:eastAsia="ru-RU"/>
              </w:rPr>
            </w:pPr>
            <w:r w:rsidRPr="000A228D">
              <w:rPr>
                <w:rFonts w:ascii="Times New Roman" w:hAnsi="Times New Roman"/>
                <w:lang w:eastAsia="ru-RU"/>
              </w:rPr>
              <w:t>4</w:t>
            </w:r>
          </w:p>
        </w:tc>
      </w:tr>
      <w:tr w:rsidR="00677E1D" w:rsidRPr="00BF36F7" w:rsidTr="006C4227">
        <w:trPr>
          <w:trHeight w:val="255"/>
        </w:trPr>
        <w:tc>
          <w:tcPr>
            <w:tcW w:w="761" w:type="dxa"/>
            <w:tcBorders>
              <w:top w:val="nil"/>
              <w:left w:val="single" w:sz="4" w:space="0" w:color="auto"/>
              <w:bottom w:val="single" w:sz="4" w:space="0" w:color="auto"/>
              <w:right w:val="single" w:sz="4" w:space="0" w:color="auto"/>
            </w:tcBorders>
            <w:noWrap/>
            <w:vAlign w:val="center"/>
          </w:tcPr>
          <w:p w:rsidR="00677E1D" w:rsidRPr="00BF36F7" w:rsidRDefault="00677E1D" w:rsidP="006C4227">
            <w:pPr>
              <w:spacing w:after="0" w:line="240" w:lineRule="auto"/>
              <w:ind w:firstLine="709"/>
              <w:jc w:val="center"/>
              <w:rPr>
                <w:rFonts w:ascii="Times New Roman" w:hAnsi="Times New Roman"/>
                <w:highlight w:val="yellow"/>
                <w:lang w:eastAsia="ru-RU"/>
              </w:rPr>
            </w:pPr>
            <w:r w:rsidRPr="00D2615E">
              <w:rPr>
                <w:rFonts w:ascii="Times New Roman" w:hAnsi="Times New Roman"/>
                <w:lang w:eastAsia="ru-RU"/>
              </w:rPr>
              <w:t>1</w:t>
            </w:r>
          </w:p>
        </w:tc>
        <w:tc>
          <w:tcPr>
            <w:tcW w:w="5296" w:type="dxa"/>
            <w:tcBorders>
              <w:top w:val="nil"/>
              <w:left w:val="nil"/>
              <w:bottom w:val="single" w:sz="4" w:space="0" w:color="auto"/>
              <w:right w:val="single" w:sz="4" w:space="0" w:color="auto"/>
            </w:tcBorders>
            <w:vAlign w:val="center"/>
          </w:tcPr>
          <w:p w:rsidR="00677E1D" w:rsidRPr="000A228D" w:rsidRDefault="00677E1D" w:rsidP="006C4227">
            <w:pPr>
              <w:spacing w:after="0" w:line="240" w:lineRule="auto"/>
              <w:ind w:firstLine="709"/>
              <w:rPr>
                <w:rFonts w:ascii="Times New Roman" w:hAnsi="Times New Roman"/>
                <w:lang w:eastAsia="ru-RU"/>
              </w:rPr>
            </w:pPr>
            <w:r w:rsidRPr="000A228D">
              <w:rPr>
                <w:rFonts w:ascii="Times New Roman" w:hAnsi="Times New Roman"/>
                <w:lang w:eastAsia="ru-RU"/>
              </w:rPr>
              <w:t>Кредитный риск по активам, отраженным на балансовых счетах</w:t>
            </w:r>
          </w:p>
        </w:tc>
        <w:tc>
          <w:tcPr>
            <w:tcW w:w="1794" w:type="dxa"/>
            <w:tcBorders>
              <w:top w:val="nil"/>
              <w:left w:val="nil"/>
              <w:bottom w:val="single" w:sz="4" w:space="0" w:color="auto"/>
              <w:right w:val="single" w:sz="4" w:space="0" w:color="auto"/>
            </w:tcBorders>
            <w:noWrap/>
            <w:vAlign w:val="center"/>
          </w:tcPr>
          <w:p w:rsidR="00677E1D" w:rsidRPr="000A228D" w:rsidRDefault="00677E1D" w:rsidP="006C4227">
            <w:pPr>
              <w:spacing w:after="0" w:line="240" w:lineRule="auto"/>
              <w:ind w:firstLine="709"/>
              <w:rPr>
                <w:rFonts w:ascii="Times New Roman" w:hAnsi="Times New Roman"/>
                <w:sz w:val="20"/>
                <w:szCs w:val="20"/>
                <w:lang w:eastAsia="ru-RU"/>
              </w:rPr>
            </w:pPr>
            <w:r w:rsidRPr="000A228D">
              <w:rPr>
                <w:rFonts w:ascii="Times New Roman" w:hAnsi="Times New Roman"/>
                <w:sz w:val="20"/>
                <w:szCs w:val="20"/>
                <w:lang w:eastAsia="ru-RU"/>
              </w:rPr>
              <w:t>3458388</w:t>
            </w:r>
          </w:p>
        </w:tc>
        <w:tc>
          <w:tcPr>
            <w:tcW w:w="1832" w:type="dxa"/>
            <w:tcBorders>
              <w:top w:val="nil"/>
              <w:left w:val="nil"/>
              <w:bottom w:val="single" w:sz="4" w:space="0" w:color="auto"/>
              <w:right w:val="single" w:sz="4" w:space="0" w:color="auto"/>
            </w:tcBorders>
            <w:noWrap/>
            <w:vAlign w:val="center"/>
          </w:tcPr>
          <w:p w:rsidR="00677E1D" w:rsidRPr="000A228D" w:rsidRDefault="00677E1D" w:rsidP="006C4227">
            <w:pPr>
              <w:spacing w:after="0" w:line="240" w:lineRule="auto"/>
              <w:ind w:firstLine="709"/>
              <w:rPr>
                <w:rFonts w:ascii="Times New Roman" w:hAnsi="Times New Roman"/>
                <w:sz w:val="20"/>
                <w:szCs w:val="20"/>
                <w:lang w:eastAsia="ru-RU"/>
              </w:rPr>
            </w:pPr>
            <w:r w:rsidRPr="000A228D">
              <w:rPr>
                <w:rFonts w:ascii="Times New Roman" w:hAnsi="Times New Roman"/>
                <w:sz w:val="20"/>
                <w:szCs w:val="20"/>
                <w:lang w:eastAsia="ru-RU"/>
              </w:rPr>
              <w:t>3340825</w:t>
            </w:r>
          </w:p>
        </w:tc>
      </w:tr>
      <w:tr w:rsidR="00677E1D" w:rsidRPr="00BF36F7" w:rsidTr="006C4227">
        <w:trPr>
          <w:trHeight w:val="510"/>
        </w:trPr>
        <w:tc>
          <w:tcPr>
            <w:tcW w:w="761" w:type="dxa"/>
            <w:tcBorders>
              <w:top w:val="nil"/>
              <w:left w:val="single" w:sz="4" w:space="0" w:color="auto"/>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lang w:eastAsia="ru-RU"/>
              </w:rPr>
            </w:pPr>
            <w:r>
              <w:rPr>
                <w:rFonts w:ascii="Times New Roman" w:hAnsi="Times New Roman"/>
                <w:lang w:eastAsia="ru-RU"/>
              </w:rPr>
              <w:t>11.1</w:t>
            </w:r>
          </w:p>
        </w:tc>
        <w:tc>
          <w:tcPr>
            <w:tcW w:w="5296" w:type="dxa"/>
            <w:tcBorders>
              <w:top w:val="nil"/>
              <w:left w:val="nil"/>
              <w:bottom w:val="single" w:sz="4" w:space="0" w:color="auto"/>
              <w:right w:val="single" w:sz="4" w:space="0" w:color="auto"/>
            </w:tcBorders>
            <w:vAlign w:val="center"/>
          </w:tcPr>
          <w:p w:rsidR="00677E1D" w:rsidRPr="000A228D" w:rsidRDefault="00677E1D" w:rsidP="006C4227">
            <w:pPr>
              <w:spacing w:after="0" w:line="240" w:lineRule="auto"/>
              <w:ind w:firstLine="709"/>
              <w:rPr>
                <w:rFonts w:ascii="Times New Roman" w:hAnsi="Times New Roman"/>
                <w:lang w:eastAsia="ru-RU"/>
              </w:rPr>
            </w:pPr>
            <w:r w:rsidRPr="000A228D">
              <w:rPr>
                <w:rFonts w:ascii="Times New Roman" w:hAnsi="Times New Roman"/>
                <w:lang w:eastAsia="ru-RU"/>
              </w:rPr>
              <w:t>Активы с коэффициентом риска 0%, всего,</w:t>
            </w:r>
          </w:p>
          <w:p w:rsidR="00677E1D" w:rsidRPr="000A228D" w:rsidRDefault="00677E1D" w:rsidP="006C4227">
            <w:pPr>
              <w:spacing w:after="0" w:line="240" w:lineRule="auto"/>
              <w:ind w:firstLine="709"/>
              <w:rPr>
                <w:rFonts w:ascii="Times New Roman" w:hAnsi="Times New Roman"/>
                <w:lang w:eastAsia="ru-RU"/>
              </w:rPr>
            </w:pPr>
            <w:r w:rsidRPr="000A228D">
              <w:rPr>
                <w:rFonts w:ascii="Times New Roman" w:hAnsi="Times New Roman"/>
                <w:lang w:eastAsia="ru-RU"/>
              </w:rPr>
              <w:t>из них:</w:t>
            </w:r>
          </w:p>
        </w:tc>
        <w:tc>
          <w:tcPr>
            <w:tcW w:w="1794" w:type="dxa"/>
            <w:tcBorders>
              <w:top w:val="nil"/>
              <w:left w:val="nil"/>
              <w:bottom w:val="single" w:sz="4" w:space="0" w:color="auto"/>
              <w:right w:val="single" w:sz="4" w:space="0" w:color="auto"/>
            </w:tcBorders>
            <w:noWrap/>
            <w:vAlign w:val="center"/>
          </w:tcPr>
          <w:p w:rsidR="00677E1D" w:rsidRPr="000A228D" w:rsidRDefault="00677E1D" w:rsidP="006C4227">
            <w:pPr>
              <w:spacing w:after="0" w:line="240" w:lineRule="auto"/>
              <w:ind w:firstLine="709"/>
              <w:rPr>
                <w:rFonts w:ascii="Times New Roman" w:hAnsi="Times New Roman"/>
                <w:sz w:val="20"/>
                <w:szCs w:val="20"/>
                <w:lang w:eastAsia="ru-RU"/>
              </w:rPr>
            </w:pPr>
            <w:r w:rsidRPr="000A228D">
              <w:rPr>
                <w:rFonts w:ascii="Times New Roman" w:hAnsi="Times New Roman"/>
                <w:sz w:val="20"/>
                <w:szCs w:val="20"/>
                <w:lang w:eastAsia="ru-RU"/>
              </w:rPr>
              <w:t>932955</w:t>
            </w:r>
          </w:p>
        </w:tc>
        <w:tc>
          <w:tcPr>
            <w:tcW w:w="1832" w:type="dxa"/>
            <w:tcBorders>
              <w:top w:val="nil"/>
              <w:left w:val="nil"/>
              <w:bottom w:val="single" w:sz="4" w:space="0" w:color="auto"/>
              <w:right w:val="single" w:sz="4" w:space="0" w:color="auto"/>
            </w:tcBorders>
            <w:noWrap/>
            <w:vAlign w:val="center"/>
          </w:tcPr>
          <w:p w:rsidR="00677E1D" w:rsidRPr="000A228D" w:rsidRDefault="00677E1D" w:rsidP="006C4227">
            <w:pPr>
              <w:spacing w:after="0" w:line="240" w:lineRule="auto"/>
              <w:ind w:firstLine="709"/>
              <w:rPr>
                <w:rFonts w:ascii="Times New Roman" w:hAnsi="Times New Roman"/>
                <w:sz w:val="20"/>
                <w:szCs w:val="20"/>
                <w:lang w:eastAsia="ru-RU"/>
              </w:rPr>
            </w:pPr>
            <w:r w:rsidRPr="000A228D">
              <w:rPr>
                <w:rFonts w:ascii="Times New Roman" w:hAnsi="Times New Roman"/>
                <w:sz w:val="20"/>
                <w:szCs w:val="20"/>
                <w:lang w:eastAsia="ru-RU"/>
              </w:rPr>
              <w:t>932955</w:t>
            </w:r>
          </w:p>
        </w:tc>
      </w:tr>
      <w:tr w:rsidR="00677E1D" w:rsidRPr="00BF36F7" w:rsidTr="006C4227">
        <w:trPr>
          <w:trHeight w:val="510"/>
        </w:trPr>
        <w:tc>
          <w:tcPr>
            <w:tcW w:w="761" w:type="dxa"/>
            <w:tcBorders>
              <w:top w:val="nil"/>
              <w:left w:val="single" w:sz="4" w:space="0" w:color="auto"/>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lang w:eastAsia="ru-RU"/>
              </w:rPr>
            </w:pPr>
            <w:r>
              <w:rPr>
                <w:rFonts w:ascii="Times New Roman" w:hAnsi="Times New Roman"/>
                <w:lang w:eastAsia="ru-RU"/>
              </w:rPr>
              <w:t>11.1.1</w:t>
            </w:r>
          </w:p>
        </w:tc>
        <w:tc>
          <w:tcPr>
            <w:tcW w:w="5296" w:type="dxa"/>
            <w:tcBorders>
              <w:top w:val="nil"/>
              <w:left w:val="nil"/>
              <w:bottom w:val="single" w:sz="4" w:space="0" w:color="auto"/>
              <w:right w:val="single" w:sz="4" w:space="0" w:color="auto"/>
            </w:tcBorders>
            <w:vAlign w:val="center"/>
          </w:tcPr>
          <w:p w:rsidR="00677E1D" w:rsidRPr="000A228D" w:rsidRDefault="00677E1D" w:rsidP="006C4227">
            <w:pPr>
              <w:spacing w:after="0" w:line="240" w:lineRule="auto"/>
              <w:ind w:firstLine="709"/>
              <w:rPr>
                <w:rFonts w:ascii="Times New Roman" w:hAnsi="Times New Roman"/>
                <w:lang w:eastAsia="ru-RU"/>
              </w:rPr>
            </w:pPr>
            <w:r w:rsidRPr="000A228D">
              <w:rPr>
                <w:rFonts w:ascii="Times New Roman" w:hAnsi="Times New Roman"/>
                <w:lang w:eastAsia="ru-RU"/>
              </w:rPr>
              <w:t>денежные средства и обязательные резервы, депонированные в Банке России</w:t>
            </w:r>
          </w:p>
        </w:tc>
        <w:tc>
          <w:tcPr>
            <w:tcW w:w="1794" w:type="dxa"/>
            <w:tcBorders>
              <w:top w:val="nil"/>
              <w:left w:val="nil"/>
              <w:bottom w:val="single" w:sz="4" w:space="0" w:color="auto"/>
              <w:right w:val="single" w:sz="4" w:space="0" w:color="auto"/>
            </w:tcBorders>
            <w:noWrap/>
          </w:tcPr>
          <w:p w:rsidR="00677E1D" w:rsidRPr="000A228D" w:rsidRDefault="00677E1D" w:rsidP="006C4227">
            <w:pPr>
              <w:ind w:firstLine="584"/>
            </w:pPr>
            <w:r>
              <w:rPr>
                <w:rFonts w:ascii="Times New Roman" w:hAnsi="Times New Roman"/>
                <w:sz w:val="20"/>
                <w:szCs w:val="20"/>
                <w:lang w:eastAsia="ru-RU"/>
              </w:rPr>
              <w:t xml:space="preserve">   </w:t>
            </w:r>
            <w:r w:rsidRPr="000A228D">
              <w:rPr>
                <w:rFonts w:ascii="Times New Roman" w:hAnsi="Times New Roman"/>
                <w:sz w:val="20"/>
                <w:szCs w:val="20"/>
                <w:lang w:eastAsia="ru-RU"/>
              </w:rPr>
              <w:t>932955</w:t>
            </w:r>
          </w:p>
        </w:tc>
        <w:tc>
          <w:tcPr>
            <w:tcW w:w="1832" w:type="dxa"/>
            <w:tcBorders>
              <w:top w:val="nil"/>
              <w:left w:val="nil"/>
              <w:bottom w:val="single" w:sz="4" w:space="0" w:color="auto"/>
              <w:right w:val="single" w:sz="4" w:space="0" w:color="auto"/>
            </w:tcBorders>
            <w:noWrap/>
          </w:tcPr>
          <w:p w:rsidR="00677E1D" w:rsidRPr="000A228D" w:rsidRDefault="00677E1D" w:rsidP="006C4227">
            <w:pPr>
              <w:ind w:firstLine="637"/>
            </w:pPr>
            <w:r w:rsidRPr="000A228D">
              <w:rPr>
                <w:rFonts w:ascii="Times New Roman" w:hAnsi="Times New Roman"/>
                <w:sz w:val="20"/>
                <w:szCs w:val="20"/>
                <w:lang w:eastAsia="ru-RU"/>
              </w:rPr>
              <w:t xml:space="preserve">  932955</w:t>
            </w:r>
          </w:p>
        </w:tc>
      </w:tr>
      <w:tr w:rsidR="00677E1D" w:rsidRPr="00BF36F7" w:rsidTr="006C4227">
        <w:trPr>
          <w:trHeight w:val="1275"/>
        </w:trPr>
        <w:tc>
          <w:tcPr>
            <w:tcW w:w="761" w:type="dxa"/>
            <w:tcBorders>
              <w:top w:val="nil"/>
              <w:left w:val="single" w:sz="4" w:space="0" w:color="auto"/>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lang w:eastAsia="ru-RU"/>
              </w:rPr>
            </w:pPr>
            <w:r>
              <w:rPr>
                <w:rFonts w:ascii="Times New Roman" w:hAnsi="Times New Roman"/>
                <w:lang w:eastAsia="ru-RU"/>
              </w:rPr>
              <w:t>11.1.2</w:t>
            </w:r>
          </w:p>
        </w:tc>
        <w:tc>
          <w:tcPr>
            <w:tcW w:w="5296" w:type="dxa"/>
            <w:tcBorders>
              <w:top w:val="nil"/>
              <w:left w:val="nil"/>
              <w:bottom w:val="single" w:sz="4" w:space="0" w:color="auto"/>
              <w:right w:val="single" w:sz="4" w:space="0" w:color="auto"/>
            </w:tcBorders>
            <w:vAlign w:val="center"/>
          </w:tcPr>
          <w:p w:rsidR="00677E1D" w:rsidRPr="000A228D" w:rsidRDefault="00677E1D" w:rsidP="006C4227">
            <w:pPr>
              <w:spacing w:after="0" w:line="240" w:lineRule="auto"/>
              <w:ind w:firstLine="709"/>
              <w:rPr>
                <w:rFonts w:ascii="Times New Roman" w:hAnsi="Times New Roman"/>
                <w:lang w:eastAsia="ru-RU"/>
              </w:rPr>
            </w:pPr>
            <w:r w:rsidRPr="000A228D">
              <w:rPr>
                <w:rFonts w:ascii="Times New Roman" w:hAnsi="Times New Roman"/>
                <w:lang w:eastAsia="ru-RU"/>
              </w:rPr>
              <w:t>кредитные требования и другие требования,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w:t>
            </w:r>
          </w:p>
        </w:tc>
        <w:tc>
          <w:tcPr>
            <w:tcW w:w="1794" w:type="dxa"/>
            <w:tcBorders>
              <w:top w:val="nil"/>
              <w:left w:val="nil"/>
              <w:bottom w:val="single" w:sz="4" w:space="0" w:color="auto"/>
              <w:right w:val="single" w:sz="4" w:space="0" w:color="auto"/>
            </w:tcBorders>
            <w:noWrap/>
            <w:vAlign w:val="center"/>
          </w:tcPr>
          <w:p w:rsidR="00677E1D" w:rsidRPr="000A228D" w:rsidRDefault="00677E1D" w:rsidP="006C4227">
            <w:pPr>
              <w:spacing w:after="0" w:line="240" w:lineRule="auto"/>
              <w:ind w:firstLine="442"/>
              <w:jc w:val="center"/>
              <w:rPr>
                <w:rFonts w:ascii="Times New Roman" w:hAnsi="Times New Roman"/>
                <w:sz w:val="20"/>
                <w:szCs w:val="20"/>
                <w:lang w:eastAsia="ru-RU"/>
              </w:rPr>
            </w:pPr>
            <w:r w:rsidRPr="000A228D">
              <w:rPr>
                <w:rFonts w:ascii="Times New Roman" w:hAnsi="Times New Roman"/>
                <w:sz w:val="20"/>
                <w:szCs w:val="20"/>
                <w:lang w:eastAsia="ru-RU"/>
              </w:rPr>
              <w:t>0</w:t>
            </w:r>
          </w:p>
        </w:tc>
        <w:tc>
          <w:tcPr>
            <w:tcW w:w="1832" w:type="dxa"/>
            <w:tcBorders>
              <w:top w:val="nil"/>
              <w:left w:val="nil"/>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sz w:val="20"/>
                <w:szCs w:val="20"/>
                <w:lang w:eastAsia="ru-RU"/>
              </w:rPr>
            </w:pPr>
            <w:r w:rsidRPr="000A228D">
              <w:rPr>
                <w:rFonts w:ascii="Times New Roman" w:hAnsi="Times New Roman"/>
                <w:sz w:val="20"/>
                <w:szCs w:val="20"/>
                <w:lang w:eastAsia="ru-RU"/>
              </w:rPr>
              <w:t>0</w:t>
            </w:r>
          </w:p>
        </w:tc>
      </w:tr>
      <w:tr w:rsidR="00677E1D" w:rsidRPr="00BF36F7" w:rsidTr="006C4227">
        <w:trPr>
          <w:trHeight w:val="510"/>
        </w:trPr>
        <w:tc>
          <w:tcPr>
            <w:tcW w:w="761" w:type="dxa"/>
            <w:tcBorders>
              <w:top w:val="nil"/>
              <w:left w:val="single" w:sz="4" w:space="0" w:color="auto"/>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lang w:eastAsia="ru-RU"/>
              </w:rPr>
            </w:pPr>
            <w:r>
              <w:rPr>
                <w:rFonts w:ascii="Times New Roman" w:hAnsi="Times New Roman"/>
                <w:lang w:eastAsia="ru-RU"/>
              </w:rPr>
              <w:t>11.2</w:t>
            </w:r>
          </w:p>
        </w:tc>
        <w:tc>
          <w:tcPr>
            <w:tcW w:w="5296" w:type="dxa"/>
            <w:tcBorders>
              <w:top w:val="nil"/>
              <w:left w:val="nil"/>
              <w:bottom w:val="single" w:sz="4" w:space="0" w:color="auto"/>
              <w:right w:val="single" w:sz="4" w:space="0" w:color="auto"/>
            </w:tcBorders>
            <w:vAlign w:val="center"/>
          </w:tcPr>
          <w:p w:rsidR="00677E1D" w:rsidRPr="000A228D" w:rsidRDefault="00677E1D" w:rsidP="006C4227">
            <w:pPr>
              <w:spacing w:after="0" w:line="240" w:lineRule="auto"/>
              <w:ind w:firstLine="709"/>
              <w:rPr>
                <w:rFonts w:ascii="Times New Roman" w:hAnsi="Times New Roman"/>
                <w:lang w:eastAsia="ru-RU"/>
              </w:rPr>
            </w:pPr>
            <w:r w:rsidRPr="000A228D">
              <w:rPr>
                <w:rFonts w:ascii="Times New Roman" w:hAnsi="Times New Roman"/>
                <w:lang w:eastAsia="ru-RU"/>
              </w:rPr>
              <w:t>Активы с коэффициентом риска 20%, всего,</w:t>
            </w:r>
          </w:p>
          <w:p w:rsidR="00677E1D" w:rsidRPr="000A228D" w:rsidRDefault="00677E1D" w:rsidP="006C4227">
            <w:pPr>
              <w:spacing w:after="0" w:line="240" w:lineRule="auto"/>
              <w:ind w:firstLine="709"/>
              <w:rPr>
                <w:rFonts w:ascii="Times New Roman" w:hAnsi="Times New Roman"/>
                <w:lang w:eastAsia="ru-RU"/>
              </w:rPr>
            </w:pPr>
            <w:r w:rsidRPr="000A228D">
              <w:rPr>
                <w:rFonts w:ascii="Times New Roman" w:hAnsi="Times New Roman"/>
                <w:lang w:eastAsia="ru-RU"/>
              </w:rPr>
              <w:t>из них:</w:t>
            </w:r>
          </w:p>
        </w:tc>
        <w:tc>
          <w:tcPr>
            <w:tcW w:w="1794" w:type="dxa"/>
            <w:tcBorders>
              <w:top w:val="nil"/>
              <w:left w:val="nil"/>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380083</w:t>
            </w:r>
          </w:p>
        </w:tc>
        <w:tc>
          <w:tcPr>
            <w:tcW w:w="1832" w:type="dxa"/>
            <w:tcBorders>
              <w:top w:val="nil"/>
              <w:left w:val="nil"/>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380034</w:t>
            </w:r>
          </w:p>
        </w:tc>
      </w:tr>
      <w:tr w:rsidR="00677E1D" w:rsidRPr="00BF36F7" w:rsidTr="006C4227">
        <w:trPr>
          <w:trHeight w:val="1020"/>
        </w:trPr>
        <w:tc>
          <w:tcPr>
            <w:tcW w:w="761" w:type="dxa"/>
            <w:tcBorders>
              <w:top w:val="nil"/>
              <w:left w:val="single" w:sz="4" w:space="0" w:color="auto"/>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lang w:eastAsia="ru-RU"/>
              </w:rPr>
            </w:pPr>
            <w:r>
              <w:rPr>
                <w:rFonts w:ascii="Times New Roman" w:hAnsi="Times New Roman"/>
                <w:lang w:eastAsia="ru-RU"/>
              </w:rPr>
              <w:t>11.2.1</w:t>
            </w:r>
          </w:p>
        </w:tc>
        <w:tc>
          <w:tcPr>
            <w:tcW w:w="5296" w:type="dxa"/>
            <w:tcBorders>
              <w:top w:val="nil"/>
              <w:left w:val="nil"/>
              <w:bottom w:val="single" w:sz="4" w:space="0" w:color="auto"/>
              <w:right w:val="single" w:sz="4" w:space="0" w:color="auto"/>
            </w:tcBorders>
            <w:vAlign w:val="center"/>
          </w:tcPr>
          <w:p w:rsidR="00677E1D" w:rsidRPr="00AB64B1" w:rsidRDefault="00677E1D" w:rsidP="006C4227">
            <w:pPr>
              <w:spacing w:after="0" w:line="240" w:lineRule="auto"/>
              <w:ind w:firstLine="709"/>
              <w:rPr>
                <w:rFonts w:ascii="Times New Roman" w:hAnsi="Times New Roman"/>
                <w:lang w:eastAsia="ru-RU"/>
              </w:rPr>
            </w:pPr>
            <w:r w:rsidRPr="00AB64B1">
              <w:rPr>
                <w:rFonts w:ascii="Times New Roman" w:hAnsi="Times New Roman"/>
                <w:lang w:eastAsia="ru-RU"/>
              </w:rPr>
              <w:t>кредитные требования и другие требования к субъектам РФ, муниципальным образованиям, к иным организациям, обеспеченные гарантиями и залогом ценных бумаг субъектов РФ и муниципальных образований</w:t>
            </w:r>
          </w:p>
        </w:tc>
        <w:tc>
          <w:tcPr>
            <w:tcW w:w="1794" w:type="dxa"/>
            <w:tcBorders>
              <w:top w:val="nil"/>
              <w:left w:val="nil"/>
              <w:bottom w:val="single" w:sz="4" w:space="0" w:color="auto"/>
              <w:right w:val="single" w:sz="4" w:space="0" w:color="auto"/>
            </w:tcBorders>
            <w:noWrap/>
            <w:vAlign w:val="center"/>
          </w:tcPr>
          <w:p w:rsidR="00677E1D" w:rsidRPr="00AB64B1" w:rsidRDefault="00677E1D" w:rsidP="006C4227">
            <w:pPr>
              <w:spacing w:after="0" w:line="240" w:lineRule="auto"/>
              <w:ind w:firstLine="709"/>
              <w:jc w:val="center"/>
              <w:rPr>
                <w:rFonts w:ascii="Times New Roman" w:hAnsi="Times New Roman"/>
                <w:sz w:val="20"/>
                <w:szCs w:val="20"/>
                <w:lang w:eastAsia="ru-RU"/>
              </w:rPr>
            </w:pPr>
            <w:r w:rsidRPr="00AB64B1">
              <w:rPr>
                <w:rFonts w:ascii="Times New Roman" w:hAnsi="Times New Roman"/>
                <w:sz w:val="20"/>
                <w:szCs w:val="20"/>
                <w:lang w:eastAsia="ru-RU"/>
              </w:rPr>
              <w:t>0</w:t>
            </w:r>
          </w:p>
        </w:tc>
        <w:tc>
          <w:tcPr>
            <w:tcW w:w="1832" w:type="dxa"/>
            <w:tcBorders>
              <w:top w:val="nil"/>
              <w:left w:val="nil"/>
              <w:bottom w:val="single" w:sz="4" w:space="0" w:color="auto"/>
              <w:right w:val="single" w:sz="4" w:space="0" w:color="auto"/>
            </w:tcBorders>
            <w:noWrap/>
            <w:vAlign w:val="center"/>
          </w:tcPr>
          <w:p w:rsidR="00677E1D" w:rsidRPr="00AB64B1" w:rsidRDefault="00677E1D" w:rsidP="006C4227">
            <w:pPr>
              <w:spacing w:after="0" w:line="240" w:lineRule="auto"/>
              <w:ind w:firstLine="709"/>
              <w:jc w:val="center"/>
              <w:rPr>
                <w:rFonts w:ascii="Times New Roman" w:hAnsi="Times New Roman"/>
                <w:sz w:val="20"/>
                <w:szCs w:val="20"/>
                <w:lang w:eastAsia="ru-RU"/>
              </w:rPr>
            </w:pPr>
            <w:r w:rsidRPr="00AB64B1">
              <w:rPr>
                <w:rFonts w:ascii="Times New Roman" w:hAnsi="Times New Roman"/>
                <w:sz w:val="20"/>
                <w:szCs w:val="20"/>
                <w:lang w:eastAsia="ru-RU"/>
              </w:rPr>
              <w:t>0</w:t>
            </w:r>
          </w:p>
        </w:tc>
      </w:tr>
      <w:tr w:rsidR="00677E1D" w:rsidRPr="00BF36F7" w:rsidTr="006C4227">
        <w:trPr>
          <w:trHeight w:val="1020"/>
        </w:trPr>
        <w:tc>
          <w:tcPr>
            <w:tcW w:w="761" w:type="dxa"/>
            <w:tcBorders>
              <w:top w:val="nil"/>
              <w:left w:val="single" w:sz="4" w:space="0" w:color="auto"/>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lang w:eastAsia="ru-RU"/>
              </w:rPr>
            </w:pPr>
            <w:r>
              <w:rPr>
                <w:rFonts w:ascii="Times New Roman" w:hAnsi="Times New Roman"/>
                <w:lang w:eastAsia="ru-RU"/>
              </w:rPr>
              <w:t>11.2.2</w:t>
            </w:r>
          </w:p>
        </w:tc>
        <w:tc>
          <w:tcPr>
            <w:tcW w:w="5296" w:type="dxa"/>
            <w:tcBorders>
              <w:top w:val="nil"/>
              <w:left w:val="nil"/>
              <w:bottom w:val="single" w:sz="4" w:space="0" w:color="auto"/>
              <w:right w:val="single" w:sz="4" w:space="0" w:color="auto"/>
            </w:tcBorders>
            <w:vAlign w:val="center"/>
          </w:tcPr>
          <w:p w:rsidR="00677E1D" w:rsidRPr="00AB64B1" w:rsidRDefault="00677E1D" w:rsidP="006C4227">
            <w:pPr>
              <w:spacing w:after="0" w:line="240" w:lineRule="auto"/>
              <w:ind w:firstLine="709"/>
              <w:rPr>
                <w:rFonts w:ascii="Times New Roman" w:hAnsi="Times New Roman"/>
                <w:lang w:eastAsia="ru-RU"/>
              </w:rPr>
            </w:pPr>
            <w:r w:rsidRPr="00AB64B1">
              <w:rPr>
                <w:rFonts w:ascii="Times New Roman" w:hAnsi="Times New Roman"/>
                <w:lang w:eastAsia="ru-RU"/>
              </w:rPr>
              <w:t xml:space="preserve">кредитные требования и другие требования к кредитным организациям - резидентам стран со </w:t>
            </w:r>
            <w:proofErr w:type="spellStart"/>
            <w:r w:rsidRPr="00AB64B1">
              <w:rPr>
                <w:rFonts w:ascii="Times New Roman" w:hAnsi="Times New Roman"/>
                <w:lang w:eastAsia="ru-RU"/>
              </w:rPr>
              <w:t>страновой</w:t>
            </w:r>
            <w:proofErr w:type="spellEnd"/>
            <w:r w:rsidRPr="00AB64B1">
              <w:rPr>
                <w:rFonts w:ascii="Times New Roman" w:hAnsi="Times New Roman"/>
                <w:lang w:eastAsia="ru-RU"/>
              </w:rPr>
              <w:t xml:space="preserve"> оценкой «0», «1», имеющим рейтинг долгосрочной кредитоспособности 3, в том числе обеспеченные их гарантиями</w:t>
            </w:r>
          </w:p>
        </w:tc>
        <w:tc>
          <w:tcPr>
            <w:tcW w:w="1794" w:type="dxa"/>
            <w:tcBorders>
              <w:top w:val="nil"/>
              <w:left w:val="nil"/>
              <w:bottom w:val="single" w:sz="4" w:space="0" w:color="auto"/>
              <w:right w:val="single" w:sz="4" w:space="0" w:color="auto"/>
            </w:tcBorders>
            <w:noWrap/>
            <w:vAlign w:val="center"/>
          </w:tcPr>
          <w:p w:rsidR="00677E1D" w:rsidRPr="00AB64B1" w:rsidRDefault="00677E1D" w:rsidP="006C4227">
            <w:pPr>
              <w:spacing w:after="0" w:line="240" w:lineRule="auto"/>
              <w:ind w:firstLine="709"/>
              <w:jc w:val="center"/>
              <w:rPr>
                <w:rFonts w:ascii="Times New Roman" w:hAnsi="Times New Roman"/>
                <w:sz w:val="20"/>
                <w:szCs w:val="20"/>
                <w:lang w:eastAsia="ru-RU"/>
              </w:rPr>
            </w:pPr>
            <w:r w:rsidRPr="00AB64B1">
              <w:rPr>
                <w:rFonts w:ascii="Times New Roman" w:hAnsi="Times New Roman"/>
                <w:sz w:val="20"/>
                <w:szCs w:val="20"/>
                <w:lang w:eastAsia="ru-RU"/>
              </w:rPr>
              <w:t>0</w:t>
            </w:r>
          </w:p>
        </w:tc>
        <w:tc>
          <w:tcPr>
            <w:tcW w:w="1832" w:type="dxa"/>
            <w:tcBorders>
              <w:top w:val="nil"/>
              <w:left w:val="nil"/>
              <w:bottom w:val="single" w:sz="4" w:space="0" w:color="auto"/>
              <w:right w:val="single" w:sz="4" w:space="0" w:color="auto"/>
            </w:tcBorders>
            <w:noWrap/>
            <w:vAlign w:val="center"/>
          </w:tcPr>
          <w:p w:rsidR="00677E1D" w:rsidRPr="00AB64B1" w:rsidRDefault="00677E1D" w:rsidP="006C4227">
            <w:pPr>
              <w:spacing w:after="0" w:line="240" w:lineRule="auto"/>
              <w:ind w:firstLine="709"/>
              <w:jc w:val="center"/>
              <w:rPr>
                <w:rFonts w:ascii="Times New Roman" w:hAnsi="Times New Roman"/>
                <w:sz w:val="20"/>
                <w:szCs w:val="20"/>
                <w:lang w:eastAsia="ru-RU"/>
              </w:rPr>
            </w:pPr>
            <w:r w:rsidRPr="00AB64B1">
              <w:rPr>
                <w:rFonts w:ascii="Times New Roman" w:hAnsi="Times New Roman"/>
                <w:sz w:val="20"/>
                <w:szCs w:val="20"/>
                <w:lang w:eastAsia="ru-RU"/>
              </w:rPr>
              <w:t>0</w:t>
            </w:r>
          </w:p>
        </w:tc>
      </w:tr>
      <w:tr w:rsidR="00677E1D" w:rsidRPr="00BF36F7" w:rsidTr="006C4227">
        <w:trPr>
          <w:trHeight w:val="510"/>
        </w:trPr>
        <w:tc>
          <w:tcPr>
            <w:tcW w:w="761" w:type="dxa"/>
            <w:tcBorders>
              <w:top w:val="nil"/>
              <w:left w:val="single" w:sz="4" w:space="0" w:color="auto"/>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lang w:eastAsia="ru-RU"/>
              </w:rPr>
            </w:pPr>
            <w:r>
              <w:rPr>
                <w:rFonts w:ascii="Times New Roman" w:hAnsi="Times New Roman"/>
                <w:lang w:eastAsia="ru-RU"/>
              </w:rPr>
              <w:t>11.3</w:t>
            </w:r>
          </w:p>
        </w:tc>
        <w:tc>
          <w:tcPr>
            <w:tcW w:w="5296" w:type="dxa"/>
            <w:tcBorders>
              <w:top w:val="nil"/>
              <w:left w:val="nil"/>
              <w:bottom w:val="single" w:sz="4" w:space="0" w:color="auto"/>
              <w:right w:val="single" w:sz="4" w:space="0" w:color="auto"/>
            </w:tcBorders>
            <w:vAlign w:val="center"/>
          </w:tcPr>
          <w:p w:rsidR="00677E1D" w:rsidRPr="00AB64B1" w:rsidRDefault="00677E1D" w:rsidP="006C4227">
            <w:pPr>
              <w:spacing w:after="0" w:line="240" w:lineRule="auto"/>
              <w:ind w:firstLine="709"/>
              <w:rPr>
                <w:rFonts w:ascii="Times New Roman" w:hAnsi="Times New Roman"/>
                <w:lang w:eastAsia="ru-RU"/>
              </w:rPr>
            </w:pPr>
            <w:r w:rsidRPr="00AB64B1">
              <w:rPr>
                <w:rFonts w:ascii="Times New Roman" w:hAnsi="Times New Roman"/>
                <w:lang w:eastAsia="ru-RU"/>
              </w:rPr>
              <w:t>Активы с коэффициентом риска 50%, всего,</w:t>
            </w:r>
          </w:p>
          <w:p w:rsidR="00677E1D" w:rsidRPr="00AB64B1" w:rsidRDefault="00677E1D" w:rsidP="006C4227">
            <w:pPr>
              <w:spacing w:after="0" w:line="240" w:lineRule="auto"/>
              <w:ind w:firstLine="709"/>
              <w:rPr>
                <w:rFonts w:ascii="Times New Roman" w:hAnsi="Times New Roman"/>
                <w:lang w:eastAsia="ru-RU"/>
              </w:rPr>
            </w:pPr>
            <w:r w:rsidRPr="00AB64B1">
              <w:rPr>
                <w:rFonts w:ascii="Times New Roman" w:hAnsi="Times New Roman"/>
                <w:lang w:eastAsia="ru-RU"/>
              </w:rPr>
              <w:t>из них:</w:t>
            </w:r>
          </w:p>
        </w:tc>
        <w:tc>
          <w:tcPr>
            <w:tcW w:w="1794" w:type="dxa"/>
            <w:tcBorders>
              <w:top w:val="nil"/>
              <w:left w:val="nil"/>
              <w:bottom w:val="single" w:sz="4" w:space="0" w:color="auto"/>
              <w:right w:val="single" w:sz="4" w:space="0" w:color="auto"/>
            </w:tcBorders>
            <w:noWrap/>
            <w:vAlign w:val="center"/>
          </w:tcPr>
          <w:p w:rsidR="00677E1D" w:rsidRPr="00AB64B1" w:rsidRDefault="00677E1D" w:rsidP="006C4227">
            <w:pPr>
              <w:spacing w:after="0" w:line="240" w:lineRule="auto"/>
              <w:ind w:firstLine="709"/>
              <w:jc w:val="center"/>
              <w:rPr>
                <w:rFonts w:ascii="Times New Roman" w:hAnsi="Times New Roman"/>
                <w:sz w:val="20"/>
                <w:szCs w:val="20"/>
                <w:lang w:eastAsia="ru-RU"/>
              </w:rPr>
            </w:pPr>
            <w:r w:rsidRPr="00AB64B1">
              <w:rPr>
                <w:rFonts w:ascii="Times New Roman" w:hAnsi="Times New Roman"/>
                <w:sz w:val="20"/>
                <w:szCs w:val="20"/>
                <w:lang w:eastAsia="ru-RU"/>
              </w:rPr>
              <w:t>0</w:t>
            </w:r>
          </w:p>
        </w:tc>
        <w:tc>
          <w:tcPr>
            <w:tcW w:w="1832" w:type="dxa"/>
            <w:tcBorders>
              <w:top w:val="nil"/>
              <w:left w:val="nil"/>
              <w:bottom w:val="single" w:sz="4" w:space="0" w:color="auto"/>
              <w:right w:val="single" w:sz="4" w:space="0" w:color="auto"/>
            </w:tcBorders>
            <w:noWrap/>
            <w:vAlign w:val="center"/>
          </w:tcPr>
          <w:p w:rsidR="00677E1D" w:rsidRPr="00AB64B1" w:rsidRDefault="00677E1D" w:rsidP="006C4227">
            <w:pPr>
              <w:spacing w:after="0" w:line="240" w:lineRule="auto"/>
              <w:ind w:firstLine="709"/>
              <w:jc w:val="center"/>
              <w:rPr>
                <w:rFonts w:ascii="Times New Roman" w:hAnsi="Times New Roman"/>
                <w:sz w:val="20"/>
                <w:szCs w:val="20"/>
                <w:lang w:eastAsia="ru-RU"/>
              </w:rPr>
            </w:pPr>
            <w:r w:rsidRPr="00AB64B1">
              <w:rPr>
                <w:rFonts w:ascii="Times New Roman" w:hAnsi="Times New Roman"/>
                <w:sz w:val="20"/>
                <w:szCs w:val="20"/>
                <w:lang w:eastAsia="ru-RU"/>
              </w:rPr>
              <w:t>0</w:t>
            </w:r>
          </w:p>
        </w:tc>
      </w:tr>
      <w:tr w:rsidR="00677E1D" w:rsidRPr="00BF36F7" w:rsidTr="006C4227">
        <w:trPr>
          <w:trHeight w:val="1275"/>
        </w:trPr>
        <w:tc>
          <w:tcPr>
            <w:tcW w:w="761" w:type="dxa"/>
            <w:tcBorders>
              <w:top w:val="nil"/>
              <w:left w:val="single" w:sz="4" w:space="0" w:color="auto"/>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lang w:eastAsia="ru-RU"/>
              </w:rPr>
            </w:pPr>
            <w:r>
              <w:rPr>
                <w:rFonts w:ascii="Times New Roman" w:hAnsi="Times New Roman"/>
                <w:lang w:eastAsia="ru-RU"/>
              </w:rPr>
              <w:t>11.3.1</w:t>
            </w:r>
          </w:p>
        </w:tc>
        <w:tc>
          <w:tcPr>
            <w:tcW w:w="5296" w:type="dxa"/>
            <w:tcBorders>
              <w:top w:val="nil"/>
              <w:left w:val="nil"/>
              <w:bottom w:val="single" w:sz="4" w:space="0" w:color="auto"/>
              <w:right w:val="single" w:sz="4" w:space="0" w:color="auto"/>
            </w:tcBorders>
            <w:vAlign w:val="center"/>
          </w:tcPr>
          <w:p w:rsidR="00677E1D" w:rsidRPr="00AB64B1" w:rsidRDefault="00677E1D" w:rsidP="006C4227">
            <w:pPr>
              <w:spacing w:after="0" w:line="240" w:lineRule="auto"/>
              <w:ind w:firstLine="709"/>
              <w:rPr>
                <w:rFonts w:ascii="Times New Roman" w:hAnsi="Times New Roman"/>
                <w:lang w:eastAsia="ru-RU"/>
              </w:rPr>
            </w:pPr>
            <w:r w:rsidRPr="00AB64B1">
              <w:rPr>
                <w:rFonts w:ascii="Times New Roman" w:hAnsi="Times New Roman"/>
                <w:lang w:eastAsia="ru-RU"/>
              </w:rPr>
              <w:t>кредитные требования и другие требования в иностранной валюте,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 номинированных в иностранной валюте</w:t>
            </w:r>
          </w:p>
        </w:tc>
        <w:tc>
          <w:tcPr>
            <w:tcW w:w="1794" w:type="dxa"/>
            <w:tcBorders>
              <w:top w:val="nil"/>
              <w:left w:val="nil"/>
              <w:bottom w:val="single" w:sz="4" w:space="0" w:color="auto"/>
              <w:right w:val="single" w:sz="4" w:space="0" w:color="auto"/>
            </w:tcBorders>
            <w:noWrap/>
            <w:vAlign w:val="center"/>
          </w:tcPr>
          <w:p w:rsidR="00677E1D" w:rsidRPr="00AB64B1" w:rsidRDefault="00677E1D" w:rsidP="006C4227">
            <w:pPr>
              <w:spacing w:after="0" w:line="240" w:lineRule="auto"/>
              <w:ind w:firstLine="709"/>
              <w:jc w:val="center"/>
              <w:rPr>
                <w:rFonts w:ascii="Times New Roman" w:hAnsi="Times New Roman"/>
                <w:sz w:val="20"/>
                <w:szCs w:val="20"/>
                <w:lang w:eastAsia="ru-RU"/>
              </w:rPr>
            </w:pPr>
            <w:r w:rsidRPr="00AB64B1">
              <w:rPr>
                <w:rFonts w:ascii="Times New Roman" w:hAnsi="Times New Roman"/>
                <w:sz w:val="20"/>
                <w:szCs w:val="20"/>
                <w:lang w:eastAsia="ru-RU"/>
              </w:rPr>
              <w:t>0</w:t>
            </w:r>
          </w:p>
        </w:tc>
        <w:tc>
          <w:tcPr>
            <w:tcW w:w="1832" w:type="dxa"/>
            <w:tcBorders>
              <w:top w:val="nil"/>
              <w:left w:val="nil"/>
              <w:bottom w:val="single" w:sz="4" w:space="0" w:color="auto"/>
              <w:right w:val="single" w:sz="4" w:space="0" w:color="auto"/>
            </w:tcBorders>
            <w:noWrap/>
            <w:vAlign w:val="center"/>
          </w:tcPr>
          <w:p w:rsidR="00677E1D" w:rsidRPr="00AB64B1" w:rsidRDefault="00677E1D" w:rsidP="006C4227">
            <w:pPr>
              <w:spacing w:after="0" w:line="240" w:lineRule="auto"/>
              <w:ind w:firstLine="709"/>
              <w:jc w:val="center"/>
              <w:rPr>
                <w:rFonts w:ascii="Times New Roman" w:hAnsi="Times New Roman"/>
                <w:sz w:val="20"/>
                <w:szCs w:val="20"/>
                <w:lang w:eastAsia="ru-RU"/>
              </w:rPr>
            </w:pPr>
            <w:r w:rsidRPr="00AB64B1">
              <w:rPr>
                <w:rFonts w:ascii="Times New Roman" w:hAnsi="Times New Roman"/>
                <w:sz w:val="20"/>
                <w:szCs w:val="20"/>
                <w:lang w:eastAsia="ru-RU"/>
              </w:rPr>
              <w:t>0</w:t>
            </w:r>
          </w:p>
        </w:tc>
      </w:tr>
      <w:tr w:rsidR="00677E1D" w:rsidRPr="000A228D" w:rsidTr="006C4227">
        <w:trPr>
          <w:trHeight w:val="184"/>
        </w:trPr>
        <w:tc>
          <w:tcPr>
            <w:tcW w:w="761" w:type="dxa"/>
            <w:tcBorders>
              <w:top w:val="nil"/>
              <w:left w:val="single" w:sz="4" w:space="0" w:color="auto"/>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lang w:eastAsia="ru-RU"/>
              </w:rPr>
            </w:pPr>
            <w:r w:rsidRPr="000A228D">
              <w:rPr>
                <w:rFonts w:ascii="Times New Roman" w:hAnsi="Times New Roman"/>
                <w:lang w:eastAsia="ru-RU"/>
              </w:rPr>
              <w:t>11.4</w:t>
            </w:r>
          </w:p>
        </w:tc>
        <w:tc>
          <w:tcPr>
            <w:tcW w:w="5296" w:type="dxa"/>
            <w:tcBorders>
              <w:top w:val="nil"/>
              <w:left w:val="nil"/>
              <w:bottom w:val="single" w:sz="4" w:space="0" w:color="auto"/>
              <w:right w:val="single" w:sz="4" w:space="0" w:color="auto"/>
            </w:tcBorders>
            <w:vAlign w:val="center"/>
          </w:tcPr>
          <w:p w:rsidR="00677E1D" w:rsidRPr="000A228D" w:rsidRDefault="00677E1D" w:rsidP="006C4227">
            <w:pPr>
              <w:spacing w:after="0" w:line="240" w:lineRule="auto"/>
              <w:ind w:firstLine="709"/>
              <w:rPr>
                <w:rFonts w:ascii="Times New Roman" w:hAnsi="Times New Roman"/>
                <w:lang w:eastAsia="ru-RU"/>
              </w:rPr>
            </w:pPr>
            <w:r w:rsidRPr="000A228D">
              <w:rPr>
                <w:rFonts w:ascii="Times New Roman" w:hAnsi="Times New Roman"/>
                <w:lang w:eastAsia="ru-RU"/>
              </w:rPr>
              <w:t>Активы с коэффициентом риска 100%</w:t>
            </w:r>
          </w:p>
        </w:tc>
        <w:tc>
          <w:tcPr>
            <w:tcW w:w="1794" w:type="dxa"/>
            <w:tcBorders>
              <w:top w:val="nil"/>
              <w:left w:val="nil"/>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sz w:val="20"/>
                <w:szCs w:val="20"/>
                <w:lang w:eastAsia="ru-RU"/>
              </w:rPr>
            </w:pPr>
            <w:r w:rsidRPr="000A228D">
              <w:rPr>
                <w:rFonts w:ascii="Times New Roman" w:hAnsi="Times New Roman"/>
                <w:sz w:val="20"/>
                <w:szCs w:val="20"/>
                <w:lang w:eastAsia="ru-RU"/>
              </w:rPr>
              <w:t>2145350</w:t>
            </w:r>
          </w:p>
        </w:tc>
        <w:tc>
          <w:tcPr>
            <w:tcW w:w="1832" w:type="dxa"/>
            <w:tcBorders>
              <w:top w:val="nil"/>
              <w:left w:val="nil"/>
              <w:bottom w:val="single" w:sz="4" w:space="0" w:color="auto"/>
              <w:right w:val="single" w:sz="4" w:space="0" w:color="auto"/>
            </w:tcBorders>
            <w:noWrap/>
            <w:vAlign w:val="bottom"/>
          </w:tcPr>
          <w:p w:rsidR="00677E1D" w:rsidRPr="000A228D" w:rsidRDefault="00677E1D" w:rsidP="006C4227">
            <w:pPr>
              <w:ind w:firstLine="709"/>
              <w:jc w:val="center"/>
              <w:rPr>
                <w:rFonts w:ascii="Times New Roman" w:hAnsi="Times New Roman"/>
                <w:sz w:val="20"/>
                <w:szCs w:val="20"/>
              </w:rPr>
            </w:pPr>
            <w:r w:rsidRPr="000A228D">
              <w:rPr>
                <w:rFonts w:ascii="Times New Roman" w:hAnsi="Times New Roman"/>
                <w:sz w:val="20"/>
                <w:szCs w:val="20"/>
              </w:rPr>
              <w:t>2027836</w:t>
            </w:r>
          </w:p>
        </w:tc>
      </w:tr>
      <w:tr w:rsidR="00677E1D" w:rsidRPr="000A228D" w:rsidTr="006C4227">
        <w:trPr>
          <w:trHeight w:val="510"/>
        </w:trPr>
        <w:tc>
          <w:tcPr>
            <w:tcW w:w="761" w:type="dxa"/>
            <w:tcBorders>
              <w:top w:val="nil"/>
              <w:left w:val="single" w:sz="4" w:space="0" w:color="auto"/>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lang w:eastAsia="ru-RU"/>
              </w:rPr>
            </w:pPr>
            <w:r w:rsidRPr="000A228D">
              <w:rPr>
                <w:rFonts w:ascii="Times New Roman" w:hAnsi="Times New Roman"/>
                <w:lang w:eastAsia="ru-RU"/>
              </w:rPr>
              <w:t>2</w:t>
            </w:r>
          </w:p>
        </w:tc>
        <w:tc>
          <w:tcPr>
            <w:tcW w:w="5296" w:type="dxa"/>
            <w:tcBorders>
              <w:top w:val="nil"/>
              <w:left w:val="nil"/>
              <w:bottom w:val="single" w:sz="4" w:space="0" w:color="auto"/>
              <w:right w:val="single" w:sz="4" w:space="0" w:color="auto"/>
            </w:tcBorders>
            <w:vAlign w:val="center"/>
          </w:tcPr>
          <w:p w:rsidR="00677E1D" w:rsidRPr="000A228D" w:rsidRDefault="00677E1D" w:rsidP="006C4227">
            <w:pPr>
              <w:spacing w:after="0" w:line="240" w:lineRule="auto"/>
              <w:ind w:firstLine="709"/>
              <w:rPr>
                <w:rFonts w:ascii="Times New Roman" w:hAnsi="Times New Roman"/>
                <w:lang w:eastAsia="ru-RU"/>
              </w:rPr>
            </w:pPr>
            <w:r w:rsidRPr="000A228D">
              <w:rPr>
                <w:rFonts w:ascii="Times New Roman" w:hAnsi="Times New Roman"/>
                <w:lang w:eastAsia="ru-RU"/>
              </w:rPr>
              <w:t>Активы с повышенными коэффициентами риска всего,</w:t>
            </w:r>
          </w:p>
          <w:p w:rsidR="00677E1D" w:rsidRPr="000A228D" w:rsidRDefault="00677E1D" w:rsidP="006C4227">
            <w:pPr>
              <w:spacing w:after="0" w:line="240" w:lineRule="auto"/>
              <w:ind w:firstLine="709"/>
              <w:rPr>
                <w:rFonts w:ascii="Times New Roman" w:hAnsi="Times New Roman"/>
                <w:lang w:eastAsia="ru-RU"/>
              </w:rPr>
            </w:pPr>
            <w:r w:rsidRPr="000A228D">
              <w:rPr>
                <w:rFonts w:ascii="Times New Roman" w:hAnsi="Times New Roman"/>
                <w:lang w:eastAsia="ru-RU"/>
              </w:rPr>
              <w:t>в том числе:</w:t>
            </w:r>
          </w:p>
        </w:tc>
        <w:tc>
          <w:tcPr>
            <w:tcW w:w="1794" w:type="dxa"/>
            <w:tcBorders>
              <w:top w:val="nil"/>
              <w:left w:val="nil"/>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sz w:val="20"/>
                <w:szCs w:val="20"/>
                <w:lang w:eastAsia="ru-RU"/>
              </w:rPr>
            </w:pPr>
            <w:r w:rsidRPr="000A228D">
              <w:rPr>
                <w:rFonts w:ascii="Times New Roman" w:hAnsi="Times New Roman"/>
                <w:sz w:val="20"/>
                <w:szCs w:val="20"/>
                <w:lang w:eastAsia="ru-RU"/>
              </w:rPr>
              <w:t>98630</w:t>
            </w:r>
          </w:p>
        </w:tc>
        <w:tc>
          <w:tcPr>
            <w:tcW w:w="1832" w:type="dxa"/>
            <w:tcBorders>
              <w:top w:val="nil"/>
              <w:left w:val="nil"/>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sz w:val="20"/>
                <w:szCs w:val="20"/>
                <w:lang w:eastAsia="ru-RU"/>
              </w:rPr>
            </w:pPr>
            <w:r w:rsidRPr="000A228D">
              <w:rPr>
                <w:rFonts w:ascii="Times New Roman" w:hAnsi="Times New Roman"/>
                <w:sz w:val="20"/>
                <w:szCs w:val="20"/>
                <w:lang w:eastAsia="ru-RU"/>
              </w:rPr>
              <w:t>60306</w:t>
            </w:r>
          </w:p>
        </w:tc>
      </w:tr>
      <w:tr w:rsidR="00677E1D" w:rsidRPr="000A228D" w:rsidTr="006C4227">
        <w:trPr>
          <w:trHeight w:val="255"/>
        </w:trPr>
        <w:tc>
          <w:tcPr>
            <w:tcW w:w="761" w:type="dxa"/>
            <w:tcBorders>
              <w:top w:val="nil"/>
              <w:left w:val="single" w:sz="4" w:space="0" w:color="auto"/>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lang w:eastAsia="ru-RU"/>
              </w:rPr>
            </w:pPr>
            <w:r w:rsidRPr="000A228D">
              <w:rPr>
                <w:rFonts w:ascii="Times New Roman" w:hAnsi="Times New Roman"/>
                <w:lang w:eastAsia="ru-RU"/>
              </w:rPr>
              <w:t>21.1</w:t>
            </w:r>
          </w:p>
        </w:tc>
        <w:tc>
          <w:tcPr>
            <w:tcW w:w="5296" w:type="dxa"/>
            <w:tcBorders>
              <w:top w:val="nil"/>
              <w:left w:val="nil"/>
              <w:bottom w:val="single" w:sz="4" w:space="0" w:color="auto"/>
              <w:right w:val="single" w:sz="4" w:space="0" w:color="auto"/>
            </w:tcBorders>
            <w:vAlign w:val="center"/>
          </w:tcPr>
          <w:p w:rsidR="00677E1D" w:rsidRPr="000A228D" w:rsidRDefault="00677E1D" w:rsidP="006C4227">
            <w:pPr>
              <w:spacing w:after="0" w:line="240" w:lineRule="auto"/>
              <w:ind w:firstLine="709"/>
              <w:rPr>
                <w:rFonts w:ascii="Times New Roman" w:hAnsi="Times New Roman"/>
                <w:lang w:eastAsia="ru-RU"/>
              </w:rPr>
            </w:pPr>
            <w:r w:rsidRPr="000A228D">
              <w:rPr>
                <w:rFonts w:ascii="Times New Roman" w:hAnsi="Times New Roman"/>
                <w:lang w:eastAsia="ru-RU"/>
              </w:rPr>
              <w:t>с коэффициентом риска 110%</w:t>
            </w:r>
          </w:p>
        </w:tc>
        <w:tc>
          <w:tcPr>
            <w:tcW w:w="1794" w:type="dxa"/>
            <w:tcBorders>
              <w:top w:val="nil"/>
              <w:left w:val="nil"/>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sz w:val="20"/>
                <w:szCs w:val="20"/>
                <w:lang w:eastAsia="ru-RU"/>
              </w:rPr>
            </w:pPr>
            <w:r w:rsidRPr="000A228D">
              <w:rPr>
                <w:rFonts w:ascii="Times New Roman" w:hAnsi="Times New Roman"/>
                <w:sz w:val="20"/>
                <w:szCs w:val="20"/>
                <w:lang w:eastAsia="ru-RU"/>
              </w:rPr>
              <w:t>7847</w:t>
            </w:r>
          </w:p>
        </w:tc>
        <w:tc>
          <w:tcPr>
            <w:tcW w:w="1832" w:type="dxa"/>
            <w:tcBorders>
              <w:top w:val="nil"/>
              <w:left w:val="nil"/>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sz w:val="20"/>
                <w:szCs w:val="20"/>
                <w:lang w:eastAsia="ru-RU"/>
              </w:rPr>
            </w:pPr>
            <w:r w:rsidRPr="000A228D">
              <w:rPr>
                <w:rFonts w:ascii="Times New Roman" w:hAnsi="Times New Roman"/>
                <w:sz w:val="20"/>
                <w:szCs w:val="20"/>
                <w:lang w:eastAsia="ru-RU"/>
              </w:rPr>
              <w:t>344</w:t>
            </w:r>
          </w:p>
        </w:tc>
      </w:tr>
      <w:tr w:rsidR="00677E1D" w:rsidRPr="000A228D" w:rsidTr="006C4227">
        <w:trPr>
          <w:trHeight w:val="156"/>
        </w:trPr>
        <w:tc>
          <w:tcPr>
            <w:tcW w:w="761" w:type="dxa"/>
            <w:tcBorders>
              <w:top w:val="nil"/>
              <w:left w:val="single" w:sz="4" w:space="0" w:color="auto"/>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lang w:eastAsia="ru-RU"/>
              </w:rPr>
            </w:pPr>
            <w:r w:rsidRPr="000A228D">
              <w:rPr>
                <w:rFonts w:ascii="Times New Roman" w:hAnsi="Times New Roman"/>
                <w:lang w:eastAsia="ru-RU"/>
              </w:rPr>
              <w:t>21.2</w:t>
            </w:r>
          </w:p>
        </w:tc>
        <w:tc>
          <w:tcPr>
            <w:tcW w:w="5296" w:type="dxa"/>
            <w:tcBorders>
              <w:top w:val="nil"/>
              <w:left w:val="nil"/>
              <w:bottom w:val="single" w:sz="4" w:space="0" w:color="auto"/>
              <w:right w:val="single" w:sz="4" w:space="0" w:color="auto"/>
            </w:tcBorders>
            <w:vAlign w:val="center"/>
          </w:tcPr>
          <w:p w:rsidR="00677E1D" w:rsidRPr="000A228D" w:rsidRDefault="00677E1D" w:rsidP="006C4227">
            <w:pPr>
              <w:spacing w:after="0" w:line="240" w:lineRule="auto"/>
              <w:ind w:firstLine="709"/>
              <w:rPr>
                <w:rFonts w:ascii="Times New Roman" w:hAnsi="Times New Roman"/>
                <w:lang w:eastAsia="ru-RU"/>
              </w:rPr>
            </w:pPr>
            <w:r w:rsidRPr="000A228D">
              <w:rPr>
                <w:rFonts w:ascii="Times New Roman" w:hAnsi="Times New Roman"/>
                <w:lang w:eastAsia="ru-RU"/>
              </w:rPr>
              <w:t>с коэффициентом риска 130%</w:t>
            </w:r>
          </w:p>
        </w:tc>
        <w:tc>
          <w:tcPr>
            <w:tcW w:w="1794" w:type="dxa"/>
            <w:tcBorders>
              <w:top w:val="nil"/>
              <w:left w:val="nil"/>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sz w:val="20"/>
                <w:szCs w:val="20"/>
                <w:lang w:eastAsia="ru-RU"/>
              </w:rPr>
            </w:pPr>
            <w:r w:rsidRPr="000A228D">
              <w:rPr>
                <w:rFonts w:ascii="Times New Roman" w:hAnsi="Times New Roman"/>
                <w:sz w:val="20"/>
                <w:szCs w:val="20"/>
                <w:lang w:eastAsia="ru-RU"/>
              </w:rPr>
              <w:t>35612</w:t>
            </w:r>
          </w:p>
        </w:tc>
        <w:tc>
          <w:tcPr>
            <w:tcW w:w="1832" w:type="dxa"/>
            <w:tcBorders>
              <w:top w:val="nil"/>
              <w:left w:val="nil"/>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sz w:val="20"/>
                <w:szCs w:val="20"/>
                <w:lang w:eastAsia="ru-RU"/>
              </w:rPr>
            </w:pPr>
            <w:r w:rsidRPr="000A228D">
              <w:rPr>
                <w:rFonts w:ascii="Times New Roman" w:hAnsi="Times New Roman"/>
                <w:sz w:val="20"/>
                <w:szCs w:val="20"/>
                <w:lang w:eastAsia="ru-RU"/>
              </w:rPr>
              <w:t>35181</w:t>
            </w:r>
          </w:p>
        </w:tc>
      </w:tr>
      <w:tr w:rsidR="00677E1D" w:rsidRPr="000A228D" w:rsidTr="006C4227">
        <w:trPr>
          <w:trHeight w:val="156"/>
        </w:trPr>
        <w:tc>
          <w:tcPr>
            <w:tcW w:w="761" w:type="dxa"/>
            <w:tcBorders>
              <w:top w:val="nil"/>
              <w:left w:val="single" w:sz="4" w:space="0" w:color="auto"/>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lang w:eastAsia="ru-RU"/>
              </w:rPr>
            </w:pPr>
            <w:r w:rsidRPr="000A228D">
              <w:rPr>
                <w:rFonts w:ascii="Times New Roman" w:hAnsi="Times New Roman"/>
                <w:lang w:eastAsia="ru-RU"/>
              </w:rPr>
              <w:t>21.3</w:t>
            </w:r>
          </w:p>
        </w:tc>
        <w:tc>
          <w:tcPr>
            <w:tcW w:w="5296" w:type="dxa"/>
            <w:tcBorders>
              <w:top w:val="nil"/>
              <w:left w:val="nil"/>
              <w:bottom w:val="single" w:sz="4" w:space="0" w:color="auto"/>
              <w:right w:val="single" w:sz="4" w:space="0" w:color="auto"/>
            </w:tcBorders>
            <w:vAlign w:val="center"/>
          </w:tcPr>
          <w:p w:rsidR="00677E1D" w:rsidRPr="000A228D" w:rsidRDefault="00677E1D" w:rsidP="006C4227">
            <w:pPr>
              <w:spacing w:after="0" w:line="240" w:lineRule="auto"/>
              <w:ind w:firstLine="709"/>
              <w:rPr>
                <w:rFonts w:ascii="Times New Roman" w:hAnsi="Times New Roman"/>
                <w:lang w:eastAsia="ru-RU"/>
              </w:rPr>
            </w:pPr>
            <w:r w:rsidRPr="000A228D">
              <w:rPr>
                <w:rFonts w:ascii="Times New Roman" w:hAnsi="Times New Roman"/>
                <w:lang w:eastAsia="ru-RU"/>
              </w:rPr>
              <w:t>с коэффициентом риска 150%</w:t>
            </w:r>
          </w:p>
        </w:tc>
        <w:tc>
          <w:tcPr>
            <w:tcW w:w="1794" w:type="dxa"/>
            <w:tcBorders>
              <w:top w:val="nil"/>
              <w:left w:val="nil"/>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sz w:val="20"/>
                <w:szCs w:val="20"/>
                <w:lang w:eastAsia="ru-RU"/>
              </w:rPr>
            </w:pPr>
            <w:r w:rsidRPr="000A228D">
              <w:rPr>
                <w:rFonts w:ascii="Times New Roman" w:hAnsi="Times New Roman"/>
                <w:sz w:val="20"/>
                <w:szCs w:val="20"/>
                <w:lang w:eastAsia="ru-RU"/>
              </w:rPr>
              <w:t>55171</w:t>
            </w:r>
          </w:p>
        </w:tc>
        <w:tc>
          <w:tcPr>
            <w:tcW w:w="1832" w:type="dxa"/>
            <w:tcBorders>
              <w:top w:val="nil"/>
              <w:left w:val="nil"/>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sz w:val="20"/>
                <w:szCs w:val="20"/>
                <w:lang w:eastAsia="ru-RU"/>
              </w:rPr>
            </w:pPr>
            <w:r w:rsidRPr="000A228D">
              <w:rPr>
                <w:rFonts w:ascii="Times New Roman" w:hAnsi="Times New Roman"/>
                <w:sz w:val="20"/>
                <w:szCs w:val="20"/>
                <w:lang w:eastAsia="ru-RU"/>
              </w:rPr>
              <w:t>24781</w:t>
            </w:r>
          </w:p>
        </w:tc>
      </w:tr>
      <w:tr w:rsidR="00677E1D" w:rsidRPr="000A228D" w:rsidTr="006C4227">
        <w:trPr>
          <w:trHeight w:val="510"/>
        </w:trPr>
        <w:tc>
          <w:tcPr>
            <w:tcW w:w="761" w:type="dxa"/>
            <w:tcBorders>
              <w:top w:val="nil"/>
              <w:left w:val="single" w:sz="4" w:space="0" w:color="auto"/>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lang w:eastAsia="ru-RU"/>
              </w:rPr>
            </w:pPr>
            <w:r w:rsidRPr="000A228D">
              <w:rPr>
                <w:rFonts w:ascii="Times New Roman" w:hAnsi="Times New Roman"/>
                <w:lang w:eastAsia="ru-RU"/>
              </w:rPr>
              <w:t>3</w:t>
            </w:r>
          </w:p>
        </w:tc>
        <w:tc>
          <w:tcPr>
            <w:tcW w:w="5296" w:type="dxa"/>
            <w:tcBorders>
              <w:top w:val="nil"/>
              <w:left w:val="nil"/>
              <w:bottom w:val="single" w:sz="4" w:space="0" w:color="auto"/>
              <w:right w:val="single" w:sz="4" w:space="0" w:color="auto"/>
            </w:tcBorders>
            <w:vAlign w:val="center"/>
          </w:tcPr>
          <w:p w:rsidR="00677E1D" w:rsidRPr="000A228D" w:rsidRDefault="00677E1D" w:rsidP="006C4227">
            <w:pPr>
              <w:spacing w:after="0" w:line="240" w:lineRule="auto"/>
              <w:ind w:firstLine="709"/>
              <w:rPr>
                <w:rFonts w:ascii="Times New Roman" w:hAnsi="Times New Roman"/>
                <w:lang w:eastAsia="ru-RU"/>
              </w:rPr>
            </w:pPr>
            <w:r w:rsidRPr="000A228D">
              <w:rPr>
                <w:rFonts w:ascii="Times New Roman" w:hAnsi="Times New Roman"/>
                <w:lang w:eastAsia="ru-RU"/>
              </w:rPr>
              <w:t>Активы с пониженными коэффициентами риска всего</w:t>
            </w:r>
          </w:p>
        </w:tc>
        <w:tc>
          <w:tcPr>
            <w:tcW w:w="1794" w:type="dxa"/>
            <w:tcBorders>
              <w:top w:val="nil"/>
              <w:left w:val="nil"/>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sz w:val="20"/>
                <w:szCs w:val="20"/>
                <w:lang w:eastAsia="ru-RU"/>
              </w:rPr>
            </w:pPr>
            <w:r w:rsidRPr="000A228D">
              <w:rPr>
                <w:rFonts w:ascii="Times New Roman" w:hAnsi="Times New Roman"/>
                <w:sz w:val="20"/>
                <w:szCs w:val="20"/>
                <w:lang w:eastAsia="ru-RU"/>
              </w:rPr>
              <w:t>3698</w:t>
            </w:r>
          </w:p>
        </w:tc>
        <w:tc>
          <w:tcPr>
            <w:tcW w:w="1832" w:type="dxa"/>
            <w:tcBorders>
              <w:top w:val="nil"/>
              <w:left w:val="nil"/>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sz w:val="20"/>
                <w:szCs w:val="20"/>
                <w:lang w:eastAsia="ru-RU"/>
              </w:rPr>
            </w:pPr>
            <w:r w:rsidRPr="000A228D">
              <w:rPr>
                <w:rFonts w:ascii="Times New Roman" w:hAnsi="Times New Roman"/>
                <w:sz w:val="20"/>
                <w:szCs w:val="20"/>
                <w:lang w:eastAsia="ru-RU"/>
              </w:rPr>
              <w:t>3622</w:t>
            </w:r>
          </w:p>
        </w:tc>
      </w:tr>
      <w:tr w:rsidR="00677E1D" w:rsidRPr="000A228D" w:rsidTr="006C4227">
        <w:trPr>
          <w:trHeight w:val="510"/>
        </w:trPr>
        <w:tc>
          <w:tcPr>
            <w:tcW w:w="761" w:type="dxa"/>
            <w:tcBorders>
              <w:top w:val="nil"/>
              <w:left w:val="single" w:sz="4" w:space="0" w:color="auto"/>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lang w:eastAsia="ru-RU"/>
              </w:rPr>
            </w:pPr>
            <w:r w:rsidRPr="000A228D">
              <w:rPr>
                <w:rFonts w:ascii="Times New Roman" w:hAnsi="Times New Roman"/>
                <w:lang w:eastAsia="ru-RU"/>
              </w:rPr>
              <w:lastRenderedPageBreak/>
              <w:t>4</w:t>
            </w:r>
          </w:p>
        </w:tc>
        <w:tc>
          <w:tcPr>
            <w:tcW w:w="5296" w:type="dxa"/>
            <w:tcBorders>
              <w:top w:val="nil"/>
              <w:left w:val="nil"/>
              <w:bottom w:val="single" w:sz="4" w:space="0" w:color="auto"/>
              <w:right w:val="single" w:sz="4" w:space="0" w:color="auto"/>
            </w:tcBorders>
            <w:vAlign w:val="center"/>
          </w:tcPr>
          <w:p w:rsidR="00677E1D" w:rsidRPr="000A228D" w:rsidRDefault="00677E1D" w:rsidP="006C4227">
            <w:pPr>
              <w:spacing w:after="0" w:line="240" w:lineRule="auto"/>
              <w:ind w:firstLine="709"/>
              <w:rPr>
                <w:rFonts w:ascii="Times New Roman" w:hAnsi="Times New Roman"/>
                <w:lang w:eastAsia="ru-RU"/>
              </w:rPr>
            </w:pPr>
            <w:r w:rsidRPr="000A228D">
              <w:rPr>
                <w:rFonts w:ascii="Times New Roman" w:hAnsi="Times New Roman"/>
                <w:lang w:eastAsia="ru-RU"/>
              </w:rPr>
              <w:t>Кредиты на потребительские цели всего,</w:t>
            </w:r>
          </w:p>
          <w:p w:rsidR="00677E1D" w:rsidRPr="000A228D" w:rsidRDefault="00677E1D" w:rsidP="006C4227">
            <w:pPr>
              <w:spacing w:after="0" w:line="240" w:lineRule="auto"/>
              <w:ind w:firstLine="709"/>
              <w:rPr>
                <w:rFonts w:ascii="Times New Roman" w:hAnsi="Times New Roman"/>
                <w:lang w:eastAsia="ru-RU"/>
              </w:rPr>
            </w:pPr>
            <w:r w:rsidRPr="000A228D">
              <w:rPr>
                <w:rFonts w:ascii="Times New Roman" w:hAnsi="Times New Roman"/>
                <w:lang w:eastAsia="ru-RU"/>
              </w:rPr>
              <w:t>в том числе:</w:t>
            </w:r>
          </w:p>
        </w:tc>
        <w:tc>
          <w:tcPr>
            <w:tcW w:w="1794" w:type="dxa"/>
            <w:tcBorders>
              <w:top w:val="nil"/>
              <w:left w:val="nil"/>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sz w:val="20"/>
                <w:szCs w:val="20"/>
                <w:lang w:eastAsia="ru-RU"/>
              </w:rPr>
            </w:pPr>
            <w:r w:rsidRPr="000A228D">
              <w:rPr>
                <w:rFonts w:ascii="Times New Roman" w:hAnsi="Times New Roman"/>
                <w:sz w:val="20"/>
                <w:szCs w:val="20"/>
                <w:lang w:eastAsia="ru-RU"/>
              </w:rPr>
              <w:t>0</w:t>
            </w:r>
          </w:p>
        </w:tc>
        <w:tc>
          <w:tcPr>
            <w:tcW w:w="1832" w:type="dxa"/>
            <w:tcBorders>
              <w:top w:val="nil"/>
              <w:left w:val="nil"/>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sz w:val="20"/>
                <w:szCs w:val="20"/>
                <w:lang w:eastAsia="ru-RU"/>
              </w:rPr>
            </w:pPr>
            <w:r w:rsidRPr="000A228D">
              <w:rPr>
                <w:rFonts w:ascii="Times New Roman" w:hAnsi="Times New Roman"/>
                <w:sz w:val="20"/>
                <w:szCs w:val="20"/>
                <w:lang w:eastAsia="ru-RU"/>
              </w:rPr>
              <w:t>0</w:t>
            </w:r>
          </w:p>
        </w:tc>
      </w:tr>
      <w:tr w:rsidR="00677E1D" w:rsidRPr="000A228D" w:rsidTr="006C4227">
        <w:trPr>
          <w:trHeight w:val="255"/>
        </w:trPr>
        <w:tc>
          <w:tcPr>
            <w:tcW w:w="761" w:type="dxa"/>
            <w:tcBorders>
              <w:top w:val="nil"/>
              <w:left w:val="single" w:sz="4" w:space="0" w:color="auto"/>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lang w:eastAsia="ru-RU"/>
              </w:rPr>
            </w:pPr>
            <w:r w:rsidRPr="000A228D">
              <w:rPr>
                <w:rFonts w:ascii="Times New Roman" w:hAnsi="Times New Roman"/>
                <w:lang w:eastAsia="ru-RU"/>
              </w:rPr>
              <w:t>41.1</w:t>
            </w:r>
          </w:p>
        </w:tc>
        <w:tc>
          <w:tcPr>
            <w:tcW w:w="5296" w:type="dxa"/>
            <w:tcBorders>
              <w:top w:val="nil"/>
              <w:left w:val="nil"/>
              <w:bottom w:val="single" w:sz="4" w:space="0" w:color="auto"/>
              <w:right w:val="single" w:sz="4" w:space="0" w:color="auto"/>
            </w:tcBorders>
            <w:vAlign w:val="center"/>
          </w:tcPr>
          <w:p w:rsidR="00677E1D" w:rsidRPr="000A228D" w:rsidRDefault="00677E1D" w:rsidP="006C4227">
            <w:pPr>
              <w:spacing w:after="0" w:line="240" w:lineRule="auto"/>
              <w:ind w:firstLine="709"/>
              <w:rPr>
                <w:rFonts w:ascii="Times New Roman" w:hAnsi="Times New Roman"/>
                <w:lang w:eastAsia="ru-RU"/>
              </w:rPr>
            </w:pPr>
            <w:r w:rsidRPr="000A228D">
              <w:rPr>
                <w:rFonts w:ascii="Times New Roman" w:hAnsi="Times New Roman"/>
                <w:lang w:eastAsia="ru-RU"/>
              </w:rPr>
              <w:t>с коэффициентом риска 110%</w:t>
            </w:r>
          </w:p>
        </w:tc>
        <w:tc>
          <w:tcPr>
            <w:tcW w:w="1794" w:type="dxa"/>
            <w:tcBorders>
              <w:top w:val="nil"/>
              <w:left w:val="nil"/>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sz w:val="20"/>
                <w:szCs w:val="20"/>
                <w:lang w:eastAsia="ru-RU"/>
              </w:rPr>
            </w:pPr>
            <w:r w:rsidRPr="000A228D">
              <w:rPr>
                <w:rFonts w:ascii="Times New Roman" w:hAnsi="Times New Roman"/>
                <w:sz w:val="20"/>
                <w:szCs w:val="20"/>
                <w:lang w:eastAsia="ru-RU"/>
              </w:rPr>
              <w:t>0</w:t>
            </w:r>
          </w:p>
        </w:tc>
        <w:tc>
          <w:tcPr>
            <w:tcW w:w="1832" w:type="dxa"/>
            <w:tcBorders>
              <w:top w:val="nil"/>
              <w:left w:val="nil"/>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sz w:val="20"/>
                <w:szCs w:val="20"/>
                <w:lang w:eastAsia="ru-RU"/>
              </w:rPr>
            </w:pPr>
            <w:r w:rsidRPr="000A228D">
              <w:rPr>
                <w:rFonts w:ascii="Times New Roman" w:hAnsi="Times New Roman"/>
                <w:sz w:val="20"/>
                <w:szCs w:val="20"/>
                <w:lang w:eastAsia="ru-RU"/>
              </w:rPr>
              <w:t>0</w:t>
            </w:r>
          </w:p>
        </w:tc>
      </w:tr>
      <w:tr w:rsidR="00677E1D" w:rsidRPr="000A228D" w:rsidTr="006C4227">
        <w:trPr>
          <w:trHeight w:val="255"/>
        </w:trPr>
        <w:tc>
          <w:tcPr>
            <w:tcW w:w="761" w:type="dxa"/>
            <w:tcBorders>
              <w:top w:val="nil"/>
              <w:left w:val="single" w:sz="4" w:space="0" w:color="auto"/>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lang w:eastAsia="ru-RU"/>
              </w:rPr>
            </w:pPr>
            <w:r w:rsidRPr="000A228D">
              <w:rPr>
                <w:rFonts w:ascii="Times New Roman" w:hAnsi="Times New Roman"/>
                <w:lang w:eastAsia="ru-RU"/>
              </w:rPr>
              <w:t>41.2</w:t>
            </w:r>
          </w:p>
        </w:tc>
        <w:tc>
          <w:tcPr>
            <w:tcW w:w="5296" w:type="dxa"/>
            <w:tcBorders>
              <w:top w:val="nil"/>
              <w:left w:val="nil"/>
              <w:bottom w:val="single" w:sz="4" w:space="0" w:color="auto"/>
              <w:right w:val="single" w:sz="4" w:space="0" w:color="auto"/>
            </w:tcBorders>
            <w:vAlign w:val="center"/>
          </w:tcPr>
          <w:p w:rsidR="00677E1D" w:rsidRPr="000A228D" w:rsidRDefault="00677E1D" w:rsidP="006C4227">
            <w:pPr>
              <w:spacing w:after="0" w:line="240" w:lineRule="auto"/>
              <w:ind w:firstLine="709"/>
              <w:rPr>
                <w:rFonts w:ascii="Times New Roman" w:hAnsi="Times New Roman"/>
                <w:lang w:eastAsia="ru-RU"/>
              </w:rPr>
            </w:pPr>
            <w:r w:rsidRPr="000A228D">
              <w:rPr>
                <w:rFonts w:ascii="Times New Roman" w:hAnsi="Times New Roman"/>
                <w:lang w:eastAsia="ru-RU"/>
              </w:rPr>
              <w:t>с коэффициентом риска 140%</w:t>
            </w:r>
          </w:p>
        </w:tc>
        <w:tc>
          <w:tcPr>
            <w:tcW w:w="1794" w:type="dxa"/>
            <w:tcBorders>
              <w:top w:val="nil"/>
              <w:left w:val="nil"/>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sz w:val="20"/>
                <w:szCs w:val="20"/>
                <w:lang w:eastAsia="ru-RU"/>
              </w:rPr>
            </w:pPr>
            <w:r w:rsidRPr="000A228D">
              <w:rPr>
                <w:rFonts w:ascii="Times New Roman" w:hAnsi="Times New Roman"/>
                <w:sz w:val="20"/>
                <w:szCs w:val="20"/>
                <w:lang w:eastAsia="ru-RU"/>
              </w:rPr>
              <w:t>0</w:t>
            </w:r>
          </w:p>
        </w:tc>
        <w:tc>
          <w:tcPr>
            <w:tcW w:w="1832" w:type="dxa"/>
            <w:tcBorders>
              <w:top w:val="nil"/>
              <w:left w:val="nil"/>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sz w:val="20"/>
                <w:szCs w:val="20"/>
                <w:lang w:eastAsia="ru-RU"/>
              </w:rPr>
            </w:pPr>
            <w:r w:rsidRPr="000A228D">
              <w:rPr>
                <w:rFonts w:ascii="Times New Roman" w:hAnsi="Times New Roman"/>
                <w:sz w:val="20"/>
                <w:szCs w:val="20"/>
                <w:lang w:eastAsia="ru-RU"/>
              </w:rPr>
              <w:t>0</w:t>
            </w:r>
          </w:p>
        </w:tc>
      </w:tr>
      <w:tr w:rsidR="00677E1D" w:rsidTr="006C4227">
        <w:trPr>
          <w:trHeight w:val="255"/>
        </w:trPr>
        <w:tc>
          <w:tcPr>
            <w:tcW w:w="761" w:type="dxa"/>
            <w:tcBorders>
              <w:top w:val="nil"/>
              <w:left w:val="single" w:sz="4" w:space="0" w:color="auto"/>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lang w:eastAsia="ru-RU"/>
              </w:rPr>
            </w:pPr>
            <w:r w:rsidRPr="000A228D">
              <w:rPr>
                <w:rFonts w:ascii="Times New Roman" w:hAnsi="Times New Roman"/>
                <w:lang w:eastAsia="ru-RU"/>
              </w:rPr>
              <w:t>41.3</w:t>
            </w:r>
          </w:p>
        </w:tc>
        <w:tc>
          <w:tcPr>
            <w:tcW w:w="5296" w:type="dxa"/>
            <w:tcBorders>
              <w:top w:val="nil"/>
              <w:left w:val="nil"/>
              <w:bottom w:val="single" w:sz="4" w:space="0" w:color="auto"/>
              <w:right w:val="single" w:sz="4" w:space="0" w:color="auto"/>
            </w:tcBorders>
            <w:vAlign w:val="center"/>
          </w:tcPr>
          <w:p w:rsidR="00677E1D" w:rsidRPr="000A228D" w:rsidRDefault="00677E1D" w:rsidP="006C4227">
            <w:pPr>
              <w:spacing w:after="0" w:line="240" w:lineRule="auto"/>
              <w:ind w:firstLine="709"/>
              <w:rPr>
                <w:rFonts w:ascii="Times New Roman" w:hAnsi="Times New Roman"/>
                <w:lang w:eastAsia="ru-RU"/>
              </w:rPr>
            </w:pPr>
            <w:r w:rsidRPr="000A228D">
              <w:rPr>
                <w:rFonts w:ascii="Times New Roman" w:hAnsi="Times New Roman"/>
                <w:lang w:eastAsia="ru-RU"/>
              </w:rPr>
              <w:t>с коэффициентом риска 170%</w:t>
            </w:r>
          </w:p>
        </w:tc>
        <w:tc>
          <w:tcPr>
            <w:tcW w:w="1794" w:type="dxa"/>
            <w:tcBorders>
              <w:top w:val="nil"/>
              <w:left w:val="nil"/>
              <w:bottom w:val="single" w:sz="4" w:space="0" w:color="auto"/>
              <w:right w:val="single" w:sz="4" w:space="0" w:color="auto"/>
            </w:tcBorders>
            <w:noWrap/>
            <w:vAlign w:val="center"/>
          </w:tcPr>
          <w:p w:rsidR="00677E1D" w:rsidRPr="000A228D" w:rsidRDefault="00677E1D" w:rsidP="006C4227">
            <w:pPr>
              <w:spacing w:after="0" w:line="240" w:lineRule="auto"/>
              <w:ind w:firstLine="709"/>
              <w:jc w:val="center"/>
              <w:rPr>
                <w:rFonts w:ascii="Times New Roman" w:hAnsi="Times New Roman"/>
                <w:sz w:val="20"/>
                <w:szCs w:val="20"/>
                <w:lang w:eastAsia="ru-RU"/>
              </w:rPr>
            </w:pPr>
            <w:r w:rsidRPr="000A228D">
              <w:rPr>
                <w:rFonts w:ascii="Times New Roman" w:hAnsi="Times New Roman"/>
                <w:sz w:val="20"/>
                <w:szCs w:val="20"/>
                <w:lang w:eastAsia="ru-RU"/>
              </w:rPr>
              <w:t>0</w:t>
            </w:r>
          </w:p>
        </w:tc>
        <w:tc>
          <w:tcPr>
            <w:tcW w:w="1832" w:type="dxa"/>
            <w:tcBorders>
              <w:top w:val="nil"/>
              <w:left w:val="nil"/>
              <w:bottom w:val="single" w:sz="4" w:space="0" w:color="auto"/>
              <w:right w:val="single" w:sz="4" w:space="0" w:color="auto"/>
            </w:tcBorders>
            <w:noWrap/>
            <w:vAlign w:val="center"/>
          </w:tcPr>
          <w:p w:rsidR="00677E1D" w:rsidRDefault="00677E1D" w:rsidP="006C4227">
            <w:pPr>
              <w:spacing w:after="0" w:line="240" w:lineRule="auto"/>
              <w:ind w:firstLine="709"/>
              <w:jc w:val="center"/>
              <w:rPr>
                <w:rFonts w:ascii="Times New Roman" w:hAnsi="Times New Roman"/>
                <w:sz w:val="20"/>
                <w:szCs w:val="20"/>
                <w:lang w:eastAsia="ru-RU"/>
              </w:rPr>
            </w:pPr>
            <w:r w:rsidRPr="000A228D">
              <w:rPr>
                <w:rFonts w:ascii="Times New Roman" w:hAnsi="Times New Roman"/>
                <w:sz w:val="20"/>
                <w:szCs w:val="20"/>
                <w:lang w:eastAsia="ru-RU"/>
              </w:rPr>
              <w:t>0</w:t>
            </w:r>
          </w:p>
        </w:tc>
      </w:tr>
    </w:tbl>
    <w:p w:rsidR="00677E1D" w:rsidRPr="00AC4BAA" w:rsidRDefault="00677E1D" w:rsidP="00D72DAE">
      <w:pPr>
        <w:pStyle w:val="ConsNonformat"/>
        <w:ind w:right="-7" w:firstLine="440"/>
        <w:contextualSpacing/>
        <w:jc w:val="both"/>
        <w:rPr>
          <w:rFonts w:ascii="Times New Roman" w:hAnsi="Times New Roman" w:cs="Times New Roman"/>
          <w:bCs/>
          <w:sz w:val="24"/>
          <w:szCs w:val="24"/>
        </w:rPr>
      </w:pPr>
    </w:p>
    <w:p w:rsidR="006520FF" w:rsidRPr="00F9412A" w:rsidRDefault="006520FF" w:rsidP="006520FF">
      <w:pPr>
        <w:spacing w:after="0" w:line="240" w:lineRule="auto"/>
        <w:contextualSpacing/>
        <w:jc w:val="both"/>
        <w:rPr>
          <w:rFonts w:ascii="Times New Roman" w:hAnsi="Times New Roman"/>
          <w:sz w:val="24"/>
          <w:szCs w:val="24"/>
        </w:rPr>
      </w:pPr>
      <w:r w:rsidRPr="00F9412A">
        <w:tab/>
      </w:r>
      <w:r w:rsidRPr="00F9412A">
        <w:rPr>
          <w:rFonts w:ascii="Times New Roman" w:hAnsi="Times New Roman"/>
          <w:sz w:val="24"/>
          <w:szCs w:val="24"/>
        </w:rPr>
        <w:t>В первом квартале 201</w:t>
      </w:r>
      <w:r w:rsidR="00F9412A" w:rsidRPr="00F9412A">
        <w:rPr>
          <w:rFonts w:ascii="Times New Roman" w:hAnsi="Times New Roman"/>
          <w:sz w:val="24"/>
          <w:szCs w:val="24"/>
        </w:rPr>
        <w:t>7</w:t>
      </w:r>
      <w:r w:rsidRPr="00F9412A">
        <w:rPr>
          <w:rFonts w:ascii="Times New Roman" w:hAnsi="Times New Roman"/>
          <w:sz w:val="24"/>
          <w:szCs w:val="24"/>
        </w:rPr>
        <w:t xml:space="preserve"> года по сравнению с данными аналогичного периода прошлого года отсутствовали существенные изменения в объеме, структуре и видах реструктурированных ссуд. Также не произошло существенных изменений в удельном весе реструктурированных ссуд в общем объеме ссуд и удельном весе реструктурированных ссуд в общем объеме активов. </w:t>
      </w:r>
    </w:p>
    <w:p w:rsidR="001B6480" w:rsidRPr="00F9412A" w:rsidRDefault="006520FF" w:rsidP="00D72DAE">
      <w:pPr>
        <w:tabs>
          <w:tab w:val="left" w:pos="1039"/>
        </w:tabs>
        <w:spacing w:after="0" w:line="240" w:lineRule="auto"/>
        <w:ind w:right="-7" w:firstLine="440"/>
        <w:contextualSpacing/>
        <w:jc w:val="both"/>
        <w:rPr>
          <w:rFonts w:ascii="Times New Roman" w:hAnsi="Times New Roman"/>
          <w:sz w:val="24"/>
          <w:szCs w:val="24"/>
        </w:rPr>
      </w:pPr>
      <w:r w:rsidRPr="00F9412A">
        <w:rPr>
          <w:rFonts w:ascii="Times New Roman" w:hAnsi="Times New Roman"/>
          <w:sz w:val="24"/>
          <w:szCs w:val="24"/>
        </w:rPr>
        <w:t>В перспективе Банк надеется на погашение заемщиками большей части их ссудной задолженности, хотя она и была реструктурирована. По тем ссудам, по которым существует вероятность финансовых потерь вследствие неисполнения, либо ненадлежащего исполнения заемщиком обязательств по ссуде, Банк создает резервы на возможные потери.</w:t>
      </w:r>
    </w:p>
    <w:p w:rsidR="00D72DAE" w:rsidRPr="00B50BB5" w:rsidRDefault="00D72DAE" w:rsidP="00D72DAE">
      <w:pPr>
        <w:tabs>
          <w:tab w:val="left" w:pos="1039"/>
        </w:tabs>
        <w:spacing w:after="0" w:line="240" w:lineRule="auto"/>
        <w:ind w:right="-7" w:firstLine="440"/>
        <w:contextualSpacing/>
        <w:jc w:val="both"/>
        <w:rPr>
          <w:rFonts w:ascii="Times New Roman" w:hAnsi="Times New Roman"/>
          <w:b/>
          <w:sz w:val="24"/>
          <w:szCs w:val="24"/>
        </w:rPr>
      </w:pPr>
    </w:p>
    <w:p w:rsidR="006520FF" w:rsidRPr="00B50BB5" w:rsidRDefault="006520FF" w:rsidP="006520FF">
      <w:pPr>
        <w:spacing w:line="360" w:lineRule="auto"/>
        <w:jc w:val="center"/>
        <w:rPr>
          <w:rFonts w:ascii="Times New Roman" w:hAnsi="Times New Roman"/>
          <w:b/>
          <w:sz w:val="24"/>
          <w:szCs w:val="24"/>
        </w:rPr>
      </w:pPr>
      <w:r w:rsidRPr="00B50BB5">
        <w:rPr>
          <w:rFonts w:ascii="Times New Roman" w:hAnsi="Times New Roman"/>
          <w:b/>
          <w:sz w:val="24"/>
          <w:szCs w:val="24"/>
        </w:rPr>
        <w:t xml:space="preserve">Информация об объемах и сроках просроченной задолженности </w:t>
      </w:r>
    </w:p>
    <w:p w:rsidR="005D1F42" w:rsidRPr="00B139D0" w:rsidRDefault="005D1F42" w:rsidP="005D1F42">
      <w:pPr>
        <w:pStyle w:val="af6"/>
        <w:ind w:left="0" w:right="-7" w:firstLine="440"/>
        <w:rPr>
          <w:sz w:val="24"/>
          <w:szCs w:val="24"/>
        </w:rPr>
      </w:pPr>
      <w:r>
        <w:rPr>
          <w:sz w:val="24"/>
          <w:szCs w:val="24"/>
        </w:rPr>
        <w:t>Структура просроченной задолженности по ссудам и процентным требованиям  Банка в разрезе видов заемщиков  по состоянию  на 01.04.2017г. и на 01.04.2016г. приведена в таблицах ниже. Данные приведены по форме 0409115 «Информация о качестве активов кредитной организации».</w:t>
      </w:r>
      <w:r w:rsidRPr="00260620">
        <w:rPr>
          <w:sz w:val="24"/>
          <w:szCs w:val="24"/>
        </w:rPr>
        <w:t xml:space="preserve"> </w:t>
      </w:r>
      <w:r>
        <w:rPr>
          <w:sz w:val="24"/>
          <w:szCs w:val="24"/>
        </w:rPr>
        <w:t xml:space="preserve"> При этом актив признается просроченным  в полном объеме в случае нарушения установленных договором сроков по уплате хотя бы одного платежа по основному долгу и/или процентам.</w:t>
      </w:r>
    </w:p>
    <w:p w:rsidR="005D1F42" w:rsidRPr="00CC4E93" w:rsidRDefault="005D1F42" w:rsidP="005D1F42">
      <w:pPr>
        <w:tabs>
          <w:tab w:val="left" w:pos="1039"/>
        </w:tabs>
        <w:spacing w:after="0" w:line="240" w:lineRule="auto"/>
        <w:ind w:right="-7" w:firstLine="440"/>
        <w:jc w:val="both"/>
        <w:rPr>
          <w:rFonts w:ascii="Times New Roman" w:hAnsi="Times New Roman"/>
          <w:sz w:val="24"/>
          <w:szCs w:val="24"/>
        </w:rPr>
      </w:pPr>
    </w:p>
    <w:p w:rsidR="005D1F42" w:rsidRDefault="005D1F42" w:rsidP="005D1F42">
      <w:pPr>
        <w:tabs>
          <w:tab w:val="left" w:pos="1039"/>
        </w:tabs>
        <w:spacing w:after="0" w:line="240" w:lineRule="auto"/>
        <w:ind w:right="-7" w:firstLine="440"/>
        <w:jc w:val="center"/>
        <w:rPr>
          <w:rFonts w:ascii="Times New Roman" w:hAnsi="Times New Roman"/>
          <w:sz w:val="24"/>
          <w:szCs w:val="24"/>
        </w:rPr>
      </w:pPr>
      <w:r>
        <w:rPr>
          <w:rFonts w:ascii="Times New Roman" w:hAnsi="Times New Roman"/>
          <w:sz w:val="24"/>
          <w:szCs w:val="24"/>
        </w:rPr>
        <w:t xml:space="preserve">                                                                                                                             Таблица</w:t>
      </w:r>
      <w:r w:rsidR="005E6464">
        <w:rPr>
          <w:rFonts w:ascii="Times New Roman" w:hAnsi="Times New Roman"/>
          <w:sz w:val="24"/>
          <w:szCs w:val="24"/>
        </w:rPr>
        <w:t xml:space="preserve"> 14</w:t>
      </w:r>
      <w:r>
        <w:rPr>
          <w:rFonts w:ascii="Times New Roman" w:hAnsi="Times New Roman"/>
          <w:sz w:val="24"/>
          <w:szCs w:val="24"/>
        </w:rPr>
        <w:t xml:space="preserve"> </w:t>
      </w:r>
    </w:p>
    <w:tbl>
      <w:tblPr>
        <w:tblW w:w="985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1"/>
        <w:gridCol w:w="1579"/>
        <w:gridCol w:w="1650"/>
        <w:gridCol w:w="1650"/>
        <w:gridCol w:w="2106"/>
        <w:gridCol w:w="2332"/>
      </w:tblGrid>
      <w:tr w:rsidR="005D1F42" w:rsidRPr="00A5487B" w:rsidTr="006C4227">
        <w:trPr>
          <w:trHeight w:val="465"/>
        </w:trPr>
        <w:tc>
          <w:tcPr>
            <w:tcW w:w="541" w:type="dxa"/>
            <w:vMerge w:val="restart"/>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sidRPr="00A5487B">
              <w:rPr>
                <w:rFonts w:ascii="Times New Roman" w:hAnsi="Times New Roman"/>
                <w:sz w:val="24"/>
                <w:szCs w:val="24"/>
                <w:lang w:eastAsia="ru-RU"/>
              </w:rPr>
              <w:t xml:space="preserve">№ </w:t>
            </w:r>
            <w:proofErr w:type="gramStart"/>
            <w:r w:rsidRPr="00A5487B">
              <w:rPr>
                <w:rFonts w:ascii="Times New Roman" w:hAnsi="Times New Roman"/>
                <w:sz w:val="24"/>
                <w:szCs w:val="24"/>
                <w:lang w:eastAsia="ru-RU"/>
              </w:rPr>
              <w:t>п</w:t>
            </w:r>
            <w:proofErr w:type="gramEnd"/>
            <w:r w:rsidRPr="00A5487B">
              <w:rPr>
                <w:rFonts w:ascii="Times New Roman" w:hAnsi="Times New Roman"/>
                <w:sz w:val="24"/>
                <w:szCs w:val="24"/>
                <w:lang w:eastAsia="ru-RU"/>
              </w:rPr>
              <w:t>/п</w:t>
            </w:r>
          </w:p>
        </w:tc>
        <w:tc>
          <w:tcPr>
            <w:tcW w:w="1579" w:type="dxa"/>
            <w:vMerge w:val="restart"/>
            <w:vAlign w:val="center"/>
          </w:tcPr>
          <w:p w:rsidR="005D1F42" w:rsidRPr="00A5487B" w:rsidRDefault="005D1F42" w:rsidP="006C4227">
            <w:pPr>
              <w:spacing w:after="0" w:line="240" w:lineRule="auto"/>
              <w:jc w:val="center"/>
              <w:rPr>
                <w:rFonts w:ascii="Times New Roman" w:hAnsi="Times New Roman"/>
                <w:sz w:val="24"/>
                <w:szCs w:val="24"/>
                <w:lang w:eastAsia="ru-RU"/>
              </w:rPr>
            </w:pPr>
            <w:r w:rsidRPr="00A5487B">
              <w:rPr>
                <w:rFonts w:ascii="Times New Roman" w:hAnsi="Times New Roman"/>
                <w:sz w:val="24"/>
                <w:szCs w:val="24"/>
                <w:lang w:eastAsia="ru-RU"/>
              </w:rPr>
              <w:t>Просроченная задолженность, дни</w:t>
            </w:r>
          </w:p>
        </w:tc>
        <w:tc>
          <w:tcPr>
            <w:tcW w:w="7738" w:type="dxa"/>
            <w:gridSpan w:val="4"/>
            <w:vAlign w:val="center"/>
          </w:tcPr>
          <w:p w:rsidR="005D1F42" w:rsidRPr="00A5487B" w:rsidRDefault="005D1F42" w:rsidP="006C4227">
            <w:pPr>
              <w:spacing w:after="0" w:line="240" w:lineRule="auto"/>
              <w:jc w:val="center"/>
              <w:rPr>
                <w:rFonts w:ascii="Times New Roman" w:hAnsi="Times New Roman"/>
                <w:sz w:val="24"/>
                <w:szCs w:val="24"/>
                <w:lang w:eastAsia="ru-RU"/>
              </w:rPr>
            </w:pPr>
            <w:r w:rsidRPr="00A5487B">
              <w:rPr>
                <w:rFonts w:ascii="Times New Roman" w:hAnsi="Times New Roman"/>
                <w:sz w:val="24"/>
                <w:szCs w:val="24"/>
                <w:lang w:eastAsia="ru-RU"/>
              </w:rPr>
              <w:t>Просроченная задолженность в разрезе типов контрагентов по состоянию на 01.</w:t>
            </w:r>
            <w:r>
              <w:rPr>
                <w:rFonts w:ascii="Times New Roman" w:hAnsi="Times New Roman"/>
                <w:sz w:val="24"/>
                <w:szCs w:val="24"/>
                <w:lang w:eastAsia="ru-RU"/>
              </w:rPr>
              <w:t>04</w:t>
            </w:r>
            <w:r w:rsidRPr="00A5487B">
              <w:rPr>
                <w:rFonts w:ascii="Times New Roman" w:hAnsi="Times New Roman"/>
                <w:sz w:val="24"/>
                <w:szCs w:val="24"/>
                <w:lang w:eastAsia="ru-RU"/>
              </w:rPr>
              <w:t>.201</w:t>
            </w:r>
            <w:r>
              <w:rPr>
                <w:rFonts w:ascii="Times New Roman" w:hAnsi="Times New Roman"/>
                <w:sz w:val="24"/>
                <w:szCs w:val="24"/>
                <w:lang w:eastAsia="ru-RU"/>
              </w:rPr>
              <w:t>7</w:t>
            </w:r>
            <w:r w:rsidRPr="00A5487B">
              <w:rPr>
                <w:rFonts w:ascii="Times New Roman" w:hAnsi="Times New Roman"/>
                <w:sz w:val="24"/>
                <w:szCs w:val="24"/>
                <w:lang w:eastAsia="ru-RU"/>
              </w:rPr>
              <w:t xml:space="preserve"> г., тыс.</w:t>
            </w:r>
            <w:r>
              <w:rPr>
                <w:rFonts w:ascii="Times New Roman" w:hAnsi="Times New Roman"/>
                <w:sz w:val="24"/>
                <w:szCs w:val="24"/>
                <w:lang w:eastAsia="ru-RU"/>
              </w:rPr>
              <w:t> </w:t>
            </w:r>
            <w:r w:rsidRPr="00A5487B">
              <w:rPr>
                <w:rFonts w:ascii="Times New Roman" w:hAnsi="Times New Roman"/>
                <w:sz w:val="24"/>
                <w:szCs w:val="24"/>
                <w:lang w:eastAsia="ru-RU"/>
              </w:rPr>
              <w:t>руб.</w:t>
            </w:r>
          </w:p>
        </w:tc>
      </w:tr>
      <w:tr w:rsidR="005D1F42" w:rsidRPr="004C2C7E" w:rsidTr="006C4227">
        <w:trPr>
          <w:trHeight w:val="255"/>
        </w:trPr>
        <w:tc>
          <w:tcPr>
            <w:tcW w:w="541" w:type="dxa"/>
            <w:vMerge/>
            <w:vAlign w:val="center"/>
          </w:tcPr>
          <w:p w:rsidR="005D1F42" w:rsidRPr="00A5487B" w:rsidRDefault="005D1F42" w:rsidP="006C4227">
            <w:pPr>
              <w:spacing w:after="0" w:line="240" w:lineRule="auto"/>
              <w:rPr>
                <w:rFonts w:ascii="Times New Roman" w:hAnsi="Times New Roman"/>
                <w:sz w:val="24"/>
                <w:szCs w:val="24"/>
                <w:lang w:eastAsia="ru-RU"/>
              </w:rPr>
            </w:pPr>
          </w:p>
        </w:tc>
        <w:tc>
          <w:tcPr>
            <w:tcW w:w="1579" w:type="dxa"/>
            <w:vMerge/>
            <w:vAlign w:val="center"/>
          </w:tcPr>
          <w:p w:rsidR="005D1F42" w:rsidRPr="00A5487B" w:rsidRDefault="005D1F42" w:rsidP="006C4227">
            <w:pPr>
              <w:spacing w:after="0" w:line="240" w:lineRule="auto"/>
              <w:rPr>
                <w:rFonts w:ascii="Times New Roman" w:hAnsi="Times New Roman"/>
                <w:sz w:val="24"/>
                <w:szCs w:val="24"/>
                <w:lang w:eastAsia="ru-RU"/>
              </w:rPr>
            </w:pPr>
          </w:p>
        </w:tc>
        <w:tc>
          <w:tcPr>
            <w:tcW w:w="1650" w:type="dxa"/>
            <w:noWrap/>
            <w:vAlign w:val="center"/>
          </w:tcPr>
          <w:p w:rsidR="005D1F42" w:rsidRPr="004C2C7E" w:rsidRDefault="005D1F42" w:rsidP="006C4227">
            <w:pPr>
              <w:spacing w:after="0" w:line="240" w:lineRule="auto"/>
              <w:jc w:val="center"/>
              <w:rPr>
                <w:rFonts w:ascii="Times New Roman" w:hAnsi="Times New Roman"/>
                <w:sz w:val="24"/>
                <w:szCs w:val="24"/>
                <w:lang w:eastAsia="ru-RU"/>
              </w:rPr>
            </w:pPr>
            <w:r w:rsidRPr="004C2C7E">
              <w:rPr>
                <w:rFonts w:ascii="Times New Roman" w:hAnsi="Times New Roman"/>
                <w:sz w:val="24"/>
                <w:szCs w:val="24"/>
                <w:lang w:eastAsia="ru-RU"/>
              </w:rPr>
              <w:t>Ю</w:t>
            </w:r>
            <w:r>
              <w:rPr>
                <w:rFonts w:ascii="Times New Roman" w:hAnsi="Times New Roman"/>
                <w:sz w:val="24"/>
                <w:szCs w:val="24"/>
                <w:lang w:eastAsia="ru-RU"/>
              </w:rPr>
              <w:t>ридические лица</w:t>
            </w:r>
          </w:p>
        </w:tc>
        <w:tc>
          <w:tcPr>
            <w:tcW w:w="1650" w:type="dxa"/>
            <w:noWrap/>
            <w:vAlign w:val="center"/>
          </w:tcPr>
          <w:p w:rsidR="005D1F42" w:rsidRPr="004C2C7E" w:rsidRDefault="005D1F42" w:rsidP="006C4227">
            <w:pPr>
              <w:spacing w:after="0" w:line="240" w:lineRule="auto"/>
              <w:jc w:val="center"/>
              <w:rPr>
                <w:rFonts w:ascii="Times New Roman" w:hAnsi="Times New Roman"/>
                <w:sz w:val="24"/>
                <w:szCs w:val="24"/>
                <w:lang w:eastAsia="ru-RU"/>
              </w:rPr>
            </w:pPr>
            <w:r w:rsidRPr="004C2C7E">
              <w:rPr>
                <w:rFonts w:ascii="Times New Roman" w:hAnsi="Times New Roman"/>
                <w:sz w:val="24"/>
                <w:szCs w:val="24"/>
                <w:lang w:eastAsia="ru-RU"/>
              </w:rPr>
              <w:t>И</w:t>
            </w:r>
            <w:r>
              <w:rPr>
                <w:rFonts w:ascii="Times New Roman" w:hAnsi="Times New Roman"/>
                <w:sz w:val="24"/>
                <w:szCs w:val="24"/>
                <w:lang w:eastAsia="ru-RU"/>
              </w:rPr>
              <w:t>ндивидуальные предприниматели</w:t>
            </w:r>
          </w:p>
        </w:tc>
        <w:tc>
          <w:tcPr>
            <w:tcW w:w="2106" w:type="dxa"/>
            <w:noWrap/>
            <w:vAlign w:val="center"/>
          </w:tcPr>
          <w:p w:rsidR="005D1F42" w:rsidRPr="004C2C7E" w:rsidRDefault="005D1F42" w:rsidP="006C4227">
            <w:pPr>
              <w:spacing w:after="0" w:line="240" w:lineRule="auto"/>
              <w:jc w:val="center"/>
              <w:rPr>
                <w:rFonts w:ascii="Times New Roman" w:hAnsi="Times New Roman"/>
                <w:sz w:val="24"/>
                <w:szCs w:val="24"/>
                <w:lang w:eastAsia="ru-RU"/>
              </w:rPr>
            </w:pPr>
            <w:r w:rsidRPr="004C2C7E">
              <w:rPr>
                <w:rFonts w:ascii="Times New Roman" w:hAnsi="Times New Roman"/>
                <w:sz w:val="24"/>
                <w:szCs w:val="24"/>
                <w:lang w:eastAsia="ru-RU"/>
              </w:rPr>
              <w:t>Ф</w:t>
            </w:r>
            <w:r>
              <w:rPr>
                <w:rFonts w:ascii="Times New Roman" w:hAnsi="Times New Roman"/>
                <w:sz w:val="24"/>
                <w:szCs w:val="24"/>
                <w:lang w:eastAsia="ru-RU"/>
              </w:rPr>
              <w:t>изические лица</w:t>
            </w:r>
          </w:p>
        </w:tc>
        <w:tc>
          <w:tcPr>
            <w:tcW w:w="2332" w:type="dxa"/>
            <w:vAlign w:val="center"/>
          </w:tcPr>
          <w:p w:rsidR="005D1F42" w:rsidRPr="004C2C7E"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итого</w:t>
            </w:r>
          </w:p>
        </w:tc>
      </w:tr>
      <w:tr w:rsidR="005D1F42" w:rsidRPr="00A5487B" w:rsidTr="006C4227">
        <w:trPr>
          <w:trHeight w:val="255"/>
        </w:trPr>
        <w:tc>
          <w:tcPr>
            <w:tcW w:w="541" w:type="dxa"/>
            <w:noWrap/>
            <w:vAlign w:val="bottom"/>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79" w:type="dxa"/>
            <w:noWrap/>
            <w:vAlign w:val="bottom"/>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50" w:type="dxa"/>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650" w:type="dxa"/>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2106" w:type="dxa"/>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2332" w:type="dxa"/>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5D1F42" w:rsidRPr="00A5487B" w:rsidTr="006C4227">
        <w:trPr>
          <w:trHeight w:val="255"/>
        </w:trPr>
        <w:tc>
          <w:tcPr>
            <w:tcW w:w="541" w:type="dxa"/>
            <w:noWrap/>
            <w:vAlign w:val="bottom"/>
          </w:tcPr>
          <w:p w:rsidR="005D1F42" w:rsidRPr="00A5487B" w:rsidRDefault="005D1F42" w:rsidP="006C4227">
            <w:pPr>
              <w:spacing w:after="0" w:line="240" w:lineRule="auto"/>
              <w:jc w:val="center"/>
              <w:rPr>
                <w:rFonts w:ascii="Times New Roman" w:hAnsi="Times New Roman"/>
                <w:sz w:val="24"/>
                <w:szCs w:val="24"/>
                <w:lang w:eastAsia="ru-RU"/>
              </w:rPr>
            </w:pPr>
            <w:r w:rsidRPr="00A5487B">
              <w:rPr>
                <w:rFonts w:ascii="Times New Roman" w:hAnsi="Times New Roman"/>
                <w:sz w:val="24"/>
                <w:szCs w:val="24"/>
                <w:lang w:eastAsia="ru-RU"/>
              </w:rPr>
              <w:t>1</w:t>
            </w:r>
          </w:p>
        </w:tc>
        <w:tc>
          <w:tcPr>
            <w:tcW w:w="1579" w:type="dxa"/>
            <w:noWrap/>
            <w:vAlign w:val="bottom"/>
          </w:tcPr>
          <w:p w:rsidR="005D1F42" w:rsidRPr="00A5487B" w:rsidRDefault="005D1F42" w:rsidP="006C4227">
            <w:pPr>
              <w:spacing w:after="0" w:line="240" w:lineRule="auto"/>
              <w:jc w:val="center"/>
              <w:rPr>
                <w:rFonts w:ascii="Times New Roman" w:hAnsi="Times New Roman"/>
                <w:sz w:val="24"/>
                <w:szCs w:val="24"/>
                <w:lang w:eastAsia="ru-RU"/>
              </w:rPr>
            </w:pPr>
            <w:r w:rsidRPr="00A5487B">
              <w:rPr>
                <w:rFonts w:ascii="Times New Roman" w:hAnsi="Times New Roman"/>
                <w:sz w:val="24"/>
                <w:szCs w:val="24"/>
                <w:lang w:eastAsia="ru-RU"/>
              </w:rPr>
              <w:t>до 30</w:t>
            </w:r>
          </w:p>
        </w:tc>
        <w:tc>
          <w:tcPr>
            <w:tcW w:w="1650" w:type="dxa"/>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650" w:type="dxa"/>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2106" w:type="dxa"/>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120</w:t>
            </w:r>
          </w:p>
        </w:tc>
        <w:tc>
          <w:tcPr>
            <w:tcW w:w="2332" w:type="dxa"/>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120</w:t>
            </w:r>
          </w:p>
        </w:tc>
      </w:tr>
      <w:tr w:rsidR="005D1F42" w:rsidRPr="00A5487B" w:rsidTr="006C4227">
        <w:trPr>
          <w:trHeight w:val="255"/>
        </w:trPr>
        <w:tc>
          <w:tcPr>
            <w:tcW w:w="541" w:type="dxa"/>
            <w:noWrap/>
            <w:vAlign w:val="bottom"/>
          </w:tcPr>
          <w:p w:rsidR="005D1F42" w:rsidRPr="00A5487B" w:rsidRDefault="005D1F42" w:rsidP="006C4227">
            <w:pPr>
              <w:spacing w:after="0" w:line="240" w:lineRule="auto"/>
              <w:jc w:val="center"/>
              <w:rPr>
                <w:rFonts w:ascii="Times New Roman" w:hAnsi="Times New Roman"/>
                <w:sz w:val="24"/>
                <w:szCs w:val="24"/>
                <w:lang w:eastAsia="ru-RU"/>
              </w:rPr>
            </w:pPr>
            <w:r w:rsidRPr="00A5487B">
              <w:rPr>
                <w:rFonts w:ascii="Times New Roman" w:hAnsi="Times New Roman"/>
                <w:sz w:val="24"/>
                <w:szCs w:val="24"/>
                <w:lang w:eastAsia="ru-RU"/>
              </w:rPr>
              <w:t>2</w:t>
            </w:r>
          </w:p>
        </w:tc>
        <w:tc>
          <w:tcPr>
            <w:tcW w:w="1579" w:type="dxa"/>
            <w:noWrap/>
            <w:vAlign w:val="bottom"/>
          </w:tcPr>
          <w:p w:rsidR="005D1F42" w:rsidRPr="00A5487B" w:rsidRDefault="005D1F42" w:rsidP="006C4227">
            <w:pPr>
              <w:spacing w:after="0" w:line="240" w:lineRule="auto"/>
              <w:jc w:val="center"/>
              <w:rPr>
                <w:rFonts w:ascii="Times New Roman" w:hAnsi="Times New Roman"/>
                <w:sz w:val="24"/>
                <w:szCs w:val="24"/>
                <w:lang w:eastAsia="ru-RU"/>
              </w:rPr>
            </w:pPr>
            <w:r w:rsidRPr="00A5487B">
              <w:rPr>
                <w:rFonts w:ascii="Times New Roman" w:hAnsi="Times New Roman"/>
                <w:sz w:val="24"/>
                <w:szCs w:val="24"/>
                <w:lang w:eastAsia="ru-RU"/>
              </w:rPr>
              <w:t>31-90</w:t>
            </w:r>
          </w:p>
        </w:tc>
        <w:tc>
          <w:tcPr>
            <w:tcW w:w="1650" w:type="dxa"/>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6850</w:t>
            </w:r>
          </w:p>
        </w:tc>
        <w:tc>
          <w:tcPr>
            <w:tcW w:w="1650" w:type="dxa"/>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2106" w:type="dxa"/>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79</w:t>
            </w:r>
          </w:p>
        </w:tc>
        <w:tc>
          <w:tcPr>
            <w:tcW w:w="2332" w:type="dxa"/>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6929</w:t>
            </w:r>
          </w:p>
        </w:tc>
      </w:tr>
      <w:tr w:rsidR="005D1F42" w:rsidRPr="00A5487B" w:rsidTr="006C4227">
        <w:trPr>
          <w:trHeight w:val="255"/>
        </w:trPr>
        <w:tc>
          <w:tcPr>
            <w:tcW w:w="541" w:type="dxa"/>
            <w:noWrap/>
            <w:vAlign w:val="bottom"/>
          </w:tcPr>
          <w:p w:rsidR="005D1F42" w:rsidRPr="00A5487B" w:rsidRDefault="005D1F42" w:rsidP="006C4227">
            <w:pPr>
              <w:spacing w:after="0" w:line="240" w:lineRule="auto"/>
              <w:jc w:val="center"/>
              <w:rPr>
                <w:rFonts w:ascii="Times New Roman" w:hAnsi="Times New Roman"/>
                <w:sz w:val="24"/>
                <w:szCs w:val="24"/>
                <w:lang w:eastAsia="ru-RU"/>
              </w:rPr>
            </w:pPr>
            <w:r w:rsidRPr="00A5487B">
              <w:rPr>
                <w:rFonts w:ascii="Times New Roman" w:hAnsi="Times New Roman"/>
                <w:sz w:val="24"/>
                <w:szCs w:val="24"/>
                <w:lang w:eastAsia="ru-RU"/>
              </w:rPr>
              <w:t>3</w:t>
            </w:r>
          </w:p>
        </w:tc>
        <w:tc>
          <w:tcPr>
            <w:tcW w:w="1579" w:type="dxa"/>
            <w:noWrap/>
            <w:vAlign w:val="bottom"/>
          </w:tcPr>
          <w:p w:rsidR="005D1F42" w:rsidRPr="00A5487B" w:rsidRDefault="005D1F42" w:rsidP="006C4227">
            <w:pPr>
              <w:spacing w:after="0" w:line="240" w:lineRule="auto"/>
              <w:jc w:val="center"/>
              <w:rPr>
                <w:rFonts w:ascii="Times New Roman" w:hAnsi="Times New Roman"/>
                <w:sz w:val="24"/>
                <w:szCs w:val="24"/>
                <w:lang w:eastAsia="ru-RU"/>
              </w:rPr>
            </w:pPr>
            <w:r w:rsidRPr="00A5487B">
              <w:rPr>
                <w:rFonts w:ascii="Times New Roman" w:hAnsi="Times New Roman"/>
                <w:sz w:val="24"/>
                <w:szCs w:val="24"/>
                <w:lang w:eastAsia="ru-RU"/>
              </w:rPr>
              <w:t>91-180</w:t>
            </w:r>
          </w:p>
        </w:tc>
        <w:tc>
          <w:tcPr>
            <w:tcW w:w="1650" w:type="dxa"/>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650" w:type="dxa"/>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2106" w:type="dxa"/>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461</w:t>
            </w:r>
          </w:p>
        </w:tc>
        <w:tc>
          <w:tcPr>
            <w:tcW w:w="2332" w:type="dxa"/>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461</w:t>
            </w:r>
          </w:p>
        </w:tc>
      </w:tr>
      <w:tr w:rsidR="005D1F42" w:rsidRPr="00A5487B" w:rsidTr="006C4227">
        <w:trPr>
          <w:trHeight w:val="255"/>
        </w:trPr>
        <w:tc>
          <w:tcPr>
            <w:tcW w:w="541" w:type="dxa"/>
            <w:noWrap/>
            <w:vAlign w:val="bottom"/>
          </w:tcPr>
          <w:p w:rsidR="005D1F42" w:rsidRPr="00A5487B" w:rsidRDefault="005D1F42" w:rsidP="006C4227">
            <w:pPr>
              <w:spacing w:after="0" w:line="240" w:lineRule="auto"/>
              <w:jc w:val="center"/>
              <w:rPr>
                <w:rFonts w:ascii="Times New Roman" w:hAnsi="Times New Roman"/>
                <w:sz w:val="24"/>
                <w:szCs w:val="24"/>
                <w:lang w:eastAsia="ru-RU"/>
              </w:rPr>
            </w:pPr>
            <w:r w:rsidRPr="00A5487B">
              <w:rPr>
                <w:rFonts w:ascii="Times New Roman" w:hAnsi="Times New Roman"/>
                <w:sz w:val="24"/>
                <w:szCs w:val="24"/>
                <w:lang w:eastAsia="ru-RU"/>
              </w:rPr>
              <w:t>4</w:t>
            </w:r>
          </w:p>
        </w:tc>
        <w:tc>
          <w:tcPr>
            <w:tcW w:w="1579" w:type="dxa"/>
            <w:noWrap/>
            <w:vAlign w:val="bottom"/>
          </w:tcPr>
          <w:p w:rsidR="005D1F42" w:rsidRPr="00A5487B" w:rsidRDefault="005D1F42" w:rsidP="006C4227">
            <w:pPr>
              <w:spacing w:after="0" w:line="240" w:lineRule="auto"/>
              <w:jc w:val="center"/>
              <w:rPr>
                <w:rFonts w:ascii="Times New Roman" w:hAnsi="Times New Roman"/>
                <w:sz w:val="24"/>
                <w:szCs w:val="24"/>
                <w:lang w:eastAsia="ru-RU"/>
              </w:rPr>
            </w:pPr>
            <w:r w:rsidRPr="00A5487B">
              <w:rPr>
                <w:rFonts w:ascii="Times New Roman" w:hAnsi="Times New Roman"/>
                <w:sz w:val="24"/>
                <w:szCs w:val="24"/>
                <w:lang w:eastAsia="ru-RU"/>
              </w:rPr>
              <w:t>свыше 180</w:t>
            </w:r>
          </w:p>
        </w:tc>
        <w:tc>
          <w:tcPr>
            <w:tcW w:w="1650" w:type="dxa"/>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51259</w:t>
            </w:r>
          </w:p>
        </w:tc>
        <w:tc>
          <w:tcPr>
            <w:tcW w:w="1650" w:type="dxa"/>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6288</w:t>
            </w:r>
          </w:p>
        </w:tc>
        <w:tc>
          <w:tcPr>
            <w:tcW w:w="2106" w:type="dxa"/>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27132</w:t>
            </w:r>
          </w:p>
        </w:tc>
        <w:tc>
          <w:tcPr>
            <w:tcW w:w="2332" w:type="dxa"/>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84679</w:t>
            </w:r>
          </w:p>
        </w:tc>
      </w:tr>
      <w:tr w:rsidR="005D1F42" w:rsidRPr="00A5487B" w:rsidTr="006C4227">
        <w:trPr>
          <w:trHeight w:val="255"/>
        </w:trPr>
        <w:tc>
          <w:tcPr>
            <w:tcW w:w="541" w:type="dxa"/>
            <w:noWrap/>
            <w:vAlign w:val="bottom"/>
          </w:tcPr>
          <w:p w:rsidR="005D1F42" w:rsidRPr="00A5487B" w:rsidRDefault="005D1F42" w:rsidP="006C4227">
            <w:pPr>
              <w:spacing w:after="0" w:line="240" w:lineRule="auto"/>
              <w:rPr>
                <w:rFonts w:ascii="Times New Roman" w:hAnsi="Times New Roman"/>
                <w:sz w:val="24"/>
                <w:szCs w:val="24"/>
                <w:lang w:eastAsia="ru-RU"/>
              </w:rPr>
            </w:pPr>
            <w:r w:rsidRPr="00A5487B">
              <w:rPr>
                <w:rFonts w:ascii="Times New Roman" w:hAnsi="Times New Roman"/>
                <w:sz w:val="24"/>
                <w:szCs w:val="24"/>
                <w:lang w:eastAsia="ru-RU"/>
              </w:rPr>
              <w:t> </w:t>
            </w:r>
          </w:p>
        </w:tc>
        <w:tc>
          <w:tcPr>
            <w:tcW w:w="1579" w:type="dxa"/>
            <w:noWrap/>
            <w:vAlign w:val="bottom"/>
          </w:tcPr>
          <w:p w:rsidR="005D1F42" w:rsidRPr="00A5487B" w:rsidRDefault="005D1F42" w:rsidP="006C4227">
            <w:pPr>
              <w:spacing w:after="0" w:line="240" w:lineRule="auto"/>
              <w:jc w:val="center"/>
              <w:rPr>
                <w:rFonts w:ascii="Times New Roman" w:hAnsi="Times New Roman"/>
                <w:sz w:val="24"/>
                <w:szCs w:val="24"/>
                <w:lang w:eastAsia="ru-RU"/>
              </w:rPr>
            </w:pPr>
            <w:r w:rsidRPr="00A5487B">
              <w:rPr>
                <w:rFonts w:ascii="Times New Roman" w:hAnsi="Times New Roman"/>
                <w:sz w:val="24"/>
                <w:szCs w:val="24"/>
                <w:lang w:eastAsia="ru-RU"/>
              </w:rPr>
              <w:t>Итого</w:t>
            </w:r>
          </w:p>
        </w:tc>
        <w:tc>
          <w:tcPr>
            <w:tcW w:w="1650" w:type="dxa"/>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58109</w:t>
            </w:r>
          </w:p>
        </w:tc>
        <w:tc>
          <w:tcPr>
            <w:tcW w:w="1650" w:type="dxa"/>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6288</w:t>
            </w:r>
          </w:p>
        </w:tc>
        <w:tc>
          <w:tcPr>
            <w:tcW w:w="2106" w:type="dxa"/>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27792</w:t>
            </w:r>
          </w:p>
        </w:tc>
        <w:tc>
          <w:tcPr>
            <w:tcW w:w="2332" w:type="dxa"/>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92189</w:t>
            </w:r>
          </w:p>
        </w:tc>
      </w:tr>
    </w:tbl>
    <w:p w:rsidR="005D1F42" w:rsidRDefault="005D1F42" w:rsidP="005D1F42">
      <w:pPr>
        <w:tabs>
          <w:tab w:val="left" w:pos="1039"/>
        </w:tabs>
        <w:spacing w:after="0" w:line="240" w:lineRule="auto"/>
        <w:ind w:right="-7" w:firstLine="440"/>
        <w:jc w:val="right"/>
        <w:rPr>
          <w:rFonts w:ascii="Times New Roman" w:hAnsi="Times New Roman"/>
          <w:sz w:val="24"/>
          <w:szCs w:val="24"/>
        </w:rPr>
      </w:pPr>
    </w:p>
    <w:p w:rsidR="005D1F42" w:rsidRDefault="005D1F42" w:rsidP="005D1F42">
      <w:pPr>
        <w:tabs>
          <w:tab w:val="left" w:pos="1039"/>
        </w:tabs>
        <w:spacing w:after="0" w:line="240" w:lineRule="auto"/>
        <w:ind w:right="-7" w:firstLine="440"/>
        <w:jc w:val="right"/>
        <w:rPr>
          <w:rFonts w:ascii="Times New Roman" w:hAnsi="Times New Roman"/>
          <w:sz w:val="24"/>
          <w:szCs w:val="24"/>
        </w:rPr>
      </w:pPr>
    </w:p>
    <w:p w:rsidR="005D1F42" w:rsidRDefault="005D1F42" w:rsidP="005D1F42">
      <w:pPr>
        <w:tabs>
          <w:tab w:val="left" w:pos="1039"/>
        </w:tabs>
        <w:spacing w:after="0" w:line="240" w:lineRule="auto"/>
        <w:ind w:right="-7" w:firstLine="440"/>
        <w:jc w:val="right"/>
        <w:rPr>
          <w:rFonts w:ascii="Times New Roman" w:hAnsi="Times New Roman"/>
          <w:sz w:val="24"/>
          <w:szCs w:val="24"/>
        </w:rPr>
      </w:pPr>
    </w:p>
    <w:p w:rsidR="005D1F42" w:rsidRDefault="005D1F42" w:rsidP="005D1F42">
      <w:pPr>
        <w:tabs>
          <w:tab w:val="left" w:pos="1039"/>
        </w:tabs>
        <w:spacing w:after="0" w:line="240" w:lineRule="auto"/>
        <w:ind w:right="-7" w:firstLine="440"/>
        <w:jc w:val="center"/>
        <w:rPr>
          <w:rFonts w:ascii="Times New Roman" w:hAnsi="Times New Roman"/>
          <w:sz w:val="24"/>
          <w:szCs w:val="24"/>
        </w:rPr>
      </w:pPr>
      <w:r>
        <w:rPr>
          <w:rFonts w:ascii="Times New Roman" w:hAnsi="Times New Roman"/>
          <w:sz w:val="24"/>
          <w:szCs w:val="24"/>
        </w:rPr>
        <w:t xml:space="preserve">                                                                                                                              Таблица </w:t>
      </w:r>
      <w:r w:rsidR="005E6464">
        <w:rPr>
          <w:rFonts w:ascii="Times New Roman" w:hAnsi="Times New Roman"/>
          <w:sz w:val="24"/>
          <w:szCs w:val="24"/>
        </w:rPr>
        <w:t xml:space="preserve"> 15</w:t>
      </w:r>
    </w:p>
    <w:tbl>
      <w:tblPr>
        <w:tblW w:w="985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580"/>
        <w:gridCol w:w="1650"/>
        <w:gridCol w:w="1650"/>
        <w:gridCol w:w="2090"/>
        <w:gridCol w:w="2348"/>
      </w:tblGrid>
      <w:tr w:rsidR="005D1F42" w:rsidRPr="00A5487B" w:rsidTr="006C4227">
        <w:trPr>
          <w:trHeight w:val="480"/>
        </w:trPr>
        <w:tc>
          <w:tcPr>
            <w:tcW w:w="540" w:type="dxa"/>
            <w:vMerge w:val="restart"/>
            <w:noWrap/>
            <w:vAlign w:val="bottom"/>
          </w:tcPr>
          <w:p w:rsidR="005D1F42" w:rsidRPr="00A5487B" w:rsidRDefault="005D1F42" w:rsidP="006C4227">
            <w:pPr>
              <w:spacing w:after="0" w:line="240" w:lineRule="auto"/>
              <w:jc w:val="center"/>
              <w:rPr>
                <w:rFonts w:ascii="Times New Roman" w:hAnsi="Times New Roman"/>
                <w:sz w:val="24"/>
                <w:szCs w:val="24"/>
                <w:lang w:eastAsia="ru-RU"/>
              </w:rPr>
            </w:pPr>
            <w:r w:rsidRPr="00A5487B">
              <w:rPr>
                <w:rFonts w:ascii="Times New Roman" w:hAnsi="Times New Roman"/>
                <w:sz w:val="24"/>
                <w:szCs w:val="24"/>
                <w:lang w:eastAsia="ru-RU"/>
              </w:rPr>
              <w:t xml:space="preserve">№ </w:t>
            </w:r>
            <w:proofErr w:type="gramStart"/>
            <w:r w:rsidRPr="00A5487B">
              <w:rPr>
                <w:rFonts w:ascii="Times New Roman" w:hAnsi="Times New Roman"/>
                <w:sz w:val="24"/>
                <w:szCs w:val="24"/>
                <w:lang w:eastAsia="ru-RU"/>
              </w:rPr>
              <w:t>п</w:t>
            </w:r>
            <w:proofErr w:type="gramEnd"/>
            <w:r w:rsidRPr="00A5487B">
              <w:rPr>
                <w:rFonts w:ascii="Times New Roman" w:hAnsi="Times New Roman"/>
                <w:sz w:val="24"/>
                <w:szCs w:val="24"/>
                <w:lang w:eastAsia="ru-RU"/>
              </w:rPr>
              <w:t>/п</w:t>
            </w:r>
          </w:p>
        </w:tc>
        <w:tc>
          <w:tcPr>
            <w:tcW w:w="1580" w:type="dxa"/>
            <w:vMerge w:val="restart"/>
            <w:vAlign w:val="bottom"/>
          </w:tcPr>
          <w:p w:rsidR="005D1F42" w:rsidRPr="00A5487B" w:rsidRDefault="005D1F42" w:rsidP="006C4227">
            <w:pPr>
              <w:spacing w:after="0" w:line="240" w:lineRule="auto"/>
              <w:jc w:val="center"/>
              <w:rPr>
                <w:rFonts w:ascii="Times New Roman" w:hAnsi="Times New Roman"/>
                <w:sz w:val="24"/>
                <w:szCs w:val="24"/>
                <w:lang w:eastAsia="ru-RU"/>
              </w:rPr>
            </w:pPr>
            <w:r w:rsidRPr="00A5487B">
              <w:rPr>
                <w:rFonts w:ascii="Times New Roman" w:hAnsi="Times New Roman"/>
                <w:sz w:val="24"/>
                <w:szCs w:val="24"/>
                <w:lang w:eastAsia="ru-RU"/>
              </w:rPr>
              <w:t>Просроченная задолженность, дни</w:t>
            </w:r>
          </w:p>
        </w:tc>
        <w:tc>
          <w:tcPr>
            <w:tcW w:w="7738" w:type="dxa"/>
            <w:gridSpan w:val="4"/>
            <w:vAlign w:val="bottom"/>
          </w:tcPr>
          <w:p w:rsidR="005D1F42" w:rsidRPr="00A5487B" w:rsidRDefault="005D1F42" w:rsidP="006C4227">
            <w:pPr>
              <w:spacing w:after="0" w:line="240" w:lineRule="auto"/>
              <w:jc w:val="center"/>
              <w:rPr>
                <w:rFonts w:ascii="Times New Roman" w:hAnsi="Times New Roman"/>
                <w:sz w:val="24"/>
                <w:szCs w:val="24"/>
                <w:lang w:eastAsia="ru-RU"/>
              </w:rPr>
            </w:pPr>
            <w:r w:rsidRPr="00A5487B">
              <w:rPr>
                <w:rFonts w:ascii="Times New Roman" w:hAnsi="Times New Roman"/>
                <w:sz w:val="24"/>
                <w:szCs w:val="24"/>
                <w:lang w:eastAsia="ru-RU"/>
              </w:rPr>
              <w:t>Просроченная задолженность в разрезе типов контрагентов по состоянию на 01.</w:t>
            </w:r>
            <w:r>
              <w:rPr>
                <w:rFonts w:ascii="Times New Roman" w:hAnsi="Times New Roman"/>
                <w:sz w:val="24"/>
                <w:szCs w:val="24"/>
                <w:lang w:eastAsia="ru-RU"/>
              </w:rPr>
              <w:t>04</w:t>
            </w:r>
            <w:r w:rsidRPr="00A5487B">
              <w:rPr>
                <w:rFonts w:ascii="Times New Roman" w:hAnsi="Times New Roman"/>
                <w:sz w:val="24"/>
                <w:szCs w:val="24"/>
                <w:lang w:eastAsia="ru-RU"/>
              </w:rPr>
              <w:t>.201</w:t>
            </w:r>
            <w:r>
              <w:rPr>
                <w:rFonts w:ascii="Times New Roman" w:hAnsi="Times New Roman"/>
                <w:sz w:val="24"/>
                <w:szCs w:val="24"/>
                <w:lang w:eastAsia="ru-RU"/>
              </w:rPr>
              <w:t>6</w:t>
            </w:r>
            <w:r w:rsidRPr="00A5487B">
              <w:rPr>
                <w:rFonts w:ascii="Times New Roman" w:hAnsi="Times New Roman"/>
                <w:sz w:val="24"/>
                <w:szCs w:val="24"/>
                <w:lang w:eastAsia="ru-RU"/>
              </w:rPr>
              <w:t xml:space="preserve"> г., тыс.</w:t>
            </w:r>
            <w:r>
              <w:rPr>
                <w:rFonts w:ascii="Times New Roman" w:hAnsi="Times New Roman"/>
                <w:sz w:val="24"/>
                <w:szCs w:val="24"/>
                <w:lang w:eastAsia="ru-RU"/>
              </w:rPr>
              <w:t> </w:t>
            </w:r>
            <w:r w:rsidRPr="00A5487B">
              <w:rPr>
                <w:rFonts w:ascii="Times New Roman" w:hAnsi="Times New Roman"/>
                <w:sz w:val="24"/>
                <w:szCs w:val="24"/>
                <w:lang w:eastAsia="ru-RU"/>
              </w:rPr>
              <w:t>руб.</w:t>
            </w:r>
          </w:p>
        </w:tc>
      </w:tr>
      <w:tr w:rsidR="005D1F42" w:rsidRPr="00A5487B" w:rsidTr="006C4227">
        <w:trPr>
          <w:trHeight w:val="255"/>
        </w:trPr>
        <w:tc>
          <w:tcPr>
            <w:tcW w:w="540" w:type="dxa"/>
            <w:vMerge/>
            <w:vAlign w:val="center"/>
          </w:tcPr>
          <w:p w:rsidR="005D1F42" w:rsidRPr="00A5487B" w:rsidRDefault="005D1F42" w:rsidP="006C4227">
            <w:pPr>
              <w:spacing w:after="0" w:line="240" w:lineRule="auto"/>
              <w:rPr>
                <w:rFonts w:ascii="Times New Roman" w:hAnsi="Times New Roman"/>
                <w:sz w:val="24"/>
                <w:szCs w:val="24"/>
                <w:lang w:eastAsia="ru-RU"/>
              </w:rPr>
            </w:pPr>
          </w:p>
        </w:tc>
        <w:tc>
          <w:tcPr>
            <w:tcW w:w="1580" w:type="dxa"/>
            <w:vMerge/>
            <w:vAlign w:val="center"/>
          </w:tcPr>
          <w:p w:rsidR="005D1F42" w:rsidRPr="00A5487B" w:rsidRDefault="005D1F42" w:rsidP="006C4227">
            <w:pPr>
              <w:spacing w:after="0" w:line="240" w:lineRule="auto"/>
              <w:rPr>
                <w:rFonts w:ascii="Times New Roman" w:hAnsi="Times New Roman"/>
                <w:sz w:val="24"/>
                <w:szCs w:val="24"/>
                <w:lang w:eastAsia="ru-RU"/>
              </w:rPr>
            </w:pPr>
          </w:p>
        </w:tc>
        <w:tc>
          <w:tcPr>
            <w:tcW w:w="1650" w:type="dxa"/>
            <w:noWrap/>
            <w:vAlign w:val="center"/>
          </w:tcPr>
          <w:p w:rsidR="005D1F42" w:rsidRPr="004C2C7E" w:rsidRDefault="005D1F42" w:rsidP="006C4227">
            <w:pPr>
              <w:spacing w:after="0" w:line="240" w:lineRule="auto"/>
              <w:jc w:val="center"/>
              <w:rPr>
                <w:rFonts w:ascii="Times New Roman" w:hAnsi="Times New Roman"/>
                <w:sz w:val="24"/>
                <w:szCs w:val="24"/>
                <w:lang w:eastAsia="ru-RU"/>
              </w:rPr>
            </w:pPr>
            <w:r w:rsidRPr="004C2C7E">
              <w:rPr>
                <w:rFonts w:ascii="Times New Roman" w:hAnsi="Times New Roman"/>
                <w:sz w:val="24"/>
                <w:szCs w:val="24"/>
                <w:lang w:eastAsia="ru-RU"/>
              </w:rPr>
              <w:t>Ю</w:t>
            </w:r>
            <w:r>
              <w:rPr>
                <w:rFonts w:ascii="Times New Roman" w:hAnsi="Times New Roman"/>
                <w:sz w:val="24"/>
                <w:szCs w:val="24"/>
                <w:lang w:eastAsia="ru-RU"/>
              </w:rPr>
              <w:t>ридические лица</w:t>
            </w:r>
          </w:p>
        </w:tc>
        <w:tc>
          <w:tcPr>
            <w:tcW w:w="1650" w:type="dxa"/>
            <w:noWrap/>
            <w:vAlign w:val="center"/>
          </w:tcPr>
          <w:p w:rsidR="005D1F42" w:rsidRPr="004C2C7E" w:rsidRDefault="005D1F42" w:rsidP="006C4227">
            <w:pPr>
              <w:spacing w:after="0" w:line="240" w:lineRule="auto"/>
              <w:jc w:val="center"/>
              <w:rPr>
                <w:rFonts w:ascii="Times New Roman" w:hAnsi="Times New Roman"/>
                <w:sz w:val="24"/>
                <w:szCs w:val="24"/>
                <w:lang w:eastAsia="ru-RU"/>
              </w:rPr>
            </w:pPr>
            <w:r w:rsidRPr="004C2C7E">
              <w:rPr>
                <w:rFonts w:ascii="Times New Roman" w:hAnsi="Times New Roman"/>
                <w:sz w:val="24"/>
                <w:szCs w:val="24"/>
                <w:lang w:eastAsia="ru-RU"/>
              </w:rPr>
              <w:t>И</w:t>
            </w:r>
            <w:r>
              <w:rPr>
                <w:rFonts w:ascii="Times New Roman" w:hAnsi="Times New Roman"/>
                <w:sz w:val="24"/>
                <w:szCs w:val="24"/>
                <w:lang w:eastAsia="ru-RU"/>
              </w:rPr>
              <w:t>ндивидуальные предприниматели</w:t>
            </w:r>
          </w:p>
        </w:tc>
        <w:tc>
          <w:tcPr>
            <w:tcW w:w="2090" w:type="dxa"/>
            <w:noWrap/>
            <w:vAlign w:val="center"/>
          </w:tcPr>
          <w:p w:rsidR="005D1F42" w:rsidRPr="004C2C7E" w:rsidRDefault="005D1F42" w:rsidP="006C4227">
            <w:pPr>
              <w:spacing w:after="0" w:line="240" w:lineRule="auto"/>
              <w:jc w:val="center"/>
              <w:rPr>
                <w:rFonts w:ascii="Times New Roman" w:hAnsi="Times New Roman"/>
                <w:sz w:val="24"/>
                <w:szCs w:val="24"/>
                <w:lang w:eastAsia="ru-RU"/>
              </w:rPr>
            </w:pPr>
            <w:r w:rsidRPr="004C2C7E">
              <w:rPr>
                <w:rFonts w:ascii="Times New Roman" w:hAnsi="Times New Roman"/>
                <w:sz w:val="24"/>
                <w:szCs w:val="24"/>
                <w:lang w:eastAsia="ru-RU"/>
              </w:rPr>
              <w:t>Ф</w:t>
            </w:r>
            <w:r>
              <w:rPr>
                <w:rFonts w:ascii="Times New Roman" w:hAnsi="Times New Roman"/>
                <w:sz w:val="24"/>
                <w:szCs w:val="24"/>
                <w:lang w:eastAsia="ru-RU"/>
              </w:rPr>
              <w:t>изические лица</w:t>
            </w:r>
          </w:p>
        </w:tc>
        <w:tc>
          <w:tcPr>
            <w:tcW w:w="2348" w:type="dxa"/>
            <w:vAlign w:val="center"/>
          </w:tcPr>
          <w:p w:rsidR="005D1F42" w:rsidRPr="004C2C7E"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Итого</w:t>
            </w:r>
          </w:p>
        </w:tc>
      </w:tr>
      <w:tr w:rsidR="005D1F42" w:rsidRPr="00A5487B" w:rsidTr="006C4227">
        <w:trPr>
          <w:trHeight w:val="255"/>
        </w:trPr>
        <w:tc>
          <w:tcPr>
            <w:tcW w:w="540" w:type="dxa"/>
            <w:noWrap/>
            <w:vAlign w:val="bottom"/>
          </w:tcPr>
          <w:p w:rsidR="005D1F42" w:rsidRPr="005A0662" w:rsidRDefault="005D1F42" w:rsidP="006C4227">
            <w:pPr>
              <w:spacing w:after="0" w:line="240" w:lineRule="auto"/>
              <w:jc w:val="center"/>
              <w:rPr>
                <w:rFonts w:ascii="Times New Roman" w:hAnsi="Times New Roman"/>
                <w:sz w:val="24"/>
                <w:szCs w:val="24"/>
                <w:lang w:eastAsia="ru-RU"/>
              </w:rPr>
            </w:pPr>
            <w:r w:rsidRPr="005A0662">
              <w:rPr>
                <w:rFonts w:ascii="Times New Roman" w:hAnsi="Times New Roman"/>
                <w:sz w:val="24"/>
                <w:szCs w:val="24"/>
                <w:lang w:eastAsia="ru-RU"/>
              </w:rPr>
              <w:t>1</w:t>
            </w:r>
          </w:p>
        </w:tc>
        <w:tc>
          <w:tcPr>
            <w:tcW w:w="1580" w:type="dxa"/>
            <w:noWrap/>
            <w:vAlign w:val="bottom"/>
          </w:tcPr>
          <w:p w:rsidR="005D1F42" w:rsidRPr="005A0662" w:rsidRDefault="005D1F42" w:rsidP="006C4227">
            <w:pPr>
              <w:spacing w:after="0" w:line="240" w:lineRule="auto"/>
              <w:jc w:val="center"/>
              <w:rPr>
                <w:rFonts w:ascii="Times New Roman" w:hAnsi="Times New Roman"/>
                <w:sz w:val="24"/>
                <w:szCs w:val="24"/>
                <w:lang w:eastAsia="ru-RU"/>
              </w:rPr>
            </w:pPr>
            <w:r w:rsidRPr="005A0662">
              <w:rPr>
                <w:rFonts w:ascii="Times New Roman" w:hAnsi="Times New Roman"/>
                <w:sz w:val="24"/>
                <w:szCs w:val="24"/>
                <w:lang w:eastAsia="ru-RU"/>
              </w:rPr>
              <w:t>2</w:t>
            </w:r>
          </w:p>
        </w:tc>
        <w:tc>
          <w:tcPr>
            <w:tcW w:w="1650" w:type="dxa"/>
            <w:noWrap/>
            <w:vAlign w:val="center"/>
          </w:tcPr>
          <w:p w:rsidR="005D1F42" w:rsidRPr="005A0662" w:rsidRDefault="005D1F42" w:rsidP="006C4227">
            <w:pPr>
              <w:spacing w:after="0" w:line="240" w:lineRule="auto"/>
              <w:jc w:val="center"/>
              <w:rPr>
                <w:rFonts w:ascii="Times New Roman" w:hAnsi="Times New Roman"/>
                <w:sz w:val="24"/>
                <w:szCs w:val="24"/>
                <w:lang w:eastAsia="ru-RU"/>
              </w:rPr>
            </w:pPr>
            <w:r w:rsidRPr="005A0662">
              <w:rPr>
                <w:rFonts w:ascii="Times New Roman" w:hAnsi="Times New Roman"/>
                <w:sz w:val="24"/>
                <w:szCs w:val="24"/>
                <w:lang w:eastAsia="ru-RU"/>
              </w:rPr>
              <w:t>3</w:t>
            </w:r>
          </w:p>
        </w:tc>
        <w:tc>
          <w:tcPr>
            <w:tcW w:w="1650" w:type="dxa"/>
            <w:noWrap/>
            <w:vAlign w:val="center"/>
          </w:tcPr>
          <w:p w:rsidR="005D1F42" w:rsidRPr="005A0662" w:rsidRDefault="005D1F42" w:rsidP="006C4227">
            <w:pPr>
              <w:spacing w:after="0" w:line="240" w:lineRule="auto"/>
              <w:jc w:val="center"/>
              <w:rPr>
                <w:rFonts w:ascii="Times New Roman" w:hAnsi="Times New Roman"/>
                <w:sz w:val="24"/>
                <w:szCs w:val="24"/>
                <w:lang w:eastAsia="ru-RU"/>
              </w:rPr>
            </w:pPr>
            <w:r w:rsidRPr="005A0662">
              <w:rPr>
                <w:rFonts w:ascii="Times New Roman" w:hAnsi="Times New Roman"/>
                <w:sz w:val="24"/>
                <w:szCs w:val="24"/>
                <w:lang w:eastAsia="ru-RU"/>
              </w:rPr>
              <w:t>4</w:t>
            </w:r>
          </w:p>
        </w:tc>
        <w:tc>
          <w:tcPr>
            <w:tcW w:w="2090" w:type="dxa"/>
            <w:noWrap/>
            <w:vAlign w:val="center"/>
          </w:tcPr>
          <w:p w:rsidR="005D1F42" w:rsidRPr="005A0662" w:rsidRDefault="005D1F42" w:rsidP="006C4227">
            <w:pPr>
              <w:spacing w:after="0" w:line="240" w:lineRule="auto"/>
              <w:jc w:val="center"/>
              <w:rPr>
                <w:rFonts w:ascii="Times New Roman" w:hAnsi="Times New Roman"/>
                <w:sz w:val="24"/>
                <w:szCs w:val="24"/>
                <w:lang w:eastAsia="ru-RU"/>
              </w:rPr>
            </w:pPr>
            <w:r w:rsidRPr="005A0662">
              <w:rPr>
                <w:rFonts w:ascii="Times New Roman" w:hAnsi="Times New Roman"/>
                <w:sz w:val="24"/>
                <w:szCs w:val="24"/>
                <w:lang w:eastAsia="ru-RU"/>
              </w:rPr>
              <w:t>5</w:t>
            </w:r>
          </w:p>
        </w:tc>
        <w:tc>
          <w:tcPr>
            <w:tcW w:w="2348" w:type="dxa"/>
            <w:vAlign w:val="center"/>
          </w:tcPr>
          <w:p w:rsidR="005D1F42" w:rsidRPr="005A0662"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5D1F42" w:rsidRPr="00A5487B" w:rsidTr="006C4227">
        <w:trPr>
          <w:trHeight w:val="255"/>
        </w:trPr>
        <w:tc>
          <w:tcPr>
            <w:tcW w:w="540" w:type="dxa"/>
            <w:noWrap/>
            <w:vAlign w:val="bottom"/>
          </w:tcPr>
          <w:p w:rsidR="005D1F42" w:rsidRPr="005A0662" w:rsidRDefault="005D1F42" w:rsidP="006C4227">
            <w:pPr>
              <w:spacing w:after="0" w:line="240" w:lineRule="auto"/>
              <w:jc w:val="center"/>
              <w:rPr>
                <w:rFonts w:ascii="Times New Roman" w:hAnsi="Times New Roman"/>
                <w:sz w:val="24"/>
                <w:szCs w:val="24"/>
                <w:lang w:eastAsia="ru-RU"/>
              </w:rPr>
            </w:pPr>
            <w:r w:rsidRPr="005A0662">
              <w:rPr>
                <w:rFonts w:ascii="Times New Roman" w:hAnsi="Times New Roman"/>
                <w:sz w:val="24"/>
                <w:szCs w:val="24"/>
                <w:lang w:eastAsia="ru-RU"/>
              </w:rPr>
              <w:t>1</w:t>
            </w:r>
          </w:p>
        </w:tc>
        <w:tc>
          <w:tcPr>
            <w:tcW w:w="1580" w:type="dxa"/>
            <w:noWrap/>
            <w:vAlign w:val="bottom"/>
          </w:tcPr>
          <w:p w:rsidR="005D1F42" w:rsidRPr="005A0662" w:rsidRDefault="005D1F42" w:rsidP="006C4227">
            <w:pPr>
              <w:spacing w:after="0" w:line="240" w:lineRule="auto"/>
              <w:jc w:val="center"/>
              <w:rPr>
                <w:rFonts w:ascii="Times New Roman" w:hAnsi="Times New Roman"/>
                <w:sz w:val="24"/>
                <w:szCs w:val="24"/>
                <w:lang w:eastAsia="ru-RU"/>
              </w:rPr>
            </w:pPr>
            <w:r w:rsidRPr="005A0662">
              <w:rPr>
                <w:rFonts w:ascii="Times New Roman" w:hAnsi="Times New Roman"/>
                <w:sz w:val="24"/>
                <w:szCs w:val="24"/>
                <w:lang w:eastAsia="ru-RU"/>
              </w:rPr>
              <w:t>до 30</w:t>
            </w:r>
          </w:p>
        </w:tc>
        <w:tc>
          <w:tcPr>
            <w:tcW w:w="1650" w:type="dxa"/>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650" w:type="dxa"/>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2090" w:type="dxa"/>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1658</w:t>
            </w:r>
          </w:p>
        </w:tc>
        <w:tc>
          <w:tcPr>
            <w:tcW w:w="2348" w:type="dxa"/>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1658</w:t>
            </w:r>
          </w:p>
        </w:tc>
      </w:tr>
      <w:tr w:rsidR="005D1F42" w:rsidRPr="00A5487B" w:rsidTr="006C4227">
        <w:trPr>
          <w:trHeight w:val="255"/>
        </w:trPr>
        <w:tc>
          <w:tcPr>
            <w:tcW w:w="540" w:type="dxa"/>
            <w:noWrap/>
            <w:vAlign w:val="bottom"/>
          </w:tcPr>
          <w:p w:rsidR="005D1F42" w:rsidRPr="005A0662" w:rsidRDefault="005D1F42" w:rsidP="006C4227">
            <w:pPr>
              <w:spacing w:after="0" w:line="240" w:lineRule="auto"/>
              <w:jc w:val="center"/>
              <w:rPr>
                <w:rFonts w:ascii="Times New Roman" w:hAnsi="Times New Roman"/>
                <w:sz w:val="24"/>
                <w:szCs w:val="24"/>
                <w:lang w:eastAsia="ru-RU"/>
              </w:rPr>
            </w:pPr>
            <w:r w:rsidRPr="005A0662">
              <w:rPr>
                <w:rFonts w:ascii="Times New Roman" w:hAnsi="Times New Roman"/>
                <w:sz w:val="24"/>
                <w:szCs w:val="24"/>
                <w:lang w:eastAsia="ru-RU"/>
              </w:rPr>
              <w:t>2</w:t>
            </w:r>
          </w:p>
        </w:tc>
        <w:tc>
          <w:tcPr>
            <w:tcW w:w="1580" w:type="dxa"/>
            <w:noWrap/>
            <w:vAlign w:val="bottom"/>
          </w:tcPr>
          <w:p w:rsidR="005D1F42" w:rsidRPr="005A0662" w:rsidRDefault="005D1F42" w:rsidP="006C4227">
            <w:pPr>
              <w:spacing w:after="0" w:line="240" w:lineRule="auto"/>
              <w:jc w:val="center"/>
              <w:rPr>
                <w:rFonts w:ascii="Times New Roman" w:hAnsi="Times New Roman"/>
                <w:sz w:val="24"/>
                <w:szCs w:val="24"/>
                <w:lang w:eastAsia="ru-RU"/>
              </w:rPr>
            </w:pPr>
            <w:r w:rsidRPr="005A0662">
              <w:rPr>
                <w:rFonts w:ascii="Times New Roman" w:hAnsi="Times New Roman"/>
                <w:sz w:val="24"/>
                <w:szCs w:val="24"/>
                <w:lang w:eastAsia="ru-RU"/>
              </w:rPr>
              <w:t>31-90</w:t>
            </w:r>
          </w:p>
        </w:tc>
        <w:tc>
          <w:tcPr>
            <w:tcW w:w="1650" w:type="dxa"/>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9169</w:t>
            </w:r>
          </w:p>
        </w:tc>
        <w:tc>
          <w:tcPr>
            <w:tcW w:w="1650" w:type="dxa"/>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2090" w:type="dxa"/>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514</w:t>
            </w:r>
          </w:p>
        </w:tc>
        <w:tc>
          <w:tcPr>
            <w:tcW w:w="2348" w:type="dxa"/>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9683</w:t>
            </w:r>
          </w:p>
        </w:tc>
      </w:tr>
      <w:tr w:rsidR="005D1F42" w:rsidRPr="00A5487B" w:rsidTr="006C4227">
        <w:trPr>
          <w:trHeight w:val="255"/>
        </w:trPr>
        <w:tc>
          <w:tcPr>
            <w:tcW w:w="540" w:type="dxa"/>
            <w:noWrap/>
            <w:vAlign w:val="bottom"/>
          </w:tcPr>
          <w:p w:rsidR="005D1F42" w:rsidRPr="005A0662" w:rsidRDefault="005D1F42" w:rsidP="006C4227">
            <w:pPr>
              <w:spacing w:after="0" w:line="240" w:lineRule="auto"/>
              <w:jc w:val="center"/>
              <w:rPr>
                <w:rFonts w:ascii="Times New Roman" w:hAnsi="Times New Roman"/>
                <w:sz w:val="24"/>
                <w:szCs w:val="24"/>
                <w:lang w:eastAsia="ru-RU"/>
              </w:rPr>
            </w:pPr>
            <w:r w:rsidRPr="005A0662">
              <w:rPr>
                <w:rFonts w:ascii="Times New Roman" w:hAnsi="Times New Roman"/>
                <w:sz w:val="24"/>
                <w:szCs w:val="24"/>
                <w:lang w:eastAsia="ru-RU"/>
              </w:rPr>
              <w:t>3</w:t>
            </w:r>
          </w:p>
        </w:tc>
        <w:tc>
          <w:tcPr>
            <w:tcW w:w="1580" w:type="dxa"/>
            <w:noWrap/>
            <w:vAlign w:val="bottom"/>
          </w:tcPr>
          <w:p w:rsidR="005D1F42" w:rsidRPr="005A0662" w:rsidRDefault="005D1F42" w:rsidP="006C4227">
            <w:pPr>
              <w:spacing w:after="0" w:line="240" w:lineRule="auto"/>
              <w:jc w:val="center"/>
              <w:rPr>
                <w:rFonts w:ascii="Times New Roman" w:hAnsi="Times New Roman"/>
                <w:sz w:val="24"/>
                <w:szCs w:val="24"/>
                <w:lang w:eastAsia="ru-RU"/>
              </w:rPr>
            </w:pPr>
            <w:r w:rsidRPr="005A0662">
              <w:rPr>
                <w:rFonts w:ascii="Times New Roman" w:hAnsi="Times New Roman"/>
                <w:sz w:val="24"/>
                <w:szCs w:val="24"/>
                <w:lang w:eastAsia="ru-RU"/>
              </w:rPr>
              <w:t>91-180</w:t>
            </w:r>
          </w:p>
        </w:tc>
        <w:tc>
          <w:tcPr>
            <w:tcW w:w="1650" w:type="dxa"/>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56765</w:t>
            </w:r>
          </w:p>
        </w:tc>
        <w:tc>
          <w:tcPr>
            <w:tcW w:w="1650" w:type="dxa"/>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2090" w:type="dxa"/>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690</w:t>
            </w:r>
          </w:p>
        </w:tc>
        <w:tc>
          <w:tcPr>
            <w:tcW w:w="2348" w:type="dxa"/>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57455</w:t>
            </w:r>
          </w:p>
        </w:tc>
      </w:tr>
      <w:tr w:rsidR="005D1F42" w:rsidRPr="00A5487B" w:rsidTr="006C4227">
        <w:trPr>
          <w:trHeight w:val="255"/>
        </w:trPr>
        <w:tc>
          <w:tcPr>
            <w:tcW w:w="540" w:type="dxa"/>
            <w:noWrap/>
            <w:vAlign w:val="bottom"/>
          </w:tcPr>
          <w:p w:rsidR="005D1F42" w:rsidRPr="005A0662" w:rsidRDefault="005D1F42" w:rsidP="006C4227">
            <w:pPr>
              <w:spacing w:after="0" w:line="240" w:lineRule="auto"/>
              <w:jc w:val="center"/>
              <w:rPr>
                <w:rFonts w:ascii="Times New Roman" w:hAnsi="Times New Roman"/>
                <w:sz w:val="24"/>
                <w:szCs w:val="24"/>
                <w:lang w:eastAsia="ru-RU"/>
              </w:rPr>
            </w:pPr>
            <w:r w:rsidRPr="005A0662">
              <w:rPr>
                <w:rFonts w:ascii="Times New Roman" w:hAnsi="Times New Roman"/>
                <w:sz w:val="24"/>
                <w:szCs w:val="24"/>
                <w:lang w:eastAsia="ru-RU"/>
              </w:rPr>
              <w:t>4</w:t>
            </w:r>
          </w:p>
        </w:tc>
        <w:tc>
          <w:tcPr>
            <w:tcW w:w="1580" w:type="dxa"/>
            <w:noWrap/>
            <w:vAlign w:val="bottom"/>
          </w:tcPr>
          <w:p w:rsidR="005D1F42" w:rsidRPr="005A0662" w:rsidRDefault="005D1F42" w:rsidP="006C4227">
            <w:pPr>
              <w:spacing w:after="0" w:line="240" w:lineRule="auto"/>
              <w:jc w:val="center"/>
              <w:rPr>
                <w:rFonts w:ascii="Times New Roman" w:hAnsi="Times New Roman"/>
                <w:sz w:val="24"/>
                <w:szCs w:val="24"/>
                <w:lang w:eastAsia="ru-RU"/>
              </w:rPr>
            </w:pPr>
            <w:r w:rsidRPr="005A0662">
              <w:rPr>
                <w:rFonts w:ascii="Times New Roman" w:hAnsi="Times New Roman"/>
                <w:sz w:val="24"/>
                <w:szCs w:val="24"/>
                <w:lang w:eastAsia="ru-RU"/>
              </w:rPr>
              <w:t>свыше 180</w:t>
            </w:r>
          </w:p>
        </w:tc>
        <w:tc>
          <w:tcPr>
            <w:tcW w:w="1650" w:type="dxa"/>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35719</w:t>
            </w:r>
          </w:p>
        </w:tc>
        <w:tc>
          <w:tcPr>
            <w:tcW w:w="1650" w:type="dxa"/>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5432</w:t>
            </w:r>
          </w:p>
        </w:tc>
        <w:tc>
          <w:tcPr>
            <w:tcW w:w="2090" w:type="dxa"/>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25279</w:t>
            </w:r>
          </w:p>
        </w:tc>
        <w:tc>
          <w:tcPr>
            <w:tcW w:w="2348" w:type="dxa"/>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66430</w:t>
            </w:r>
          </w:p>
        </w:tc>
      </w:tr>
      <w:tr w:rsidR="005D1F42" w:rsidRPr="00A5487B" w:rsidTr="006C4227">
        <w:trPr>
          <w:trHeight w:val="255"/>
        </w:trPr>
        <w:tc>
          <w:tcPr>
            <w:tcW w:w="540" w:type="dxa"/>
            <w:noWrap/>
            <w:vAlign w:val="bottom"/>
          </w:tcPr>
          <w:p w:rsidR="005D1F42" w:rsidRPr="005A0662" w:rsidRDefault="005D1F42" w:rsidP="006C4227">
            <w:pPr>
              <w:spacing w:after="0" w:line="240" w:lineRule="auto"/>
              <w:rPr>
                <w:rFonts w:ascii="Times New Roman" w:hAnsi="Times New Roman"/>
                <w:sz w:val="24"/>
                <w:szCs w:val="24"/>
                <w:lang w:eastAsia="ru-RU"/>
              </w:rPr>
            </w:pPr>
            <w:r w:rsidRPr="005A0662">
              <w:rPr>
                <w:rFonts w:ascii="Times New Roman" w:hAnsi="Times New Roman"/>
                <w:sz w:val="24"/>
                <w:szCs w:val="24"/>
                <w:lang w:eastAsia="ru-RU"/>
              </w:rPr>
              <w:t> </w:t>
            </w:r>
          </w:p>
        </w:tc>
        <w:tc>
          <w:tcPr>
            <w:tcW w:w="1580" w:type="dxa"/>
            <w:noWrap/>
            <w:vAlign w:val="bottom"/>
          </w:tcPr>
          <w:p w:rsidR="005D1F42" w:rsidRPr="005A0662" w:rsidRDefault="005D1F42" w:rsidP="006C4227">
            <w:pPr>
              <w:spacing w:after="0" w:line="240" w:lineRule="auto"/>
              <w:jc w:val="center"/>
              <w:rPr>
                <w:rFonts w:ascii="Times New Roman" w:hAnsi="Times New Roman"/>
                <w:sz w:val="24"/>
                <w:szCs w:val="24"/>
                <w:lang w:eastAsia="ru-RU"/>
              </w:rPr>
            </w:pPr>
            <w:r w:rsidRPr="005A0662">
              <w:rPr>
                <w:rFonts w:ascii="Times New Roman" w:hAnsi="Times New Roman"/>
                <w:sz w:val="24"/>
                <w:szCs w:val="24"/>
                <w:lang w:eastAsia="ru-RU"/>
              </w:rPr>
              <w:t>Итого</w:t>
            </w:r>
          </w:p>
        </w:tc>
        <w:tc>
          <w:tcPr>
            <w:tcW w:w="1650" w:type="dxa"/>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101653</w:t>
            </w:r>
          </w:p>
        </w:tc>
        <w:tc>
          <w:tcPr>
            <w:tcW w:w="1650" w:type="dxa"/>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5432</w:t>
            </w:r>
          </w:p>
        </w:tc>
        <w:tc>
          <w:tcPr>
            <w:tcW w:w="2090" w:type="dxa"/>
            <w:noWrap/>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28141</w:t>
            </w:r>
          </w:p>
        </w:tc>
        <w:tc>
          <w:tcPr>
            <w:tcW w:w="2348" w:type="dxa"/>
            <w:vAlign w:val="center"/>
          </w:tcPr>
          <w:p w:rsidR="005D1F42" w:rsidRPr="00A5487B" w:rsidRDefault="005D1F42"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135226</w:t>
            </w:r>
          </w:p>
        </w:tc>
      </w:tr>
    </w:tbl>
    <w:p w:rsidR="005D1F42" w:rsidRDefault="005D1F42" w:rsidP="005D1F42">
      <w:pPr>
        <w:tabs>
          <w:tab w:val="left" w:pos="1039"/>
        </w:tabs>
        <w:spacing w:after="0" w:line="240" w:lineRule="auto"/>
        <w:ind w:right="-7" w:firstLine="440"/>
        <w:jc w:val="center"/>
        <w:rPr>
          <w:rFonts w:ascii="Times New Roman" w:hAnsi="Times New Roman"/>
          <w:sz w:val="24"/>
          <w:szCs w:val="24"/>
        </w:rPr>
      </w:pPr>
    </w:p>
    <w:p w:rsidR="005D1F42" w:rsidRDefault="005D1F42" w:rsidP="005D1F42">
      <w:pPr>
        <w:tabs>
          <w:tab w:val="left" w:pos="1039"/>
        </w:tabs>
        <w:spacing w:after="0" w:line="240" w:lineRule="auto"/>
        <w:ind w:right="-7" w:firstLine="440"/>
        <w:jc w:val="both"/>
        <w:rPr>
          <w:rFonts w:ascii="Times New Roman" w:hAnsi="Times New Roman"/>
          <w:sz w:val="24"/>
          <w:szCs w:val="24"/>
        </w:rPr>
      </w:pPr>
      <w:r>
        <w:rPr>
          <w:rFonts w:ascii="Times New Roman" w:hAnsi="Times New Roman"/>
          <w:sz w:val="24"/>
          <w:szCs w:val="24"/>
        </w:rPr>
        <w:t xml:space="preserve"> Доля активов с просроченными сроками в общем объеме активов (по форме 0409806) на 01.04.2017 составила 3,2%, что ниже уровня прошлого года на 0,9 </w:t>
      </w:r>
      <w:proofErr w:type="spellStart"/>
      <w:r>
        <w:rPr>
          <w:rFonts w:ascii="Times New Roman" w:hAnsi="Times New Roman"/>
          <w:sz w:val="24"/>
          <w:szCs w:val="24"/>
        </w:rPr>
        <w:t>п.п</w:t>
      </w:r>
      <w:proofErr w:type="spellEnd"/>
      <w:r>
        <w:rPr>
          <w:rFonts w:ascii="Times New Roman" w:hAnsi="Times New Roman"/>
          <w:sz w:val="24"/>
          <w:szCs w:val="24"/>
        </w:rPr>
        <w:t>.   Снижение произошло за счет уменьшения общей суммы просроченной задолженности  на 31,8%, в том числе: по юридическим лицам снижение составило 42,8%, индивидуальным предпринимателям рост на 15,7% и по физическим лицам  снижение  на 1,2%.</w:t>
      </w:r>
    </w:p>
    <w:p w:rsidR="00D27D2C" w:rsidRPr="003C06AC" w:rsidRDefault="00D27D2C" w:rsidP="005C1232">
      <w:pPr>
        <w:tabs>
          <w:tab w:val="left" w:pos="1039"/>
        </w:tabs>
        <w:spacing w:after="0" w:line="240" w:lineRule="auto"/>
        <w:ind w:right="-7" w:firstLine="440"/>
        <w:jc w:val="both"/>
        <w:rPr>
          <w:rFonts w:ascii="Times New Roman" w:hAnsi="Times New Roman"/>
          <w:color w:val="FF0000"/>
          <w:sz w:val="24"/>
          <w:szCs w:val="24"/>
        </w:rPr>
      </w:pPr>
    </w:p>
    <w:p w:rsidR="006520FF" w:rsidRPr="00D27D2C" w:rsidRDefault="006520FF" w:rsidP="006520FF">
      <w:pPr>
        <w:spacing w:line="360" w:lineRule="auto"/>
        <w:jc w:val="center"/>
        <w:rPr>
          <w:rFonts w:ascii="Times New Roman" w:hAnsi="Times New Roman"/>
          <w:b/>
          <w:sz w:val="24"/>
          <w:szCs w:val="24"/>
        </w:rPr>
      </w:pPr>
      <w:r w:rsidRPr="00D27D2C">
        <w:rPr>
          <w:rFonts w:ascii="Times New Roman" w:hAnsi="Times New Roman"/>
          <w:b/>
          <w:sz w:val="24"/>
          <w:szCs w:val="24"/>
        </w:rPr>
        <w:t>Классификация активов по категориям качества</w:t>
      </w:r>
    </w:p>
    <w:p w:rsidR="00D27D2C" w:rsidRDefault="00D27D2C" w:rsidP="00D27D2C">
      <w:pPr>
        <w:spacing w:line="240" w:lineRule="auto"/>
        <w:jc w:val="both"/>
        <w:rPr>
          <w:rFonts w:ascii="Times New Roman" w:hAnsi="Times New Roman"/>
          <w:sz w:val="24"/>
          <w:szCs w:val="24"/>
        </w:rPr>
      </w:pPr>
      <w:r>
        <w:rPr>
          <w:rFonts w:ascii="Times New Roman" w:hAnsi="Times New Roman"/>
          <w:sz w:val="24"/>
          <w:szCs w:val="24"/>
        </w:rPr>
        <w:t xml:space="preserve">           </w:t>
      </w:r>
      <w:r w:rsidRPr="00C51149">
        <w:rPr>
          <w:rFonts w:ascii="Times New Roman" w:hAnsi="Times New Roman"/>
          <w:sz w:val="24"/>
          <w:szCs w:val="24"/>
        </w:rPr>
        <w:t>Ниже представлена информация о результатах классификации активов по категориям качества в соответствии с Положением № 254-П и Положением № 283-П по состоянию на 01.04.201</w:t>
      </w:r>
      <w:r>
        <w:rPr>
          <w:rFonts w:ascii="Times New Roman" w:hAnsi="Times New Roman"/>
          <w:sz w:val="24"/>
          <w:szCs w:val="24"/>
        </w:rPr>
        <w:t>7</w:t>
      </w:r>
      <w:r w:rsidRPr="00C51149">
        <w:rPr>
          <w:rFonts w:ascii="Times New Roman" w:hAnsi="Times New Roman"/>
          <w:sz w:val="24"/>
          <w:szCs w:val="24"/>
        </w:rPr>
        <w:t> г. и 01.0</w:t>
      </w:r>
      <w:r>
        <w:rPr>
          <w:rFonts w:ascii="Times New Roman" w:hAnsi="Times New Roman"/>
          <w:sz w:val="24"/>
          <w:szCs w:val="24"/>
        </w:rPr>
        <w:t>4</w:t>
      </w:r>
      <w:r w:rsidRPr="00C51149">
        <w:rPr>
          <w:rFonts w:ascii="Times New Roman" w:hAnsi="Times New Roman"/>
          <w:sz w:val="24"/>
          <w:szCs w:val="24"/>
        </w:rPr>
        <w:t>.201</w:t>
      </w:r>
      <w:r>
        <w:rPr>
          <w:rFonts w:ascii="Times New Roman" w:hAnsi="Times New Roman"/>
          <w:sz w:val="24"/>
          <w:szCs w:val="24"/>
        </w:rPr>
        <w:t>6</w:t>
      </w:r>
      <w:r w:rsidRPr="00C51149">
        <w:rPr>
          <w:rFonts w:ascii="Times New Roman" w:hAnsi="Times New Roman"/>
          <w:sz w:val="24"/>
          <w:szCs w:val="24"/>
        </w:rPr>
        <w:t> г. (данные приведены по форме отчета 0409115 «Информация о качестве активов кредитной организации»)</w:t>
      </w:r>
      <w:r>
        <w:rPr>
          <w:rFonts w:ascii="Times New Roman" w:hAnsi="Times New Roman"/>
          <w:sz w:val="24"/>
          <w:szCs w:val="24"/>
        </w:rPr>
        <w:t>.</w:t>
      </w:r>
    </w:p>
    <w:p w:rsidR="00D27D2C" w:rsidRDefault="00D27D2C" w:rsidP="00D27D2C">
      <w:pPr>
        <w:pStyle w:val="af6"/>
        <w:ind w:left="0" w:right="-7" w:firstLine="440"/>
        <w:jc w:val="right"/>
        <w:rPr>
          <w:sz w:val="24"/>
          <w:szCs w:val="24"/>
        </w:rPr>
      </w:pPr>
      <w:r>
        <w:rPr>
          <w:sz w:val="24"/>
          <w:szCs w:val="24"/>
        </w:rPr>
        <w:t xml:space="preserve">                                                                                                                                </w:t>
      </w:r>
      <w:r w:rsidRPr="00A65155">
        <w:rPr>
          <w:sz w:val="24"/>
          <w:szCs w:val="24"/>
        </w:rPr>
        <w:t>Таблица</w:t>
      </w:r>
      <w:r>
        <w:rPr>
          <w:sz w:val="24"/>
          <w:szCs w:val="24"/>
        </w:rPr>
        <w:t xml:space="preserve"> </w:t>
      </w:r>
      <w:r w:rsidR="005E6464">
        <w:rPr>
          <w:sz w:val="24"/>
          <w:szCs w:val="24"/>
        </w:rPr>
        <w:t>16</w:t>
      </w:r>
      <w:r>
        <w:rPr>
          <w:sz w:val="24"/>
          <w:szCs w:val="24"/>
        </w:rPr>
        <w:t xml:space="preserve"> </w:t>
      </w:r>
    </w:p>
    <w:p w:rsidR="00D27D2C" w:rsidRPr="00A65155" w:rsidRDefault="00D27D2C" w:rsidP="00D27D2C">
      <w:pPr>
        <w:pStyle w:val="af6"/>
        <w:ind w:left="0" w:right="-7" w:firstLine="440"/>
        <w:jc w:val="right"/>
        <w:rPr>
          <w:sz w:val="24"/>
          <w:szCs w:val="24"/>
        </w:rPr>
      </w:pPr>
    </w:p>
    <w:p w:rsidR="00D27D2C" w:rsidRDefault="00D27D2C" w:rsidP="00D27D2C">
      <w:pPr>
        <w:pStyle w:val="af6"/>
        <w:ind w:left="0" w:right="-7" w:firstLine="440"/>
        <w:jc w:val="center"/>
        <w:rPr>
          <w:sz w:val="24"/>
          <w:szCs w:val="24"/>
        </w:rPr>
      </w:pPr>
      <w:r w:rsidRPr="00A65155">
        <w:rPr>
          <w:sz w:val="24"/>
          <w:szCs w:val="24"/>
        </w:rPr>
        <w:t>Классификация активов по категориям качества по состоянию на 01.</w:t>
      </w:r>
      <w:r>
        <w:rPr>
          <w:sz w:val="24"/>
          <w:szCs w:val="24"/>
        </w:rPr>
        <w:t>04</w:t>
      </w:r>
      <w:r w:rsidRPr="00A65155">
        <w:rPr>
          <w:sz w:val="24"/>
          <w:szCs w:val="24"/>
        </w:rPr>
        <w:t>.201</w:t>
      </w:r>
      <w:r>
        <w:rPr>
          <w:sz w:val="24"/>
          <w:szCs w:val="24"/>
        </w:rPr>
        <w:t>7</w:t>
      </w:r>
      <w:r w:rsidRPr="00A65155">
        <w:rPr>
          <w:sz w:val="24"/>
          <w:szCs w:val="24"/>
        </w:rPr>
        <w:t> г.</w:t>
      </w:r>
    </w:p>
    <w:p w:rsidR="00D27D2C" w:rsidRPr="00A65155" w:rsidRDefault="00D27D2C" w:rsidP="00D27D2C">
      <w:pPr>
        <w:pStyle w:val="af6"/>
        <w:ind w:left="0" w:right="-7" w:firstLine="440"/>
        <w:jc w:val="center"/>
        <w:rPr>
          <w:sz w:val="24"/>
          <w:szCs w:val="24"/>
        </w:rPr>
      </w:pPr>
    </w:p>
    <w:tbl>
      <w:tblPr>
        <w:tblW w:w="1008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2702"/>
        <w:gridCol w:w="1210"/>
        <w:gridCol w:w="1296"/>
        <w:gridCol w:w="1260"/>
        <w:gridCol w:w="1080"/>
        <w:gridCol w:w="1080"/>
        <w:gridCol w:w="912"/>
      </w:tblGrid>
      <w:tr w:rsidR="00D27D2C" w:rsidRPr="00A65155" w:rsidTr="006C4227">
        <w:trPr>
          <w:cantSplit/>
          <w:trHeight w:val="281"/>
          <w:tblHeader/>
        </w:trPr>
        <w:tc>
          <w:tcPr>
            <w:tcW w:w="540" w:type="dxa"/>
            <w:vMerge w:val="restart"/>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 xml:space="preserve">№ </w:t>
            </w:r>
            <w:proofErr w:type="gramStart"/>
            <w:r w:rsidRPr="00480F8C">
              <w:rPr>
                <w:rFonts w:ascii="Times New Roman" w:hAnsi="Times New Roman"/>
                <w:sz w:val="24"/>
                <w:szCs w:val="24"/>
                <w:lang w:eastAsia="ru-RU"/>
              </w:rPr>
              <w:t>п</w:t>
            </w:r>
            <w:proofErr w:type="gramEnd"/>
            <w:r w:rsidRPr="00480F8C">
              <w:rPr>
                <w:rFonts w:ascii="Times New Roman" w:hAnsi="Times New Roman"/>
                <w:sz w:val="24"/>
                <w:szCs w:val="24"/>
                <w:lang w:eastAsia="ru-RU"/>
              </w:rPr>
              <w:t>/п</w:t>
            </w:r>
          </w:p>
        </w:tc>
        <w:tc>
          <w:tcPr>
            <w:tcW w:w="2702" w:type="dxa"/>
            <w:vMerge w:val="restart"/>
            <w:vAlign w:val="center"/>
          </w:tcPr>
          <w:p w:rsidR="00D27D2C" w:rsidRPr="00480F8C" w:rsidRDefault="00D27D2C" w:rsidP="006C4227">
            <w:pPr>
              <w:pStyle w:val="af6"/>
              <w:ind w:left="0"/>
              <w:jc w:val="center"/>
              <w:rPr>
                <w:sz w:val="24"/>
                <w:szCs w:val="24"/>
              </w:rPr>
            </w:pPr>
            <w:r w:rsidRPr="00480F8C">
              <w:rPr>
                <w:sz w:val="24"/>
                <w:szCs w:val="24"/>
              </w:rPr>
              <w:t>Вид актива</w:t>
            </w:r>
          </w:p>
        </w:tc>
        <w:tc>
          <w:tcPr>
            <w:tcW w:w="1210" w:type="dxa"/>
            <w:vMerge w:val="restart"/>
            <w:vAlign w:val="center"/>
          </w:tcPr>
          <w:p w:rsidR="00D27D2C" w:rsidRPr="00480F8C" w:rsidRDefault="00D27D2C" w:rsidP="006C4227">
            <w:pPr>
              <w:pStyle w:val="af6"/>
              <w:ind w:left="0"/>
              <w:jc w:val="center"/>
              <w:rPr>
                <w:sz w:val="24"/>
                <w:szCs w:val="24"/>
              </w:rPr>
            </w:pPr>
            <w:r w:rsidRPr="00480F8C">
              <w:rPr>
                <w:sz w:val="24"/>
                <w:szCs w:val="24"/>
              </w:rPr>
              <w:t xml:space="preserve">Сумма </w:t>
            </w:r>
            <w:proofErr w:type="spellStart"/>
            <w:proofErr w:type="gramStart"/>
            <w:r w:rsidRPr="00480F8C">
              <w:rPr>
                <w:sz w:val="24"/>
                <w:szCs w:val="24"/>
              </w:rPr>
              <w:t>требо-вания</w:t>
            </w:r>
            <w:proofErr w:type="spellEnd"/>
            <w:proofErr w:type="gramEnd"/>
            <w:r w:rsidRPr="00480F8C">
              <w:rPr>
                <w:sz w:val="24"/>
                <w:szCs w:val="24"/>
              </w:rPr>
              <w:t>, тыс. руб.</w:t>
            </w:r>
          </w:p>
        </w:tc>
        <w:tc>
          <w:tcPr>
            <w:tcW w:w="5628" w:type="dxa"/>
            <w:gridSpan w:val="5"/>
            <w:vAlign w:val="center"/>
          </w:tcPr>
          <w:p w:rsidR="00D27D2C" w:rsidRPr="00480F8C" w:rsidRDefault="00D27D2C" w:rsidP="006C4227">
            <w:pPr>
              <w:pStyle w:val="af6"/>
              <w:tabs>
                <w:tab w:val="left" w:pos="849"/>
                <w:tab w:val="left" w:pos="1854"/>
              </w:tabs>
              <w:ind w:left="0"/>
              <w:jc w:val="center"/>
              <w:rPr>
                <w:sz w:val="24"/>
                <w:szCs w:val="24"/>
                <w:lang w:val="en-US"/>
              </w:rPr>
            </w:pPr>
            <w:proofErr w:type="spellStart"/>
            <w:r w:rsidRPr="00480F8C">
              <w:rPr>
                <w:sz w:val="24"/>
                <w:szCs w:val="24"/>
                <w:lang w:val="en-US"/>
              </w:rPr>
              <w:t>Категория</w:t>
            </w:r>
            <w:proofErr w:type="spellEnd"/>
            <w:r w:rsidRPr="00480F8C">
              <w:rPr>
                <w:sz w:val="24"/>
                <w:szCs w:val="24"/>
                <w:lang w:val="en-US"/>
              </w:rPr>
              <w:t xml:space="preserve"> </w:t>
            </w:r>
            <w:proofErr w:type="spellStart"/>
            <w:r w:rsidRPr="00480F8C">
              <w:rPr>
                <w:sz w:val="24"/>
                <w:szCs w:val="24"/>
                <w:lang w:val="en-US"/>
              </w:rPr>
              <w:t>качества</w:t>
            </w:r>
            <w:proofErr w:type="spellEnd"/>
          </w:p>
        </w:tc>
      </w:tr>
      <w:tr w:rsidR="00D27D2C" w:rsidRPr="00A65155" w:rsidTr="006C4227">
        <w:trPr>
          <w:cantSplit/>
          <w:trHeight w:val="281"/>
          <w:tblHeader/>
        </w:trPr>
        <w:tc>
          <w:tcPr>
            <w:tcW w:w="540" w:type="dxa"/>
            <w:vMerge/>
            <w:vAlign w:val="center"/>
          </w:tcPr>
          <w:p w:rsidR="00D27D2C" w:rsidRPr="00480F8C" w:rsidRDefault="00D27D2C" w:rsidP="006C4227">
            <w:pPr>
              <w:pStyle w:val="af6"/>
              <w:ind w:left="0"/>
              <w:jc w:val="center"/>
              <w:rPr>
                <w:sz w:val="24"/>
                <w:szCs w:val="24"/>
                <w:lang w:val="en-US"/>
              </w:rPr>
            </w:pPr>
          </w:p>
        </w:tc>
        <w:tc>
          <w:tcPr>
            <w:tcW w:w="2702" w:type="dxa"/>
            <w:vMerge/>
            <w:vAlign w:val="center"/>
          </w:tcPr>
          <w:p w:rsidR="00D27D2C" w:rsidRPr="00480F8C" w:rsidRDefault="00D27D2C" w:rsidP="006C4227">
            <w:pPr>
              <w:pStyle w:val="af6"/>
              <w:ind w:left="0"/>
              <w:jc w:val="center"/>
              <w:rPr>
                <w:sz w:val="24"/>
                <w:szCs w:val="24"/>
                <w:lang w:val="en-US"/>
              </w:rPr>
            </w:pPr>
          </w:p>
        </w:tc>
        <w:tc>
          <w:tcPr>
            <w:tcW w:w="1210" w:type="dxa"/>
            <w:vMerge/>
            <w:vAlign w:val="center"/>
          </w:tcPr>
          <w:p w:rsidR="00D27D2C" w:rsidRPr="00480F8C" w:rsidRDefault="00D27D2C" w:rsidP="006C4227">
            <w:pPr>
              <w:pStyle w:val="af6"/>
              <w:ind w:left="0"/>
              <w:jc w:val="center"/>
              <w:rPr>
                <w:sz w:val="24"/>
                <w:szCs w:val="24"/>
                <w:lang w:val="en-US"/>
              </w:rPr>
            </w:pPr>
          </w:p>
        </w:tc>
        <w:tc>
          <w:tcPr>
            <w:tcW w:w="1296" w:type="dxa"/>
            <w:vAlign w:val="center"/>
          </w:tcPr>
          <w:p w:rsidR="00D27D2C" w:rsidRPr="00480F8C" w:rsidRDefault="00D27D2C" w:rsidP="006C4227">
            <w:pPr>
              <w:pStyle w:val="af6"/>
              <w:ind w:left="0"/>
              <w:jc w:val="center"/>
              <w:rPr>
                <w:sz w:val="24"/>
                <w:szCs w:val="24"/>
                <w:lang w:val="en-US"/>
              </w:rPr>
            </w:pPr>
            <w:r w:rsidRPr="00480F8C">
              <w:rPr>
                <w:sz w:val="24"/>
                <w:szCs w:val="24"/>
                <w:lang w:val="en-US"/>
              </w:rPr>
              <w:t>1</w:t>
            </w:r>
          </w:p>
        </w:tc>
        <w:tc>
          <w:tcPr>
            <w:tcW w:w="1260" w:type="dxa"/>
            <w:vAlign w:val="center"/>
          </w:tcPr>
          <w:p w:rsidR="00D27D2C" w:rsidRPr="00480F8C" w:rsidRDefault="00D27D2C" w:rsidP="006C4227">
            <w:pPr>
              <w:pStyle w:val="af6"/>
              <w:ind w:left="0"/>
              <w:jc w:val="center"/>
              <w:rPr>
                <w:sz w:val="24"/>
                <w:szCs w:val="24"/>
                <w:lang w:val="en-US"/>
              </w:rPr>
            </w:pPr>
            <w:r w:rsidRPr="00480F8C">
              <w:rPr>
                <w:sz w:val="24"/>
                <w:szCs w:val="24"/>
                <w:lang w:val="en-US"/>
              </w:rPr>
              <w:t>2</w:t>
            </w:r>
          </w:p>
        </w:tc>
        <w:tc>
          <w:tcPr>
            <w:tcW w:w="1080" w:type="dxa"/>
            <w:vAlign w:val="center"/>
          </w:tcPr>
          <w:p w:rsidR="00D27D2C" w:rsidRPr="00480F8C" w:rsidRDefault="00D27D2C" w:rsidP="006C4227">
            <w:pPr>
              <w:pStyle w:val="af6"/>
              <w:ind w:left="0"/>
              <w:jc w:val="center"/>
              <w:rPr>
                <w:sz w:val="24"/>
                <w:szCs w:val="24"/>
                <w:lang w:val="en-US"/>
              </w:rPr>
            </w:pPr>
            <w:r w:rsidRPr="00480F8C">
              <w:rPr>
                <w:sz w:val="24"/>
                <w:szCs w:val="24"/>
                <w:lang w:val="en-US"/>
              </w:rPr>
              <w:t>3</w:t>
            </w:r>
          </w:p>
        </w:tc>
        <w:tc>
          <w:tcPr>
            <w:tcW w:w="1080" w:type="dxa"/>
            <w:vAlign w:val="center"/>
          </w:tcPr>
          <w:p w:rsidR="00D27D2C" w:rsidRPr="00480F8C" w:rsidRDefault="00D27D2C" w:rsidP="006C4227">
            <w:pPr>
              <w:pStyle w:val="af6"/>
              <w:ind w:left="0"/>
              <w:jc w:val="center"/>
              <w:rPr>
                <w:sz w:val="24"/>
                <w:szCs w:val="24"/>
                <w:lang w:val="en-US"/>
              </w:rPr>
            </w:pPr>
            <w:r w:rsidRPr="00480F8C">
              <w:rPr>
                <w:sz w:val="24"/>
                <w:szCs w:val="24"/>
                <w:lang w:val="en-US"/>
              </w:rPr>
              <w:t>4</w:t>
            </w:r>
          </w:p>
        </w:tc>
        <w:tc>
          <w:tcPr>
            <w:tcW w:w="912" w:type="dxa"/>
            <w:vAlign w:val="center"/>
          </w:tcPr>
          <w:p w:rsidR="00D27D2C" w:rsidRPr="00480F8C" w:rsidRDefault="00D27D2C" w:rsidP="006C4227">
            <w:pPr>
              <w:pStyle w:val="af6"/>
              <w:ind w:left="0"/>
              <w:jc w:val="center"/>
              <w:rPr>
                <w:sz w:val="24"/>
                <w:szCs w:val="24"/>
                <w:lang w:val="en-US"/>
              </w:rPr>
            </w:pPr>
            <w:r w:rsidRPr="00480F8C">
              <w:rPr>
                <w:sz w:val="24"/>
                <w:szCs w:val="24"/>
                <w:lang w:val="en-US"/>
              </w:rPr>
              <w:t>5</w:t>
            </w:r>
          </w:p>
        </w:tc>
      </w:tr>
      <w:tr w:rsidR="00D27D2C" w:rsidRPr="00A65155" w:rsidTr="006C4227">
        <w:trPr>
          <w:trHeight w:val="281"/>
        </w:trPr>
        <w:tc>
          <w:tcPr>
            <w:tcW w:w="540" w:type="dxa"/>
            <w:vAlign w:val="center"/>
          </w:tcPr>
          <w:p w:rsidR="00D27D2C" w:rsidRPr="00480F8C" w:rsidRDefault="00D27D2C" w:rsidP="006C4227">
            <w:pPr>
              <w:pStyle w:val="af6"/>
              <w:ind w:left="0"/>
              <w:jc w:val="center"/>
              <w:rPr>
                <w:sz w:val="24"/>
                <w:szCs w:val="24"/>
              </w:rPr>
            </w:pPr>
            <w:r w:rsidRPr="00480F8C">
              <w:rPr>
                <w:sz w:val="24"/>
                <w:szCs w:val="24"/>
              </w:rPr>
              <w:t>1</w:t>
            </w:r>
          </w:p>
        </w:tc>
        <w:tc>
          <w:tcPr>
            <w:tcW w:w="2702" w:type="dxa"/>
            <w:vAlign w:val="center"/>
          </w:tcPr>
          <w:p w:rsidR="00D27D2C" w:rsidRPr="00480F8C" w:rsidRDefault="00D27D2C" w:rsidP="006C4227">
            <w:pPr>
              <w:pStyle w:val="af6"/>
              <w:ind w:left="0"/>
              <w:jc w:val="center"/>
              <w:rPr>
                <w:sz w:val="24"/>
                <w:szCs w:val="24"/>
              </w:rPr>
            </w:pPr>
            <w:r w:rsidRPr="00480F8C">
              <w:rPr>
                <w:sz w:val="24"/>
                <w:szCs w:val="24"/>
              </w:rPr>
              <w:t>2</w:t>
            </w:r>
          </w:p>
        </w:tc>
        <w:tc>
          <w:tcPr>
            <w:tcW w:w="1210"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3</w:t>
            </w:r>
          </w:p>
        </w:tc>
        <w:tc>
          <w:tcPr>
            <w:tcW w:w="1296"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4</w:t>
            </w:r>
          </w:p>
        </w:tc>
        <w:tc>
          <w:tcPr>
            <w:tcW w:w="1260"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5</w:t>
            </w:r>
          </w:p>
        </w:tc>
        <w:tc>
          <w:tcPr>
            <w:tcW w:w="1080"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6</w:t>
            </w:r>
          </w:p>
        </w:tc>
        <w:tc>
          <w:tcPr>
            <w:tcW w:w="1080"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7</w:t>
            </w:r>
          </w:p>
        </w:tc>
        <w:tc>
          <w:tcPr>
            <w:tcW w:w="912"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8</w:t>
            </w:r>
          </w:p>
        </w:tc>
      </w:tr>
      <w:tr w:rsidR="00D27D2C" w:rsidRPr="00A65155" w:rsidTr="006C4227">
        <w:trPr>
          <w:trHeight w:val="281"/>
        </w:trPr>
        <w:tc>
          <w:tcPr>
            <w:tcW w:w="540" w:type="dxa"/>
            <w:vAlign w:val="center"/>
          </w:tcPr>
          <w:p w:rsidR="00D27D2C" w:rsidRPr="00480F8C" w:rsidRDefault="00D27D2C" w:rsidP="006C4227">
            <w:pPr>
              <w:pStyle w:val="af6"/>
              <w:ind w:left="0"/>
              <w:jc w:val="center"/>
              <w:rPr>
                <w:sz w:val="24"/>
                <w:szCs w:val="24"/>
                <w:lang w:val="en-US"/>
              </w:rPr>
            </w:pPr>
            <w:r w:rsidRPr="00480F8C">
              <w:rPr>
                <w:sz w:val="24"/>
                <w:szCs w:val="24"/>
                <w:lang w:val="en-US"/>
              </w:rPr>
              <w:t>1</w:t>
            </w:r>
          </w:p>
        </w:tc>
        <w:tc>
          <w:tcPr>
            <w:tcW w:w="2702" w:type="dxa"/>
            <w:vAlign w:val="center"/>
          </w:tcPr>
          <w:p w:rsidR="00D27D2C" w:rsidRPr="00480F8C" w:rsidRDefault="00D27D2C" w:rsidP="006C4227">
            <w:pPr>
              <w:pStyle w:val="af6"/>
              <w:ind w:left="0"/>
              <w:jc w:val="left"/>
              <w:rPr>
                <w:sz w:val="24"/>
                <w:szCs w:val="24"/>
              </w:rPr>
            </w:pPr>
            <w:r w:rsidRPr="00480F8C">
              <w:rPr>
                <w:sz w:val="24"/>
                <w:szCs w:val="24"/>
              </w:rPr>
              <w:t>Активы, оцениваемые в целях создания резервов на возможные потери, итого,</w:t>
            </w:r>
          </w:p>
          <w:p w:rsidR="00D27D2C" w:rsidRPr="00480F8C" w:rsidRDefault="00D27D2C" w:rsidP="006C4227">
            <w:pPr>
              <w:pStyle w:val="af6"/>
              <w:ind w:left="0"/>
              <w:jc w:val="left"/>
              <w:rPr>
                <w:sz w:val="24"/>
                <w:szCs w:val="24"/>
                <w:lang w:val="en-US"/>
              </w:rPr>
            </w:pPr>
            <w:r w:rsidRPr="00480F8C">
              <w:rPr>
                <w:sz w:val="24"/>
                <w:szCs w:val="24"/>
              </w:rPr>
              <w:t>в</w:t>
            </w:r>
            <w:r w:rsidRPr="00480F8C">
              <w:rPr>
                <w:sz w:val="24"/>
                <w:szCs w:val="24"/>
                <w:lang w:val="en-US"/>
              </w:rPr>
              <w:t xml:space="preserve"> </w:t>
            </w:r>
            <w:proofErr w:type="spellStart"/>
            <w:r w:rsidRPr="00480F8C">
              <w:rPr>
                <w:sz w:val="24"/>
                <w:szCs w:val="24"/>
                <w:lang w:val="en-US"/>
              </w:rPr>
              <w:t>том</w:t>
            </w:r>
            <w:proofErr w:type="spellEnd"/>
            <w:r w:rsidRPr="00480F8C">
              <w:rPr>
                <w:sz w:val="24"/>
                <w:szCs w:val="24"/>
                <w:lang w:val="en-US"/>
              </w:rPr>
              <w:t xml:space="preserve"> </w:t>
            </w:r>
            <w:r w:rsidRPr="00480F8C">
              <w:rPr>
                <w:sz w:val="24"/>
                <w:szCs w:val="24"/>
              </w:rPr>
              <w:t xml:space="preserve"> </w:t>
            </w:r>
            <w:proofErr w:type="spellStart"/>
            <w:r w:rsidRPr="00480F8C">
              <w:rPr>
                <w:sz w:val="24"/>
                <w:szCs w:val="24"/>
                <w:lang w:val="en-US"/>
              </w:rPr>
              <w:t>числе</w:t>
            </w:r>
            <w:proofErr w:type="spellEnd"/>
            <w:r w:rsidRPr="00480F8C">
              <w:rPr>
                <w:sz w:val="24"/>
                <w:szCs w:val="24"/>
                <w:lang w:val="en-US"/>
              </w:rPr>
              <w:t>:</w:t>
            </w:r>
          </w:p>
        </w:tc>
        <w:tc>
          <w:tcPr>
            <w:tcW w:w="1210"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2054822</w:t>
            </w:r>
          </w:p>
        </w:tc>
        <w:tc>
          <w:tcPr>
            <w:tcW w:w="1296"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844617</w:t>
            </w:r>
          </w:p>
        </w:tc>
        <w:tc>
          <w:tcPr>
            <w:tcW w:w="1260"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846115</w:t>
            </w:r>
          </w:p>
        </w:tc>
        <w:tc>
          <w:tcPr>
            <w:tcW w:w="1080"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194314</w:t>
            </w:r>
          </w:p>
        </w:tc>
        <w:tc>
          <w:tcPr>
            <w:tcW w:w="1080"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93787</w:t>
            </w:r>
          </w:p>
        </w:tc>
        <w:tc>
          <w:tcPr>
            <w:tcW w:w="912"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75989</w:t>
            </w:r>
          </w:p>
        </w:tc>
      </w:tr>
      <w:tr w:rsidR="00D27D2C" w:rsidRPr="00A65155" w:rsidTr="006C4227">
        <w:trPr>
          <w:cantSplit/>
          <w:trHeight w:val="281"/>
        </w:trPr>
        <w:tc>
          <w:tcPr>
            <w:tcW w:w="540" w:type="dxa"/>
            <w:vAlign w:val="center"/>
          </w:tcPr>
          <w:p w:rsidR="00D27D2C" w:rsidRPr="00480F8C" w:rsidRDefault="00D27D2C" w:rsidP="006C4227">
            <w:pPr>
              <w:pStyle w:val="af6"/>
              <w:ind w:left="0"/>
              <w:jc w:val="center"/>
              <w:rPr>
                <w:sz w:val="24"/>
                <w:szCs w:val="24"/>
                <w:lang w:val="en-US"/>
              </w:rPr>
            </w:pPr>
            <w:r w:rsidRPr="00480F8C">
              <w:rPr>
                <w:sz w:val="24"/>
                <w:szCs w:val="24"/>
                <w:lang w:val="en-US"/>
              </w:rPr>
              <w:t>1.1</w:t>
            </w:r>
          </w:p>
        </w:tc>
        <w:tc>
          <w:tcPr>
            <w:tcW w:w="2702" w:type="dxa"/>
            <w:vAlign w:val="center"/>
          </w:tcPr>
          <w:p w:rsidR="00D27D2C" w:rsidRPr="00480F8C" w:rsidRDefault="00D27D2C" w:rsidP="006C4227">
            <w:pPr>
              <w:pStyle w:val="af6"/>
              <w:ind w:left="0"/>
              <w:jc w:val="left"/>
              <w:rPr>
                <w:sz w:val="24"/>
                <w:szCs w:val="24"/>
              </w:rPr>
            </w:pPr>
            <w:r w:rsidRPr="00480F8C">
              <w:rPr>
                <w:sz w:val="24"/>
                <w:szCs w:val="24"/>
              </w:rPr>
              <w:t>ссуды, ссудная и приравненная к ней задолженность</w:t>
            </w:r>
          </w:p>
          <w:p w:rsidR="00D27D2C" w:rsidRPr="00480F8C" w:rsidRDefault="00D27D2C" w:rsidP="006C4227">
            <w:pPr>
              <w:pStyle w:val="af6"/>
              <w:ind w:left="0"/>
              <w:jc w:val="left"/>
              <w:rPr>
                <w:sz w:val="24"/>
                <w:szCs w:val="24"/>
              </w:rPr>
            </w:pPr>
          </w:p>
        </w:tc>
        <w:tc>
          <w:tcPr>
            <w:tcW w:w="1210"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2022681</w:t>
            </w:r>
          </w:p>
        </w:tc>
        <w:tc>
          <w:tcPr>
            <w:tcW w:w="1296"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827191</w:t>
            </w:r>
          </w:p>
        </w:tc>
        <w:tc>
          <w:tcPr>
            <w:tcW w:w="1260"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836868</w:t>
            </w:r>
          </w:p>
        </w:tc>
        <w:tc>
          <w:tcPr>
            <w:tcW w:w="1080"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191560</w:t>
            </w:r>
          </w:p>
        </w:tc>
        <w:tc>
          <w:tcPr>
            <w:tcW w:w="1080"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93087</w:t>
            </w:r>
          </w:p>
        </w:tc>
        <w:tc>
          <w:tcPr>
            <w:tcW w:w="912"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73975</w:t>
            </w:r>
          </w:p>
        </w:tc>
      </w:tr>
      <w:tr w:rsidR="00D27D2C" w:rsidRPr="00A65155" w:rsidTr="006C4227">
        <w:trPr>
          <w:trHeight w:val="281"/>
        </w:trPr>
        <w:tc>
          <w:tcPr>
            <w:tcW w:w="540" w:type="dxa"/>
            <w:vAlign w:val="center"/>
          </w:tcPr>
          <w:p w:rsidR="00D27D2C" w:rsidRPr="00480F8C" w:rsidRDefault="00D27D2C" w:rsidP="006C4227">
            <w:pPr>
              <w:pStyle w:val="af6"/>
              <w:ind w:left="0"/>
              <w:jc w:val="center"/>
              <w:rPr>
                <w:sz w:val="24"/>
                <w:szCs w:val="24"/>
                <w:lang w:val="en-US"/>
              </w:rPr>
            </w:pPr>
            <w:r w:rsidRPr="00480F8C">
              <w:rPr>
                <w:sz w:val="24"/>
                <w:szCs w:val="24"/>
                <w:lang w:val="en-US"/>
              </w:rPr>
              <w:t>1.2</w:t>
            </w:r>
          </w:p>
        </w:tc>
        <w:tc>
          <w:tcPr>
            <w:tcW w:w="2702" w:type="dxa"/>
            <w:vAlign w:val="center"/>
          </w:tcPr>
          <w:p w:rsidR="00D27D2C" w:rsidRPr="00480F8C" w:rsidRDefault="00D27D2C" w:rsidP="006C4227">
            <w:pPr>
              <w:pStyle w:val="af6"/>
              <w:ind w:left="0"/>
              <w:jc w:val="left"/>
              <w:rPr>
                <w:sz w:val="24"/>
                <w:szCs w:val="24"/>
              </w:rPr>
            </w:pPr>
            <w:r w:rsidRPr="00480F8C">
              <w:rPr>
                <w:sz w:val="24"/>
                <w:szCs w:val="24"/>
              </w:rPr>
              <w:t xml:space="preserve">требования по получению процентных доходов </w:t>
            </w:r>
          </w:p>
        </w:tc>
        <w:tc>
          <w:tcPr>
            <w:tcW w:w="1210"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10693</w:t>
            </w:r>
          </w:p>
        </w:tc>
        <w:tc>
          <w:tcPr>
            <w:tcW w:w="1296"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1338</w:t>
            </w:r>
          </w:p>
        </w:tc>
        <w:tc>
          <w:tcPr>
            <w:tcW w:w="1260"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4996</w:t>
            </w:r>
          </w:p>
        </w:tc>
        <w:tc>
          <w:tcPr>
            <w:tcW w:w="1080"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2730</w:t>
            </w:r>
          </w:p>
        </w:tc>
        <w:tc>
          <w:tcPr>
            <w:tcW w:w="1080"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505</w:t>
            </w:r>
          </w:p>
        </w:tc>
        <w:tc>
          <w:tcPr>
            <w:tcW w:w="912"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1124</w:t>
            </w:r>
          </w:p>
        </w:tc>
      </w:tr>
    </w:tbl>
    <w:p w:rsidR="00D27D2C" w:rsidRDefault="00D27D2C" w:rsidP="00D27D2C">
      <w:pPr>
        <w:tabs>
          <w:tab w:val="left" w:pos="1039"/>
        </w:tabs>
        <w:spacing w:after="0" w:line="240" w:lineRule="auto"/>
        <w:ind w:right="-7" w:firstLine="440"/>
        <w:jc w:val="both"/>
        <w:rPr>
          <w:rFonts w:ascii="Times New Roman" w:hAnsi="Times New Roman"/>
          <w:sz w:val="24"/>
          <w:szCs w:val="24"/>
        </w:rPr>
      </w:pPr>
    </w:p>
    <w:p w:rsidR="00D27D2C" w:rsidRPr="00A65155" w:rsidRDefault="00D27D2C" w:rsidP="00D27D2C">
      <w:pPr>
        <w:pStyle w:val="af6"/>
        <w:ind w:left="0" w:right="-7" w:firstLine="440"/>
        <w:jc w:val="right"/>
        <w:rPr>
          <w:sz w:val="24"/>
          <w:szCs w:val="24"/>
        </w:rPr>
      </w:pPr>
    </w:p>
    <w:p w:rsidR="00D27D2C" w:rsidRDefault="00D27D2C" w:rsidP="00D27D2C">
      <w:pPr>
        <w:pStyle w:val="af6"/>
        <w:ind w:left="0" w:right="-7" w:firstLine="440"/>
        <w:jc w:val="center"/>
        <w:rPr>
          <w:sz w:val="24"/>
          <w:szCs w:val="24"/>
        </w:rPr>
      </w:pPr>
      <w:r w:rsidRPr="00A65155">
        <w:rPr>
          <w:sz w:val="24"/>
          <w:szCs w:val="24"/>
        </w:rPr>
        <w:t>Классификация активов по категориям качества по состоянию на 01.</w:t>
      </w:r>
      <w:r>
        <w:rPr>
          <w:sz w:val="24"/>
          <w:szCs w:val="24"/>
        </w:rPr>
        <w:t>04</w:t>
      </w:r>
      <w:r w:rsidRPr="00A65155">
        <w:rPr>
          <w:sz w:val="24"/>
          <w:szCs w:val="24"/>
        </w:rPr>
        <w:t>.201</w:t>
      </w:r>
      <w:r>
        <w:rPr>
          <w:sz w:val="24"/>
          <w:szCs w:val="24"/>
        </w:rPr>
        <w:t>6</w:t>
      </w:r>
      <w:r w:rsidRPr="00A65155">
        <w:rPr>
          <w:sz w:val="24"/>
          <w:szCs w:val="24"/>
        </w:rPr>
        <w:t> г.</w:t>
      </w:r>
    </w:p>
    <w:p w:rsidR="005E6464" w:rsidRDefault="005E6464" w:rsidP="005E6464">
      <w:pPr>
        <w:pStyle w:val="af6"/>
        <w:ind w:left="0" w:right="-7" w:firstLine="440"/>
        <w:jc w:val="right"/>
        <w:rPr>
          <w:sz w:val="24"/>
          <w:szCs w:val="24"/>
        </w:rPr>
      </w:pPr>
      <w:r w:rsidRPr="00A65155">
        <w:rPr>
          <w:sz w:val="24"/>
          <w:szCs w:val="24"/>
        </w:rPr>
        <w:lastRenderedPageBreak/>
        <w:t>Таблица</w:t>
      </w:r>
      <w:r>
        <w:rPr>
          <w:sz w:val="24"/>
          <w:szCs w:val="24"/>
        </w:rPr>
        <w:t xml:space="preserve">  17</w:t>
      </w:r>
    </w:p>
    <w:p w:rsidR="00D27D2C" w:rsidRPr="00A65155" w:rsidRDefault="00D27D2C" w:rsidP="00D27D2C">
      <w:pPr>
        <w:pStyle w:val="af6"/>
        <w:ind w:left="0" w:right="-7" w:firstLine="440"/>
        <w:jc w:val="center"/>
        <w:rPr>
          <w:sz w:val="24"/>
          <w:szCs w:val="24"/>
        </w:rPr>
      </w:pPr>
    </w:p>
    <w:tbl>
      <w:tblPr>
        <w:tblW w:w="10050" w:type="dxa"/>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0"/>
        <w:gridCol w:w="2552"/>
        <w:gridCol w:w="1258"/>
        <w:gridCol w:w="1260"/>
        <w:gridCol w:w="1154"/>
        <w:gridCol w:w="1102"/>
        <w:gridCol w:w="1164"/>
        <w:gridCol w:w="900"/>
      </w:tblGrid>
      <w:tr w:rsidR="00D27D2C" w:rsidRPr="00A65155" w:rsidTr="006C4227">
        <w:trPr>
          <w:cantSplit/>
          <w:trHeight w:val="281"/>
          <w:tblHeader/>
        </w:trPr>
        <w:tc>
          <w:tcPr>
            <w:tcW w:w="660" w:type="dxa"/>
            <w:vMerge w:val="restart"/>
            <w:vAlign w:val="center"/>
          </w:tcPr>
          <w:p w:rsidR="00D27D2C" w:rsidRPr="00480F8C" w:rsidRDefault="00D27D2C" w:rsidP="006C4227">
            <w:pPr>
              <w:pStyle w:val="af6"/>
              <w:ind w:left="0"/>
              <w:jc w:val="center"/>
              <w:rPr>
                <w:sz w:val="24"/>
                <w:szCs w:val="24"/>
              </w:rPr>
            </w:pPr>
            <w:r w:rsidRPr="00480F8C">
              <w:rPr>
                <w:sz w:val="24"/>
                <w:szCs w:val="24"/>
                <w:lang w:val="en-US"/>
              </w:rPr>
              <w:t>N</w:t>
            </w:r>
          </w:p>
          <w:p w:rsidR="00D27D2C" w:rsidRPr="00480F8C" w:rsidRDefault="00D27D2C" w:rsidP="006C4227">
            <w:pPr>
              <w:pStyle w:val="af6"/>
              <w:ind w:left="0"/>
              <w:jc w:val="center"/>
              <w:rPr>
                <w:sz w:val="24"/>
                <w:szCs w:val="24"/>
              </w:rPr>
            </w:pPr>
            <w:proofErr w:type="gramStart"/>
            <w:r w:rsidRPr="00480F8C">
              <w:rPr>
                <w:sz w:val="24"/>
                <w:szCs w:val="24"/>
              </w:rPr>
              <w:t>п</w:t>
            </w:r>
            <w:proofErr w:type="gramEnd"/>
            <w:r w:rsidRPr="00480F8C">
              <w:rPr>
                <w:sz w:val="24"/>
                <w:szCs w:val="24"/>
              </w:rPr>
              <w:t>/п</w:t>
            </w:r>
          </w:p>
        </w:tc>
        <w:tc>
          <w:tcPr>
            <w:tcW w:w="2552" w:type="dxa"/>
            <w:vMerge w:val="restart"/>
            <w:vAlign w:val="center"/>
          </w:tcPr>
          <w:p w:rsidR="00D27D2C" w:rsidRPr="00480F8C" w:rsidRDefault="00D27D2C" w:rsidP="006C4227">
            <w:pPr>
              <w:pStyle w:val="af6"/>
              <w:ind w:left="0"/>
              <w:jc w:val="center"/>
              <w:rPr>
                <w:sz w:val="24"/>
                <w:szCs w:val="24"/>
              </w:rPr>
            </w:pPr>
            <w:r w:rsidRPr="00480F8C">
              <w:rPr>
                <w:sz w:val="24"/>
                <w:szCs w:val="24"/>
              </w:rPr>
              <w:t>Вид актива</w:t>
            </w:r>
          </w:p>
        </w:tc>
        <w:tc>
          <w:tcPr>
            <w:tcW w:w="1258" w:type="dxa"/>
            <w:vMerge w:val="restart"/>
            <w:vAlign w:val="center"/>
          </w:tcPr>
          <w:p w:rsidR="00D27D2C" w:rsidRPr="00480F8C" w:rsidRDefault="00D27D2C" w:rsidP="006C4227">
            <w:pPr>
              <w:pStyle w:val="af6"/>
              <w:ind w:left="0"/>
              <w:jc w:val="center"/>
              <w:rPr>
                <w:sz w:val="24"/>
                <w:szCs w:val="24"/>
              </w:rPr>
            </w:pPr>
            <w:r w:rsidRPr="00480F8C">
              <w:rPr>
                <w:sz w:val="24"/>
                <w:szCs w:val="24"/>
              </w:rPr>
              <w:t>Сумма требования, тыс. руб.</w:t>
            </w:r>
          </w:p>
        </w:tc>
        <w:tc>
          <w:tcPr>
            <w:tcW w:w="5580" w:type="dxa"/>
            <w:gridSpan w:val="5"/>
            <w:vAlign w:val="center"/>
          </w:tcPr>
          <w:p w:rsidR="00D27D2C" w:rsidRPr="00480F8C" w:rsidRDefault="00D27D2C" w:rsidP="006C4227">
            <w:pPr>
              <w:pStyle w:val="af6"/>
              <w:tabs>
                <w:tab w:val="left" w:pos="849"/>
                <w:tab w:val="left" w:pos="1854"/>
              </w:tabs>
              <w:ind w:left="0"/>
              <w:jc w:val="center"/>
              <w:rPr>
                <w:sz w:val="24"/>
                <w:szCs w:val="24"/>
                <w:lang w:val="en-US"/>
              </w:rPr>
            </w:pPr>
            <w:proofErr w:type="spellStart"/>
            <w:r w:rsidRPr="00480F8C">
              <w:rPr>
                <w:sz w:val="24"/>
                <w:szCs w:val="24"/>
                <w:lang w:val="en-US"/>
              </w:rPr>
              <w:t>Категория</w:t>
            </w:r>
            <w:proofErr w:type="spellEnd"/>
            <w:r w:rsidRPr="00480F8C">
              <w:rPr>
                <w:sz w:val="24"/>
                <w:szCs w:val="24"/>
                <w:lang w:val="en-US"/>
              </w:rPr>
              <w:t xml:space="preserve"> </w:t>
            </w:r>
            <w:proofErr w:type="spellStart"/>
            <w:r w:rsidRPr="00480F8C">
              <w:rPr>
                <w:sz w:val="24"/>
                <w:szCs w:val="24"/>
                <w:lang w:val="en-US"/>
              </w:rPr>
              <w:t>качества</w:t>
            </w:r>
            <w:proofErr w:type="spellEnd"/>
          </w:p>
        </w:tc>
      </w:tr>
      <w:tr w:rsidR="00D27D2C" w:rsidRPr="00A65155" w:rsidTr="006C4227">
        <w:trPr>
          <w:cantSplit/>
          <w:trHeight w:val="281"/>
          <w:tblHeader/>
        </w:trPr>
        <w:tc>
          <w:tcPr>
            <w:tcW w:w="660" w:type="dxa"/>
            <w:vMerge/>
            <w:vAlign w:val="center"/>
          </w:tcPr>
          <w:p w:rsidR="00D27D2C" w:rsidRPr="00480F8C" w:rsidRDefault="00D27D2C" w:rsidP="006C4227">
            <w:pPr>
              <w:pStyle w:val="af6"/>
              <w:ind w:left="0"/>
              <w:jc w:val="center"/>
              <w:rPr>
                <w:sz w:val="24"/>
                <w:szCs w:val="24"/>
                <w:lang w:val="en-US"/>
              </w:rPr>
            </w:pPr>
          </w:p>
        </w:tc>
        <w:tc>
          <w:tcPr>
            <w:tcW w:w="2552" w:type="dxa"/>
            <w:vMerge/>
            <w:vAlign w:val="center"/>
          </w:tcPr>
          <w:p w:rsidR="00D27D2C" w:rsidRPr="00480F8C" w:rsidRDefault="00D27D2C" w:rsidP="006C4227">
            <w:pPr>
              <w:pStyle w:val="af6"/>
              <w:ind w:left="0"/>
              <w:jc w:val="center"/>
              <w:rPr>
                <w:sz w:val="24"/>
                <w:szCs w:val="24"/>
                <w:lang w:val="en-US"/>
              </w:rPr>
            </w:pPr>
          </w:p>
        </w:tc>
        <w:tc>
          <w:tcPr>
            <w:tcW w:w="1258" w:type="dxa"/>
            <w:vMerge/>
            <w:vAlign w:val="center"/>
          </w:tcPr>
          <w:p w:rsidR="00D27D2C" w:rsidRPr="00480F8C" w:rsidRDefault="00D27D2C" w:rsidP="006C4227">
            <w:pPr>
              <w:pStyle w:val="af6"/>
              <w:ind w:left="0"/>
              <w:jc w:val="center"/>
              <w:rPr>
                <w:sz w:val="24"/>
                <w:szCs w:val="24"/>
                <w:lang w:val="en-US"/>
              </w:rPr>
            </w:pPr>
          </w:p>
        </w:tc>
        <w:tc>
          <w:tcPr>
            <w:tcW w:w="1260" w:type="dxa"/>
            <w:vAlign w:val="center"/>
          </w:tcPr>
          <w:p w:rsidR="00D27D2C" w:rsidRPr="00480F8C" w:rsidRDefault="00D27D2C" w:rsidP="006C4227">
            <w:pPr>
              <w:pStyle w:val="af6"/>
              <w:ind w:left="0"/>
              <w:jc w:val="center"/>
              <w:rPr>
                <w:sz w:val="24"/>
                <w:szCs w:val="24"/>
                <w:lang w:val="en-US"/>
              </w:rPr>
            </w:pPr>
            <w:r w:rsidRPr="00480F8C">
              <w:rPr>
                <w:sz w:val="24"/>
                <w:szCs w:val="24"/>
                <w:lang w:val="en-US"/>
              </w:rPr>
              <w:t>1</w:t>
            </w:r>
          </w:p>
        </w:tc>
        <w:tc>
          <w:tcPr>
            <w:tcW w:w="1154" w:type="dxa"/>
            <w:vAlign w:val="center"/>
          </w:tcPr>
          <w:p w:rsidR="00D27D2C" w:rsidRPr="00480F8C" w:rsidRDefault="00D27D2C" w:rsidP="006C4227">
            <w:pPr>
              <w:pStyle w:val="af6"/>
              <w:ind w:left="0"/>
              <w:jc w:val="center"/>
              <w:rPr>
                <w:sz w:val="24"/>
                <w:szCs w:val="24"/>
                <w:lang w:val="en-US"/>
              </w:rPr>
            </w:pPr>
            <w:r w:rsidRPr="00480F8C">
              <w:rPr>
                <w:sz w:val="24"/>
                <w:szCs w:val="24"/>
                <w:lang w:val="en-US"/>
              </w:rPr>
              <w:t>2</w:t>
            </w:r>
          </w:p>
        </w:tc>
        <w:tc>
          <w:tcPr>
            <w:tcW w:w="1102" w:type="dxa"/>
            <w:vAlign w:val="center"/>
          </w:tcPr>
          <w:p w:rsidR="00D27D2C" w:rsidRPr="00480F8C" w:rsidRDefault="00D27D2C" w:rsidP="006C4227">
            <w:pPr>
              <w:pStyle w:val="af6"/>
              <w:ind w:left="0"/>
              <w:jc w:val="center"/>
              <w:rPr>
                <w:sz w:val="24"/>
                <w:szCs w:val="24"/>
                <w:lang w:val="en-US"/>
              </w:rPr>
            </w:pPr>
            <w:r w:rsidRPr="00480F8C">
              <w:rPr>
                <w:sz w:val="24"/>
                <w:szCs w:val="24"/>
                <w:lang w:val="en-US"/>
              </w:rPr>
              <w:t>3</w:t>
            </w:r>
          </w:p>
        </w:tc>
        <w:tc>
          <w:tcPr>
            <w:tcW w:w="1164" w:type="dxa"/>
            <w:vAlign w:val="center"/>
          </w:tcPr>
          <w:p w:rsidR="00D27D2C" w:rsidRPr="00480F8C" w:rsidRDefault="00D27D2C" w:rsidP="006C4227">
            <w:pPr>
              <w:pStyle w:val="af6"/>
              <w:ind w:left="0"/>
              <w:jc w:val="center"/>
              <w:rPr>
                <w:sz w:val="24"/>
                <w:szCs w:val="24"/>
                <w:lang w:val="en-US"/>
              </w:rPr>
            </w:pPr>
            <w:r w:rsidRPr="00480F8C">
              <w:rPr>
                <w:sz w:val="24"/>
                <w:szCs w:val="24"/>
                <w:lang w:val="en-US"/>
              </w:rPr>
              <w:t>4</w:t>
            </w:r>
          </w:p>
        </w:tc>
        <w:tc>
          <w:tcPr>
            <w:tcW w:w="900" w:type="dxa"/>
            <w:vAlign w:val="center"/>
          </w:tcPr>
          <w:p w:rsidR="00D27D2C" w:rsidRPr="00480F8C" w:rsidRDefault="00D27D2C" w:rsidP="006C4227">
            <w:pPr>
              <w:pStyle w:val="af6"/>
              <w:ind w:left="0"/>
              <w:jc w:val="center"/>
              <w:rPr>
                <w:sz w:val="24"/>
                <w:szCs w:val="24"/>
                <w:lang w:val="en-US"/>
              </w:rPr>
            </w:pPr>
            <w:r w:rsidRPr="00480F8C">
              <w:rPr>
                <w:sz w:val="24"/>
                <w:szCs w:val="24"/>
                <w:lang w:val="en-US"/>
              </w:rPr>
              <w:t>5</w:t>
            </w:r>
          </w:p>
        </w:tc>
      </w:tr>
      <w:tr w:rsidR="00D27D2C" w:rsidRPr="00A65155" w:rsidTr="006C4227">
        <w:trPr>
          <w:trHeight w:val="281"/>
          <w:tblHeader/>
        </w:trPr>
        <w:tc>
          <w:tcPr>
            <w:tcW w:w="660" w:type="dxa"/>
            <w:vAlign w:val="center"/>
          </w:tcPr>
          <w:p w:rsidR="00D27D2C" w:rsidRPr="00480F8C" w:rsidRDefault="00D27D2C" w:rsidP="006C4227">
            <w:pPr>
              <w:pStyle w:val="af6"/>
              <w:ind w:left="0"/>
              <w:jc w:val="center"/>
              <w:rPr>
                <w:sz w:val="24"/>
                <w:szCs w:val="24"/>
                <w:lang w:val="en-US"/>
              </w:rPr>
            </w:pPr>
            <w:r w:rsidRPr="00480F8C">
              <w:rPr>
                <w:sz w:val="24"/>
                <w:szCs w:val="24"/>
                <w:lang w:val="en-US"/>
              </w:rPr>
              <w:t>1</w:t>
            </w:r>
          </w:p>
        </w:tc>
        <w:tc>
          <w:tcPr>
            <w:tcW w:w="2552" w:type="dxa"/>
            <w:vAlign w:val="center"/>
          </w:tcPr>
          <w:p w:rsidR="00D27D2C" w:rsidRPr="00480F8C" w:rsidRDefault="00D27D2C" w:rsidP="006C4227">
            <w:pPr>
              <w:pStyle w:val="af6"/>
              <w:ind w:left="0"/>
              <w:jc w:val="center"/>
              <w:rPr>
                <w:sz w:val="24"/>
                <w:szCs w:val="24"/>
              </w:rPr>
            </w:pPr>
            <w:r w:rsidRPr="00480F8C">
              <w:rPr>
                <w:sz w:val="24"/>
                <w:szCs w:val="24"/>
              </w:rPr>
              <w:t>2</w:t>
            </w:r>
          </w:p>
        </w:tc>
        <w:tc>
          <w:tcPr>
            <w:tcW w:w="1258"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3</w:t>
            </w:r>
          </w:p>
        </w:tc>
        <w:tc>
          <w:tcPr>
            <w:tcW w:w="1260"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4</w:t>
            </w:r>
          </w:p>
        </w:tc>
        <w:tc>
          <w:tcPr>
            <w:tcW w:w="1154"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5</w:t>
            </w:r>
          </w:p>
        </w:tc>
        <w:tc>
          <w:tcPr>
            <w:tcW w:w="1102"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6</w:t>
            </w:r>
          </w:p>
        </w:tc>
        <w:tc>
          <w:tcPr>
            <w:tcW w:w="1164"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7</w:t>
            </w:r>
          </w:p>
        </w:tc>
        <w:tc>
          <w:tcPr>
            <w:tcW w:w="900"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8</w:t>
            </w:r>
          </w:p>
        </w:tc>
      </w:tr>
      <w:tr w:rsidR="00D27D2C" w:rsidRPr="00A65155" w:rsidTr="006C4227">
        <w:trPr>
          <w:trHeight w:val="281"/>
        </w:trPr>
        <w:tc>
          <w:tcPr>
            <w:tcW w:w="660" w:type="dxa"/>
            <w:vAlign w:val="center"/>
          </w:tcPr>
          <w:p w:rsidR="00D27D2C" w:rsidRPr="00480F8C" w:rsidRDefault="00D27D2C" w:rsidP="006C4227">
            <w:pPr>
              <w:pStyle w:val="af6"/>
              <w:ind w:left="0"/>
              <w:jc w:val="center"/>
              <w:rPr>
                <w:sz w:val="24"/>
                <w:szCs w:val="24"/>
                <w:lang w:val="en-US"/>
              </w:rPr>
            </w:pPr>
            <w:r w:rsidRPr="00480F8C">
              <w:rPr>
                <w:sz w:val="24"/>
                <w:szCs w:val="24"/>
                <w:lang w:val="en-US"/>
              </w:rPr>
              <w:t>1</w:t>
            </w:r>
          </w:p>
        </w:tc>
        <w:tc>
          <w:tcPr>
            <w:tcW w:w="2552" w:type="dxa"/>
            <w:vAlign w:val="center"/>
          </w:tcPr>
          <w:p w:rsidR="00D27D2C" w:rsidRPr="00480F8C" w:rsidRDefault="00D27D2C" w:rsidP="006C4227">
            <w:pPr>
              <w:pStyle w:val="af6"/>
              <w:ind w:left="0"/>
              <w:jc w:val="left"/>
              <w:rPr>
                <w:sz w:val="24"/>
                <w:szCs w:val="24"/>
              </w:rPr>
            </w:pPr>
            <w:r w:rsidRPr="00480F8C">
              <w:rPr>
                <w:sz w:val="24"/>
                <w:szCs w:val="24"/>
              </w:rPr>
              <w:t>Активы, оцениваемые в целях создания резервов на возможные потери, итого,</w:t>
            </w:r>
          </w:p>
          <w:p w:rsidR="00D27D2C" w:rsidRPr="00480F8C" w:rsidRDefault="00D27D2C" w:rsidP="006C4227">
            <w:pPr>
              <w:pStyle w:val="af6"/>
              <w:ind w:left="0"/>
              <w:jc w:val="left"/>
              <w:rPr>
                <w:sz w:val="24"/>
                <w:szCs w:val="24"/>
                <w:lang w:val="en-US"/>
              </w:rPr>
            </w:pPr>
            <w:r w:rsidRPr="00480F8C">
              <w:rPr>
                <w:sz w:val="24"/>
                <w:szCs w:val="24"/>
              </w:rPr>
              <w:t>в</w:t>
            </w:r>
            <w:r w:rsidRPr="00480F8C">
              <w:rPr>
                <w:sz w:val="24"/>
                <w:szCs w:val="24"/>
                <w:lang w:val="en-US"/>
              </w:rPr>
              <w:t xml:space="preserve"> </w:t>
            </w:r>
            <w:proofErr w:type="spellStart"/>
            <w:r w:rsidRPr="00480F8C">
              <w:rPr>
                <w:sz w:val="24"/>
                <w:szCs w:val="24"/>
                <w:lang w:val="en-US"/>
              </w:rPr>
              <w:t>том</w:t>
            </w:r>
            <w:proofErr w:type="spellEnd"/>
            <w:r w:rsidRPr="00480F8C">
              <w:rPr>
                <w:sz w:val="24"/>
                <w:szCs w:val="24"/>
                <w:lang w:val="en-US"/>
              </w:rPr>
              <w:t xml:space="preserve"> </w:t>
            </w:r>
            <w:r w:rsidRPr="00480F8C">
              <w:rPr>
                <w:sz w:val="24"/>
                <w:szCs w:val="24"/>
              </w:rPr>
              <w:t xml:space="preserve"> </w:t>
            </w:r>
            <w:proofErr w:type="spellStart"/>
            <w:r w:rsidRPr="00480F8C">
              <w:rPr>
                <w:sz w:val="24"/>
                <w:szCs w:val="24"/>
                <w:lang w:val="en-US"/>
              </w:rPr>
              <w:t>числе</w:t>
            </w:r>
            <w:proofErr w:type="spellEnd"/>
            <w:r w:rsidRPr="00480F8C">
              <w:rPr>
                <w:sz w:val="24"/>
                <w:szCs w:val="24"/>
                <w:lang w:val="en-US"/>
              </w:rPr>
              <w:t>:</w:t>
            </w:r>
          </w:p>
        </w:tc>
        <w:tc>
          <w:tcPr>
            <w:tcW w:w="1258"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2 274 024</w:t>
            </w:r>
          </w:p>
        </w:tc>
        <w:tc>
          <w:tcPr>
            <w:tcW w:w="1260"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1 008 951</w:t>
            </w:r>
          </w:p>
        </w:tc>
        <w:tc>
          <w:tcPr>
            <w:tcW w:w="1154"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907 659</w:t>
            </w:r>
          </w:p>
        </w:tc>
        <w:tc>
          <w:tcPr>
            <w:tcW w:w="1102"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131 955</w:t>
            </w:r>
          </w:p>
        </w:tc>
        <w:tc>
          <w:tcPr>
            <w:tcW w:w="1164"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162 271</w:t>
            </w:r>
          </w:p>
        </w:tc>
        <w:tc>
          <w:tcPr>
            <w:tcW w:w="900"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63 188</w:t>
            </w:r>
          </w:p>
        </w:tc>
      </w:tr>
      <w:tr w:rsidR="00D27D2C" w:rsidRPr="00A65155" w:rsidTr="006C4227">
        <w:trPr>
          <w:cantSplit/>
          <w:trHeight w:val="281"/>
        </w:trPr>
        <w:tc>
          <w:tcPr>
            <w:tcW w:w="660" w:type="dxa"/>
            <w:vAlign w:val="center"/>
          </w:tcPr>
          <w:p w:rsidR="00D27D2C" w:rsidRPr="00480F8C" w:rsidRDefault="00D27D2C" w:rsidP="006C4227">
            <w:pPr>
              <w:pStyle w:val="af6"/>
              <w:ind w:left="0"/>
              <w:jc w:val="center"/>
              <w:rPr>
                <w:sz w:val="24"/>
                <w:szCs w:val="24"/>
                <w:lang w:val="en-US"/>
              </w:rPr>
            </w:pPr>
            <w:r w:rsidRPr="00480F8C">
              <w:rPr>
                <w:sz w:val="24"/>
                <w:szCs w:val="24"/>
                <w:lang w:val="en-US"/>
              </w:rPr>
              <w:t>1.1</w:t>
            </w:r>
          </w:p>
        </w:tc>
        <w:tc>
          <w:tcPr>
            <w:tcW w:w="2552" w:type="dxa"/>
            <w:vAlign w:val="center"/>
          </w:tcPr>
          <w:p w:rsidR="00D27D2C" w:rsidRPr="00480F8C" w:rsidRDefault="00D27D2C" w:rsidP="006C4227">
            <w:pPr>
              <w:pStyle w:val="af6"/>
              <w:ind w:left="0"/>
              <w:jc w:val="left"/>
              <w:rPr>
                <w:sz w:val="24"/>
                <w:szCs w:val="24"/>
              </w:rPr>
            </w:pPr>
            <w:r w:rsidRPr="00480F8C">
              <w:rPr>
                <w:sz w:val="24"/>
                <w:szCs w:val="24"/>
              </w:rPr>
              <w:t>ссуды, ссудная и приравненная к ней задолженность</w:t>
            </w:r>
          </w:p>
          <w:p w:rsidR="00D27D2C" w:rsidRPr="00480F8C" w:rsidRDefault="00D27D2C" w:rsidP="006C4227">
            <w:pPr>
              <w:pStyle w:val="af6"/>
              <w:ind w:left="0"/>
              <w:jc w:val="left"/>
              <w:rPr>
                <w:sz w:val="24"/>
                <w:szCs w:val="24"/>
              </w:rPr>
            </w:pPr>
          </w:p>
        </w:tc>
        <w:tc>
          <w:tcPr>
            <w:tcW w:w="1258"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2 048 657</w:t>
            </w:r>
          </w:p>
        </w:tc>
        <w:tc>
          <w:tcPr>
            <w:tcW w:w="1260"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877 280</w:t>
            </w:r>
          </w:p>
        </w:tc>
        <w:tc>
          <w:tcPr>
            <w:tcW w:w="1154"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846 272</w:t>
            </w:r>
          </w:p>
        </w:tc>
        <w:tc>
          <w:tcPr>
            <w:tcW w:w="1102"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105 590</w:t>
            </w:r>
          </w:p>
        </w:tc>
        <w:tc>
          <w:tcPr>
            <w:tcW w:w="1164"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158 319</w:t>
            </w:r>
          </w:p>
        </w:tc>
        <w:tc>
          <w:tcPr>
            <w:tcW w:w="900"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61 196</w:t>
            </w:r>
          </w:p>
        </w:tc>
      </w:tr>
      <w:tr w:rsidR="00D27D2C" w:rsidRPr="00A65155" w:rsidTr="006C4227">
        <w:trPr>
          <w:trHeight w:val="281"/>
        </w:trPr>
        <w:tc>
          <w:tcPr>
            <w:tcW w:w="660" w:type="dxa"/>
            <w:vAlign w:val="center"/>
          </w:tcPr>
          <w:p w:rsidR="00D27D2C" w:rsidRPr="00480F8C" w:rsidRDefault="00D27D2C" w:rsidP="006C4227">
            <w:pPr>
              <w:pStyle w:val="af6"/>
              <w:ind w:left="0"/>
              <w:jc w:val="center"/>
              <w:rPr>
                <w:sz w:val="24"/>
                <w:szCs w:val="24"/>
                <w:lang w:val="en-US"/>
              </w:rPr>
            </w:pPr>
            <w:r w:rsidRPr="00480F8C">
              <w:rPr>
                <w:sz w:val="24"/>
                <w:szCs w:val="24"/>
                <w:lang w:val="en-US"/>
              </w:rPr>
              <w:t>1.2</w:t>
            </w:r>
          </w:p>
        </w:tc>
        <w:tc>
          <w:tcPr>
            <w:tcW w:w="2552" w:type="dxa"/>
            <w:vAlign w:val="center"/>
          </w:tcPr>
          <w:p w:rsidR="00D27D2C" w:rsidRPr="00480F8C" w:rsidRDefault="00D27D2C" w:rsidP="006C4227">
            <w:pPr>
              <w:pStyle w:val="af6"/>
              <w:ind w:left="0"/>
              <w:jc w:val="left"/>
              <w:rPr>
                <w:sz w:val="24"/>
                <w:szCs w:val="24"/>
              </w:rPr>
            </w:pPr>
            <w:r w:rsidRPr="00480F8C">
              <w:rPr>
                <w:sz w:val="24"/>
                <w:szCs w:val="24"/>
              </w:rPr>
              <w:t xml:space="preserve">требования по получению процентных доходов </w:t>
            </w:r>
          </w:p>
        </w:tc>
        <w:tc>
          <w:tcPr>
            <w:tcW w:w="1258"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13 557</w:t>
            </w:r>
          </w:p>
        </w:tc>
        <w:tc>
          <w:tcPr>
            <w:tcW w:w="1260"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2 031</w:t>
            </w:r>
          </w:p>
        </w:tc>
        <w:tc>
          <w:tcPr>
            <w:tcW w:w="1154"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4 313</w:t>
            </w:r>
          </w:p>
        </w:tc>
        <w:tc>
          <w:tcPr>
            <w:tcW w:w="1102"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2 341</w:t>
            </w:r>
          </w:p>
        </w:tc>
        <w:tc>
          <w:tcPr>
            <w:tcW w:w="1164"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3 681</w:t>
            </w:r>
          </w:p>
        </w:tc>
        <w:tc>
          <w:tcPr>
            <w:tcW w:w="900"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1 191</w:t>
            </w:r>
          </w:p>
        </w:tc>
      </w:tr>
    </w:tbl>
    <w:p w:rsidR="00D27D2C" w:rsidRPr="00A65155" w:rsidRDefault="00D27D2C" w:rsidP="00D27D2C">
      <w:pPr>
        <w:pStyle w:val="af6"/>
        <w:ind w:left="0" w:right="-7" w:firstLine="440"/>
        <w:jc w:val="right"/>
        <w:rPr>
          <w:sz w:val="24"/>
          <w:szCs w:val="24"/>
        </w:rPr>
      </w:pPr>
    </w:p>
    <w:p w:rsidR="00D27D2C" w:rsidRDefault="00D27D2C" w:rsidP="00D27D2C">
      <w:pPr>
        <w:tabs>
          <w:tab w:val="left" w:pos="1039"/>
        </w:tabs>
        <w:spacing w:after="0" w:line="240" w:lineRule="auto"/>
        <w:ind w:right="-7" w:firstLine="440"/>
        <w:jc w:val="both"/>
        <w:rPr>
          <w:rFonts w:ascii="Times New Roman" w:hAnsi="Times New Roman"/>
          <w:sz w:val="24"/>
          <w:szCs w:val="24"/>
        </w:rPr>
      </w:pPr>
      <w:r>
        <w:t xml:space="preserve">     </w:t>
      </w:r>
      <w:r>
        <w:rPr>
          <w:rFonts w:ascii="Times New Roman" w:hAnsi="Times New Roman"/>
          <w:sz w:val="24"/>
          <w:szCs w:val="24"/>
        </w:rPr>
        <w:t xml:space="preserve">В общей сумме активов, оцениваемых в целях создания резервов на возможные потери, основную долю на 01.04.2017 г. занимают ссуды, ссудная и приравненная к ней задолженность (98,4%). В общей величине ссудной задолженности наибольший вес имеют активы второй категории качества (41,3%), наименьший – активы пятой категории качества (3,7%). </w:t>
      </w:r>
      <w:r w:rsidRPr="00906005">
        <w:rPr>
          <w:rFonts w:ascii="Times New Roman" w:hAnsi="Times New Roman"/>
          <w:sz w:val="24"/>
          <w:szCs w:val="24"/>
        </w:rPr>
        <w:t xml:space="preserve">Большую часть кредитного портфеля составляет ссудная задолженность </w:t>
      </w:r>
      <w:r>
        <w:rPr>
          <w:rFonts w:ascii="Times New Roman" w:hAnsi="Times New Roman"/>
          <w:sz w:val="24"/>
          <w:szCs w:val="24"/>
        </w:rPr>
        <w:t xml:space="preserve">первой </w:t>
      </w:r>
      <w:r w:rsidRPr="00906005">
        <w:rPr>
          <w:rFonts w:ascii="Times New Roman" w:hAnsi="Times New Roman"/>
          <w:sz w:val="24"/>
          <w:szCs w:val="24"/>
        </w:rPr>
        <w:t xml:space="preserve">и </w:t>
      </w:r>
      <w:r>
        <w:rPr>
          <w:rFonts w:ascii="Times New Roman" w:hAnsi="Times New Roman"/>
          <w:sz w:val="24"/>
          <w:szCs w:val="24"/>
        </w:rPr>
        <w:t>второй</w:t>
      </w:r>
      <w:r w:rsidRPr="00906005">
        <w:rPr>
          <w:rFonts w:ascii="Times New Roman" w:hAnsi="Times New Roman"/>
          <w:sz w:val="24"/>
          <w:szCs w:val="24"/>
        </w:rPr>
        <w:t xml:space="preserve"> категори</w:t>
      </w:r>
      <w:r>
        <w:rPr>
          <w:rFonts w:ascii="Times New Roman" w:hAnsi="Times New Roman"/>
          <w:sz w:val="24"/>
          <w:szCs w:val="24"/>
        </w:rPr>
        <w:t>и</w:t>
      </w:r>
      <w:r w:rsidRPr="00906005">
        <w:rPr>
          <w:rFonts w:ascii="Times New Roman" w:hAnsi="Times New Roman"/>
          <w:sz w:val="24"/>
          <w:szCs w:val="24"/>
        </w:rPr>
        <w:t xml:space="preserve"> качества</w:t>
      </w:r>
      <w:r>
        <w:rPr>
          <w:rFonts w:ascii="Times New Roman" w:hAnsi="Times New Roman"/>
          <w:sz w:val="24"/>
          <w:szCs w:val="24"/>
        </w:rPr>
        <w:t xml:space="preserve"> и достигает</w:t>
      </w:r>
      <w:r w:rsidRPr="00906005">
        <w:rPr>
          <w:rFonts w:ascii="Times New Roman" w:hAnsi="Times New Roman"/>
          <w:sz w:val="24"/>
          <w:szCs w:val="24"/>
        </w:rPr>
        <w:t xml:space="preserve"> </w:t>
      </w:r>
      <w:r>
        <w:rPr>
          <w:rFonts w:ascii="Times New Roman" w:hAnsi="Times New Roman"/>
          <w:sz w:val="24"/>
          <w:szCs w:val="24"/>
        </w:rPr>
        <w:t>82,3</w:t>
      </w:r>
      <w:r w:rsidRPr="00906005">
        <w:rPr>
          <w:rFonts w:ascii="Times New Roman" w:hAnsi="Times New Roman"/>
          <w:sz w:val="24"/>
          <w:szCs w:val="24"/>
        </w:rPr>
        <w:t>%, что свидетельствует о надлежащем качестве кредитного портфеля.</w:t>
      </w:r>
    </w:p>
    <w:p w:rsidR="00D27D2C" w:rsidRPr="005675BE" w:rsidRDefault="00D27D2C" w:rsidP="00D27D2C">
      <w:pPr>
        <w:tabs>
          <w:tab w:val="left" w:pos="1039"/>
        </w:tabs>
        <w:spacing w:after="0" w:line="240" w:lineRule="auto"/>
        <w:ind w:right="-7" w:firstLine="440"/>
        <w:jc w:val="both"/>
        <w:rPr>
          <w:rFonts w:ascii="Times New Roman" w:hAnsi="Times New Roman"/>
          <w:sz w:val="24"/>
          <w:szCs w:val="24"/>
        </w:rPr>
      </w:pPr>
    </w:p>
    <w:p w:rsidR="00D27D2C" w:rsidRDefault="00D27D2C" w:rsidP="00D27D2C">
      <w:pPr>
        <w:pStyle w:val="af6"/>
        <w:ind w:left="0" w:right="-7" w:firstLine="440"/>
        <w:rPr>
          <w:sz w:val="24"/>
          <w:szCs w:val="24"/>
        </w:rPr>
      </w:pPr>
      <w:r w:rsidRPr="009A33B9">
        <w:rPr>
          <w:sz w:val="24"/>
          <w:szCs w:val="24"/>
        </w:rPr>
        <w:t>Ниже представлена информация о размерах расчетного и фактически сформированного ре</w:t>
      </w:r>
      <w:r>
        <w:rPr>
          <w:sz w:val="24"/>
          <w:szCs w:val="24"/>
        </w:rPr>
        <w:t>зервов (данные приведены по форме отчета  0409115 «Информация о качестве активов кредитной организации»).</w:t>
      </w:r>
    </w:p>
    <w:p w:rsidR="00D27D2C" w:rsidRDefault="00D27D2C" w:rsidP="00D27D2C">
      <w:pPr>
        <w:pStyle w:val="af6"/>
        <w:ind w:left="0" w:right="-7" w:firstLine="440"/>
        <w:jc w:val="right"/>
        <w:rPr>
          <w:sz w:val="24"/>
          <w:szCs w:val="24"/>
        </w:rPr>
      </w:pPr>
      <w:r w:rsidRPr="00A65155">
        <w:rPr>
          <w:sz w:val="24"/>
          <w:szCs w:val="24"/>
        </w:rPr>
        <w:t>Таблица</w:t>
      </w:r>
      <w:r>
        <w:rPr>
          <w:sz w:val="24"/>
          <w:szCs w:val="24"/>
        </w:rPr>
        <w:t xml:space="preserve"> </w:t>
      </w:r>
      <w:r w:rsidR="005E6464">
        <w:rPr>
          <w:sz w:val="24"/>
          <w:szCs w:val="24"/>
        </w:rPr>
        <w:t>18</w:t>
      </w:r>
    </w:p>
    <w:p w:rsidR="00D27D2C" w:rsidRPr="00A65155" w:rsidRDefault="00D27D2C" w:rsidP="00D27D2C">
      <w:pPr>
        <w:pStyle w:val="af6"/>
        <w:ind w:left="0" w:right="-7" w:firstLine="440"/>
        <w:jc w:val="right"/>
        <w:rPr>
          <w:sz w:val="24"/>
          <w:szCs w:val="24"/>
        </w:rPr>
      </w:pPr>
    </w:p>
    <w:tbl>
      <w:tblPr>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3"/>
        <w:gridCol w:w="3220"/>
        <w:gridCol w:w="1515"/>
        <w:gridCol w:w="1515"/>
        <w:gridCol w:w="1515"/>
        <w:gridCol w:w="1515"/>
      </w:tblGrid>
      <w:tr w:rsidR="00D27D2C" w:rsidRPr="00A65155" w:rsidTr="006C4227">
        <w:trPr>
          <w:trHeight w:val="282"/>
        </w:trPr>
        <w:tc>
          <w:tcPr>
            <w:tcW w:w="543" w:type="dxa"/>
            <w:vMerge w:val="restart"/>
            <w:vAlign w:val="center"/>
          </w:tcPr>
          <w:p w:rsidR="00D27D2C" w:rsidRPr="00480F8C" w:rsidRDefault="00D27D2C" w:rsidP="006C4227">
            <w:pPr>
              <w:pStyle w:val="af6"/>
              <w:ind w:left="0"/>
              <w:jc w:val="center"/>
              <w:rPr>
                <w:sz w:val="24"/>
                <w:szCs w:val="24"/>
                <w:lang w:val="en-US"/>
              </w:rPr>
            </w:pPr>
            <w:r w:rsidRPr="00480F8C">
              <w:rPr>
                <w:sz w:val="24"/>
                <w:szCs w:val="24"/>
                <w:lang w:val="en-US"/>
              </w:rPr>
              <w:t>N</w:t>
            </w:r>
          </w:p>
          <w:p w:rsidR="00D27D2C" w:rsidRPr="00480F8C" w:rsidRDefault="00D27D2C" w:rsidP="006C4227">
            <w:pPr>
              <w:pStyle w:val="af6"/>
              <w:ind w:left="0"/>
              <w:jc w:val="center"/>
              <w:rPr>
                <w:sz w:val="24"/>
                <w:szCs w:val="24"/>
              </w:rPr>
            </w:pPr>
            <w:proofErr w:type="gramStart"/>
            <w:r w:rsidRPr="00480F8C">
              <w:rPr>
                <w:sz w:val="24"/>
                <w:szCs w:val="24"/>
              </w:rPr>
              <w:t>п</w:t>
            </w:r>
            <w:proofErr w:type="gramEnd"/>
            <w:r w:rsidRPr="00480F8C">
              <w:rPr>
                <w:sz w:val="24"/>
                <w:szCs w:val="24"/>
              </w:rPr>
              <w:t>/п</w:t>
            </w:r>
          </w:p>
        </w:tc>
        <w:tc>
          <w:tcPr>
            <w:tcW w:w="3220" w:type="dxa"/>
            <w:vMerge w:val="restart"/>
            <w:vAlign w:val="center"/>
          </w:tcPr>
          <w:p w:rsidR="00D27D2C" w:rsidRPr="00480F8C" w:rsidRDefault="00D27D2C" w:rsidP="006C4227">
            <w:pPr>
              <w:pStyle w:val="af6"/>
              <w:ind w:left="0"/>
              <w:jc w:val="center"/>
              <w:rPr>
                <w:sz w:val="24"/>
                <w:szCs w:val="24"/>
              </w:rPr>
            </w:pPr>
            <w:r w:rsidRPr="00480F8C">
              <w:rPr>
                <w:sz w:val="24"/>
                <w:szCs w:val="24"/>
              </w:rPr>
              <w:t>Вид актива</w:t>
            </w:r>
          </w:p>
        </w:tc>
        <w:tc>
          <w:tcPr>
            <w:tcW w:w="3030" w:type="dxa"/>
            <w:gridSpan w:val="2"/>
            <w:vAlign w:val="center"/>
          </w:tcPr>
          <w:p w:rsidR="00D27D2C" w:rsidRPr="00480F8C" w:rsidRDefault="00D27D2C" w:rsidP="006C4227">
            <w:pPr>
              <w:pStyle w:val="af6"/>
              <w:ind w:left="0"/>
              <w:jc w:val="center"/>
              <w:rPr>
                <w:sz w:val="24"/>
                <w:szCs w:val="24"/>
              </w:rPr>
            </w:pPr>
            <w:r w:rsidRPr="00480F8C">
              <w:rPr>
                <w:sz w:val="24"/>
                <w:szCs w:val="24"/>
              </w:rPr>
              <w:t>Расчетный резерв, тыс. руб.</w:t>
            </w:r>
          </w:p>
        </w:tc>
        <w:tc>
          <w:tcPr>
            <w:tcW w:w="3030" w:type="dxa"/>
            <w:gridSpan w:val="2"/>
            <w:vAlign w:val="center"/>
          </w:tcPr>
          <w:p w:rsidR="00D27D2C" w:rsidRPr="00480F8C" w:rsidRDefault="00D27D2C" w:rsidP="006C4227">
            <w:pPr>
              <w:pStyle w:val="af6"/>
              <w:ind w:left="0"/>
              <w:jc w:val="center"/>
              <w:rPr>
                <w:sz w:val="24"/>
                <w:szCs w:val="24"/>
              </w:rPr>
            </w:pPr>
            <w:r w:rsidRPr="00480F8C">
              <w:rPr>
                <w:sz w:val="24"/>
                <w:szCs w:val="24"/>
              </w:rPr>
              <w:t>Фактически сформированный резерв, тыс. руб.</w:t>
            </w:r>
          </w:p>
        </w:tc>
      </w:tr>
      <w:tr w:rsidR="00D27D2C" w:rsidRPr="00A65155" w:rsidTr="006C4227">
        <w:trPr>
          <w:trHeight w:val="320"/>
        </w:trPr>
        <w:tc>
          <w:tcPr>
            <w:tcW w:w="543" w:type="dxa"/>
            <w:vMerge/>
            <w:vAlign w:val="center"/>
          </w:tcPr>
          <w:p w:rsidR="00D27D2C" w:rsidRPr="00480F8C" w:rsidRDefault="00D27D2C" w:rsidP="006C4227">
            <w:pPr>
              <w:pStyle w:val="af6"/>
              <w:ind w:left="0"/>
              <w:jc w:val="center"/>
              <w:rPr>
                <w:sz w:val="24"/>
                <w:szCs w:val="24"/>
              </w:rPr>
            </w:pPr>
          </w:p>
        </w:tc>
        <w:tc>
          <w:tcPr>
            <w:tcW w:w="3220" w:type="dxa"/>
            <w:vMerge/>
            <w:vAlign w:val="center"/>
          </w:tcPr>
          <w:p w:rsidR="00D27D2C" w:rsidRPr="00480F8C" w:rsidRDefault="00D27D2C" w:rsidP="006C4227">
            <w:pPr>
              <w:pStyle w:val="af6"/>
              <w:ind w:left="0"/>
              <w:jc w:val="center"/>
              <w:rPr>
                <w:sz w:val="24"/>
                <w:szCs w:val="24"/>
              </w:rPr>
            </w:pPr>
          </w:p>
        </w:tc>
        <w:tc>
          <w:tcPr>
            <w:tcW w:w="1515"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01.04.201</w:t>
            </w:r>
            <w:r>
              <w:rPr>
                <w:rFonts w:ascii="Times New Roman" w:hAnsi="Times New Roman"/>
                <w:sz w:val="24"/>
                <w:szCs w:val="24"/>
                <w:lang w:eastAsia="ru-RU"/>
              </w:rPr>
              <w:t>7</w:t>
            </w:r>
            <w:r w:rsidRPr="00480F8C">
              <w:rPr>
                <w:rFonts w:ascii="Times New Roman" w:hAnsi="Times New Roman"/>
                <w:sz w:val="24"/>
                <w:szCs w:val="24"/>
                <w:lang w:eastAsia="ru-RU"/>
              </w:rPr>
              <w:t>.</w:t>
            </w:r>
          </w:p>
        </w:tc>
        <w:tc>
          <w:tcPr>
            <w:tcW w:w="1515"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01.04.201</w:t>
            </w:r>
            <w:r>
              <w:rPr>
                <w:rFonts w:ascii="Times New Roman" w:hAnsi="Times New Roman"/>
                <w:sz w:val="24"/>
                <w:szCs w:val="24"/>
                <w:lang w:eastAsia="ru-RU"/>
              </w:rPr>
              <w:t>6</w:t>
            </w:r>
          </w:p>
        </w:tc>
        <w:tc>
          <w:tcPr>
            <w:tcW w:w="1515"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01.04.201</w:t>
            </w:r>
            <w:r>
              <w:rPr>
                <w:rFonts w:ascii="Times New Roman" w:hAnsi="Times New Roman"/>
                <w:sz w:val="24"/>
                <w:szCs w:val="24"/>
                <w:lang w:eastAsia="ru-RU"/>
              </w:rPr>
              <w:t>7</w:t>
            </w:r>
          </w:p>
        </w:tc>
        <w:tc>
          <w:tcPr>
            <w:tcW w:w="1515"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01.04.201</w:t>
            </w:r>
            <w:r>
              <w:rPr>
                <w:rFonts w:ascii="Times New Roman" w:hAnsi="Times New Roman"/>
                <w:sz w:val="24"/>
                <w:szCs w:val="24"/>
                <w:lang w:eastAsia="ru-RU"/>
              </w:rPr>
              <w:t>6</w:t>
            </w:r>
          </w:p>
        </w:tc>
      </w:tr>
      <w:tr w:rsidR="00D27D2C" w:rsidRPr="00A65155" w:rsidTr="006C4227">
        <w:trPr>
          <w:trHeight w:val="282"/>
        </w:trPr>
        <w:tc>
          <w:tcPr>
            <w:tcW w:w="543" w:type="dxa"/>
            <w:vAlign w:val="center"/>
          </w:tcPr>
          <w:p w:rsidR="00D27D2C" w:rsidRPr="00480F8C" w:rsidRDefault="00D27D2C" w:rsidP="006C4227">
            <w:pPr>
              <w:pStyle w:val="af6"/>
              <w:ind w:left="0"/>
              <w:jc w:val="center"/>
              <w:rPr>
                <w:sz w:val="24"/>
                <w:szCs w:val="24"/>
              </w:rPr>
            </w:pPr>
            <w:r w:rsidRPr="00480F8C">
              <w:rPr>
                <w:sz w:val="24"/>
                <w:szCs w:val="24"/>
              </w:rPr>
              <w:t>1</w:t>
            </w:r>
          </w:p>
        </w:tc>
        <w:tc>
          <w:tcPr>
            <w:tcW w:w="3220" w:type="dxa"/>
            <w:vAlign w:val="center"/>
          </w:tcPr>
          <w:p w:rsidR="00D27D2C" w:rsidRPr="00480F8C" w:rsidRDefault="00D27D2C" w:rsidP="006C4227">
            <w:pPr>
              <w:pStyle w:val="af6"/>
              <w:ind w:left="0"/>
              <w:jc w:val="center"/>
              <w:rPr>
                <w:sz w:val="24"/>
                <w:szCs w:val="24"/>
              </w:rPr>
            </w:pPr>
            <w:r w:rsidRPr="00480F8C">
              <w:rPr>
                <w:sz w:val="24"/>
                <w:szCs w:val="24"/>
              </w:rPr>
              <w:t>2</w:t>
            </w:r>
          </w:p>
        </w:tc>
        <w:tc>
          <w:tcPr>
            <w:tcW w:w="1515"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3</w:t>
            </w:r>
          </w:p>
        </w:tc>
        <w:tc>
          <w:tcPr>
            <w:tcW w:w="1515"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4</w:t>
            </w:r>
          </w:p>
        </w:tc>
        <w:tc>
          <w:tcPr>
            <w:tcW w:w="1515"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5</w:t>
            </w:r>
          </w:p>
        </w:tc>
        <w:tc>
          <w:tcPr>
            <w:tcW w:w="1515"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6</w:t>
            </w:r>
          </w:p>
        </w:tc>
      </w:tr>
      <w:tr w:rsidR="00D27D2C" w:rsidRPr="00A65155" w:rsidTr="006C4227">
        <w:trPr>
          <w:trHeight w:val="282"/>
        </w:trPr>
        <w:tc>
          <w:tcPr>
            <w:tcW w:w="543" w:type="dxa"/>
            <w:vAlign w:val="center"/>
          </w:tcPr>
          <w:p w:rsidR="00D27D2C" w:rsidRPr="00480F8C" w:rsidRDefault="00D27D2C" w:rsidP="006C4227">
            <w:pPr>
              <w:pStyle w:val="af6"/>
              <w:ind w:left="0"/>
              <w:jc w:val="center"/>
              <w:rPr>
                <w:sz w:val="24"/>
                <w:szCs w:val="24"/>
              </w:rPr>
            </w:pPr>
            <w:r w:rsidRPr="00480F8C">
              <w:rPr>
                <w:sz w:val="24"/>
                <w:szCs w:val="24"/>
              </w:rPr>
              <w:t>1</w:t>
            </w:r>
          </w:p>
        </w:tc>
        <w:tc>
          <w:tcPr>
            <w:tcW w:w="3220" w:type="dxa"/>
            <w:vAlign w:val="center"/>
          </w:tcPr>
          <w:p w:rsidR="00D27D2C" w:rsidRPr="00480F8C" w:rsidRDefault="00D27D2C" w:rsidP="006C4227">
            <w:pPr>
              <w:pStyle w:val="af6"/>
              <w:ind w:left="0"/>
              <w:jc w:val="left"/>
              <w:rPr>
                <w:sz w:val="24"/>
                <w:szCs w:val="24"/>
              </w:rPr>
            </w:pPr>
            <w:r w:rsidRPr="00480F8C">
              <w:rPr>
                <w:sz w:val="24"/>
                <w:szCs w:val="24"/>
              </w:rPr>
              <w:t xml:space="preserve">Активы, оцениваемые в целях создания резервов на возможные потери итого, </w:t>
            </w:r>
          </w:p>
          <w:p w:rsidR="00D27D2C" w:rsidRPr="00480F8C" w:rsidRDefault="00D27D2C" w:rsidP="006C4227">
            <w:pPr>
              <w:pStyle w:val="af6"/>
              <w:ind w:left="0"/>
              <w:jc w:val="left"/>
              <w:rPr>
                <w:sz w:val="24"/>
                <w:szCs w:val="24"/>
              </w:rPr>
            </w:pPr>
            <w:r w:rsidRPr="00480F8C">
              <w:rPr>
                <w:sz w:val="24"/>
                <w:szCs w:val="24"/>
              </w:rPr>
              <w:t>в том числе:</w:t>
            </w:r>
          </w:p>
        </w:tc>
        <w:tc>
          <w:tcPr>
            <w:tcW w:w="1515"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198631</w:t>
            </w:r>
          </w:p>
        </w:tc>
        <w:tc>
          <w:tcPr>
            <w:tcW w:w="1515"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200 527</w:t>
            </w:r>
          </w:p>
        </w:tc>
        <w:tc>
          <w:tcPr>
            <w:tcW w:w="1515"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161637</w:t>
            </w:r>
          </w:p>
        </w:tc>
        <w:tc>
          <w:tcPr>
            <w:tcW w:w="1515" w:type="dxa"/>
            <w:vAlign w:val="center"/>
          </w:tcPr>
          <w:p w:rsidR="00D27D2C" w:rsidRPr="00480F8C" w:rsidRDefault="00D27D2C" w:rsidP="006C4227">
            <w:pPr>
              <w:spacing w:after="0" w:line="240" w:lineRule="auto"/>
              <w:jc w:val="center"/>
              <w:rPr>
                <w:rFonts w:ascii="Times New Roman" w:hAnsi="Times New Roman"/>
                <w:sz w:val="24"/>
                <w:szCs w:val="24"/>
                <w:lang w:eastAsia="ru-RU"/>
              </w:rPr>
            </w:pPr>
          </w:p>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148 348</w:t>
            </w:r>
          </w:p>
          <w:p w:rsidR="00D27D2C" w:rsidRPr="00480F8C" w:rsidRDefault="00D27D2C" w:rsidP="006C4227">
            <w:pPr>
              <w:spacing w:after="0" w:line="240" w:lineRule="auto"/>
              <w:jc w:val="center"/>
              <w:rPr>
                <w:rFonts w:ascii="Times New Roman" w:hAnsi="Times New Roman"/>
                <w:sz w:val="24"/>
                <w:szCs w:val="24"/>
                <w:lang w:eastAsia="ru-RU"/>
              </w:rPr>
            </w:pPr>
          </w:p>
        </w:tc>
      </w:tr>
      <w:tr w:rsidR="00D27D2C" w:rsidRPr="00A65155" w:rsidTr="006C4227">
        <w:trPr>
          <w:trHeight w:val="282"/>
        </w:trPr>
        <w:tc>
          <w:tcPr>
            <w:tcW w:w="543" w:type="dxa"/>
            <w:vAlign w:val="center"/>
          </w:tcPr>
          <w:p w:rsidR="00D27D2C" w:rsidRPr="00480F8C" w:rsidRDefault="00D27D2C" w:rsidP="006C4227">
            <w:pPr>
              <w:pStyle w:val="af6"/>
              <w:ind w:left="0"/>
              <w:jc w:val="center"/>
              <w:rPr>
                <w:sz w:val="24"/>
                <w:szCs w:val="24"/>
              </w:rPr>
            </w:pPr>
            <w:r w:rsidRPr="00480F8C">
              <w:rPr>
                <w:sz w:val="24"/>
                <w:szCs w:val="24"/>
              </w:rPr>
              <w:t>1.1</w:t>
            </w:r>
          </w:p>
        </w:tc>
        <w:tc>
          <w:tcPr>
            <w:tcW w:w="3220" w:type="dxa"/>
            <w:vAlign w:val="center"/>
          </w:tcPr>
          <w:p w:rsidR="00D27D2C" w:rsidRPr="00480F8C" w:rsidRDefault="00D27D2C" w:rsidP="006C4227">
            <w:pPr>
              <w:pStyle w:val="af6"/>
              <w:ind w:left="0"/>
              <w:jc w:val="left"/>
              <w:rPr>
                <w:sz w:val="24"/>
                <w:szCs w:val="24"/>
              </w:rPr>
            </w:pPr>
            <w:r w:rsidRPr="00480F8C">
              <w:rPr>
                <w:sz w:val="24"/>
                <w:szCs w:val="24"/>
              </w:rPr>
              <w:t xml:space="preserve">ссуды, ссудная и приравненная к ней задолженность </w:t>
            </w:r>
          </w:p>
          <w:p w:rsidR="00D27D2C" w:rsidRPr="00480F8C" w:rsidRDefault="00D27D2C" w:rsidP="006C4227">
            <w:pPr>
              <w:pStyle w:val="af6"/>
              <w:ind w:left="0"/>
              <w:jc w:val="left"/>
              <w:rPr>
                <w:sz w:val="24"/>
                <w:szCs w:val="24"/>
              </w:rPr>
            </w:pPr>
          </w:p>
        </w:tc>
        <w:tc>
          <w:tcPr>
            <w:tcW w:w="1515"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197504</w:t>
            </w:r>
          </w:p>
        </w:tc>
        <w:tc>
          <w:tcPr>
            <w:tcW w:w="1515"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194 481</w:t>
            </w:r>
          </w:p>
        </w:tc>
        <w:tc>
          <w:tcPr>
            <w:tcW w:w="1515"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158556</w:t>
            </w:r>
          </w:p>
        </w:tc>
        <w:tc>
          <w:tcPr>
            <w:tcW w:w="1515"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139 230</w:t>
            </w:r>
          </w:p>
        </w:tc>
      </w:tr>
      <w:tr w:rsidR="00D27D2C" w:rsidRPr="00A65155" w:rsidTr="006C4227">
        <w:trPr>
          <w:trHeight w:val="282"/>
        </w:trPr>
        <w:tc>
          <w:tcPr>
            <w:tcW w:w="543" w:type="dxa"/>
            <w:vAlign w:val="center"/>
          </w:tcPr>
          <w:p w:rsidR="00D27D2C" w:rsidRPr="00480F8C" w:rsidRDefault="00D27D2C" w:rsidP="006C4227">
            <w:pPr>
              <w:pStyle w:val="af6"/>
              <w:ind w:left="0"/>
              <w:jc w:val="center"/>
              <w:rPr>
                <w:sz w:val="24"/>
                <w:szCs w:val="24"/>
              </w:rPr>
            </w:pPr>
            <w:r w:rsidRPr="00480F8C">
              <w:rPr>
                <w:sz w:val="24"/>
                <w:szCs w:val="24"/>
              </w:rPr>
              <w:t>1.2</w:t>
            </w:r>
          </w:p>
        </w:tc>
        <w:tc>
          <w:tcPr>
            <w:tcW w:w="3220" w:type="dxa"/>
            <w:vAlign w:val="center"/>
          </w:tcPr>
          <w:p w:rsidR="00D27D2C" w:rsidRPr="00480F8C" w:rsidRDefault="00D27D2C" w:rsidP="006C4227">
            <w:pPr>
              <w:pStyle w:val="af6"/>
              <w:ind w:left="0"/>
              <w:jc w:val="left"/>
              <w:rPr>
                <w:sz w:val="24"/>
                <w:szCs w:val="24"/>
              </w:rPr>
            </w:pPr>
            <w:r w:rsidRPr="00480F8C">
              <w:rPr>
                <w:sz w:val="24"/>
                <w:szCs w:val="24"/>
              </w:rPr>
              <w:t xml:space="preserve">требования по получению процентных доходов </w:t>
            </w:r>
          </w:p>
        </w:tc>
        <w:tc>
          <w:tcPr>
            <w:tcW w:w="1515"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1992</w:t>
            </w:r>
          </w:p>
        </w:tc>
        <w:tc>
          <w:tcPr>
            <w:tcW w:w="1515"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3 112</w:t>
            </w:r>
          </w:p>
        </w:tc>
        <w:tc>
          <w:tcPr>
            <w:tcW w:w="1515"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1992</w:t>
            </w:r>
          </w:p>
        </w:tc>
        <w:tc>
          <w:tcPr>
            <w:tcW w:w="1515" w:type="dxa"/>
            <w:vAlign w:val="center"/>
          </w:tcPr>
          <w:p w:rsidR="00D27D2C" w:rsidRPr="00480F8C" w:rsidRDefault="00D27D2C" w:rsidP="006C4227">
            <w:pPr>
              <w:spacing w:after="0" w:line="240" w:lineRule="auto"/>
              <w:jc w:val="center"/>
              <w:rPr>
                <w:rFonts w:ascii="Times New Roman" w:hAnsi="Times New Roman"/>
                <w:sz w:val="24"/>
                <w:szCs w:val="24"/>
                <w:lang w:eastAsia="ru-RU"/>
              </w:rPr>
            </w:pPr>
            <w:r w:rsidRPr="00480F8C">
              <w:rPr>
                <w:rFonts w:ascii="Times New Roman" w:hAnsi="Times New Roman"/>
                <w:sz w:val="24"/>
                <w:szCs w:val="24"/>
                <w:lang w:eastAsia="ru-RU"/>
              </w:rPr>
              <w:t>3 112</w:t>
            </w:r>
          </w:p>
        </w:tc>
      </w:tr>
    </w:tbl>
    <w:p w:rsidR="00D27D2C" w:rsidRPr="00A65155" w:rsidRDefault="00D27D2C" w:rsidP="00D27D2C">
      <w:pPr>
        <w:tabs>
          <w:tab w:val="left" w:pos="1039"/>
        </w:tabs>
        <w:spacing w:after="0" w:line="240" w:lineRule="auto"/>
        <w:ind w:right="-7" w:firstLine="440"/>
        <w:jc w:val="both"/>
        <w:rPr>
          <w:rFonts w:ascii="Times New Roman" w:hAnsi="Times New Roman"/>
          <w:sz w:val="24"/>
          <w:szCs w:val="24"/>
        </w:rPr>
      </w:pPr>
    </w:p>
    <w:p w:rsidR="00D27D2C" w:rsidRPr="001B2536" w:rsidRDefault="00D27D2C" w:rsidP="00D27D2C">
      <w:pPr>
        <w:spacing w:after="0" w:line="240" w:lineRule="auto"/>
        <w:ind w:right="-7" w:firstLine="440"/>
        <w:jc w:val="both"/>
        <w:rPr>
          <w:rFonts w:ascii="Times New Roman" w:hAnsi="Times New Roman"/>
          <w:color w:val="FF0000"/>
          <w:sz w:val="24"/>
          <w:szCs w:val="24"/>
        </w:rPr>
      </w:pPr>
      <w:r>
        <w:rPr>
          <w:rFonts w:ascii="Times New Roman" w:hAnsi="Times New Roman"/>
          <w:sz w:val="24"/>
          <w:szCs w:val="24"/>
        </w:rPr>
        <w:t xml:space="preserve">  За 1 квартал 2017г. сумма резерва по активам, </w:t>
      </w:r>
      <w:r w:rsidRPr="007D77CF">
        <w:rPr>
          <w:rFonts w:ascii="Times New Roman" w:hAnsi="Times New Roman"/>
          <w:sz w:val="24"/>
          <w:szCs w:val="24"/>
        </w:rPr>
        <w:t>оцениваемы</w:t>
      </w:r>
      <w:r>
        <w:rPr>
          <w:rFonts w:ascii="Times New Roman" w:hAnsi="Times New Roman"/>
          <w:sz w:val="24"/>
          <w:szCs w:val="24"/>
        </w:rPr>
        <w:t>м</w:t>
      </w:r>
      <w:r w:rsidRPr="007D77CF">
        <w:rPr>
          <w:rFonts w:ascii="Times New Roman" w:hAnsi="Times New Roman"/>
          <w:sz w:val="24"/>
          <w:szCs w:val="24"/>
        </w:rPr>
        <w:t xml:space="preserve"> в целях создания резервов на возможные потери</w:t>
      </w:r>
      <w:r>
        <w:rPr>
          <w:rFonts w:ascii="Times New Roman" w:hAnsi="Times New Roman"/>
          <w:sz w:val="24"/>
          <w:szCs w:val="24"/>
        </w:rPr>
        <w:t xml:space="preserve">, практически осталась на том же уровне. </w:t>
      </w:r>
      <w:proofErr w:type="gramStart"/>
      <w:r>
        <w:rPr>
          <w:rFonts w:ascii="Times New Roman" w:hAnsi="Times New Roman"/>
          <w:sz w:val="24"/>
          <w:szCs w:val="24"/>
        </w:rPr>
        <w:t xml:space="preserve">В тоже  время,  </w:t>
      </w:r>
      <w:r>
        <w:rPr>
          <w:rFonts w:ascii="Times New Roman" w:hAnsi="Times New Roman"/>
          <w:sz w:val="24"/>
          <w:szCs w:val="24"/>
        </w:rPr>
        <w:lastRenderedPageBreak/>
        <w:t xml:space="preserve">сумма фактически сформированного увеличилась на 9%. Резерв по ссудной  и приравненной к ней задолженности, фактически сформированный  увеличился на 13,9% за счет роста объема ссуд </w:t>
      </w:r>
      <w:r>
        <w:rPr>
          <w:rFonts w:ascii="Times New Roman" w:hAnsi="Times New Roman"/>
          <w:sz w:val="24"/>
          <w:szCs w:val="24"/>
          <w:lang w:val="en-US"/>
        </w:rPr>
        <w:t>III</w:t>
      </w:r>
      <w:r w:rsidRPr="008F0BD6">
        <w:rPr>
          <w:rFonts w:ascii="Times New Roman" w:hAnsi="Times New Roman"/>
          <w:sz w:val="24"/>
          <w:szCs w:val="24"/>
        </w:rPr>
        <w:t xml:space="preserve"> </w:t>
      </w:r>
      <w:r>
        <w:rPr>
          <w:rFonts w:ascii="Times New Roman" w:hAnsi="Times New Roman"/>
          <w:sz w:val="24"/>
          <w:szCs w:val="24"/>
        </w:rPr>
        <w:t xml:space="preserve">и </w:t>
      </w:r>
      <w:r>
        <w:rPr>
          <w:rFonts w:ascii="Times New Roman" w:hAnsi="Times New Roman"/>
          <w:sz w:val="24"/>
          <w:szCs w:val="24"/>
          <w:lang w:val="en-US"/>
        </w:rPr>
        <w:t>V</w:t>
      </w:r>
      <w:r>
        <w:rPr>
          <w:rFonts w:ascii="Times New Roman" w:hAnsi="Times New Roman"/>
          <w:sz w:val="24"/>
          <w:szCs w:val="24"/>
        </w:rPr>
        <w:t xml:space="preserve"> категорий качества  (ссудная задолженность 3 категории увеличилась на 81%, а резерв – в 2,6 раза, 5 категории качества - на 21% и резерв - на 21%).</w:t>
      </w:r>
      <w:proofErr w:type="gramEnd"/>
    </w:p>
    <w:p w:rsidR="00D27D2C" w:rsidRDefault="00D27D2C" w:rsidP="00D27D2C">
      <w:pPr>
        <w:spacing w:after="0" w:line="240" w:lineRule="auto"/>
        <w:ind w:right="-7" w:firstLine="440"/>
        <w:jc w:val="both"/>
        <w:rPr>
          <w:rFonts w:ascii="Times New Roman" w:hAnsi="Times New Roman"/>
          <w:sz w:val="24"/>
          <w:szCs w:val="24"/>
        </w:rPr>
      </w:pPr>
      <w:r>
        <w:rPr>
          <w:rFonts w:ascii="Times New Roman" w:hAnsi="Times New Roman"/>
          <w:sz w:val="24"/>
          <w:szCs w:val="24"/>
        </w:rPr>
        <w:t xml:space="preserve">Расхождение расчетного и фактически сформированного резерва по ссудам, связано  с корректировкой  Банком  резерва  с учетом обеспечения  </w:t>
      </w:r>
      <w:r>
        <w:rPr>
          <w:rFonts w:ascii="Times New Roman" w:hAnsi="Times New Roman"/>
          <w:sz w:val="24"/>
          <w:szCs w:val="24"/>
          <w:lang w:val="en-US"/>
        </w:rPr>
        <w:t>III</w:t>
      </w:r>
      <w:r>
        <w:rPr>
          <w:rFonts w:ascii="Times New Roman" w:hAnsi="Times New Roman"/>
          <w:sz w:val="24"/>
          <w:szCs w:val="24"/>
        </w:rPr>
        <w:t xml:space="preserve"> -</w:t>
      </w:r>
      <w:r w:rsidRPr="00A206E9">
        <w:rPr>
          <w:rFonts w:ascii="Times New Roman" w:hAnsi="Times New Roman"/>
          <w:sz w:val="24"/>
          <w:szCs w:val="24"/>
        </w:rPr>
        <w:t xml:space="preserve"> </w:t>
      </w:r>
      <w:r>
        <w:rPr>
          <w:rFonts w:ascii="Times New Roman" w:hAnsi="Times New Roman"/>
          <w:sz w:val="24"/>
          <w:szCs w:val="24"/>
          <w:lang w:val="en-US"/>
        </w:rPr>
        <w:t>IV</w:t>
      </w:r>
      <w:r w:rsidRPr="00674974">
        <w:rPr>
          <w:rFonts w:ascii="Times New Roman" w:hAnsi="Times New Roman"/>
          <w:sz w:val="24"/>
          <w:szCs w:val="24"/>
        </w:rPr>
        <w:t xml:space="preserve"> </w:t>
      </w:r>
      <w:r>
        <w:rPr>
          <w:rFonts w:ascii="Times New Roman" w:hAnsi="Times New Roman"/>
          <w:sz w:val="24"/>
          <w:szCs w:val="24"/>
        </w:rPr>
        <w:t>категории качества.</w:t>
      </w:r>
    </w:p>
    <w:p w:rsidR="00D27D2C" w:rsidRDefault="00D27D2C" w:rsidP="00D27D2C">
      <w:pPr>
        <w:spacing w:after="0" w:line="240" w:lineRule="auto"/>
        <w:ind w:right="-7" w:firstLine="440"/>
        <w:jc w:val="both"/>
        <w:rPr>
          <w:rFonts w:ascii="Times New Roman" w:hAnsi="Times New Roman"/>
          <w:sz w:val="24"/>
          <w:szCs w:val="24"/>
        </w:rPr>
      </w:pPr>
    </w:p>
    <w:p w:rsidR="00D27D2C" w:rsidRDefault="00D27D2C" w:rsidP="00D27D2C">
      <w:pPr>
        <w:spacing w:after="0" w:line="240" w:lineRule="auto"/>
        <w:ind w:right="-7" w:firstLine="440"/>
        <w:jc w:val="both"/>
        <w:rPr>
          <w:rFonts w:ascii="Times New Roman" w:hAnsi="Times New Roman"/>
          <w:sz w:val="24"/>
          <w:szCs w:val="24"/>
        </w:rPr>
      </w:pPr>
    </w:p>
    <w:p w:rsidR="00D27D2C" w:rsidRDefault="00D27D2C" w:rsidP="00D27D2C">
      <w:pPr>
        <w:pStyle w:val="2"/>
        <w:keepNext w:val="0"/>
        <w:ind w:right="-7" w:firstLine="440"/>
        <w:rPr>
          <w:b w:val="0"/>
          <w:bCs w:val="0"/>
          <w:szCs w:val="24"/>
        </w:rPr>
      </w:pPr>
      <w:r w:rsidRPr="00BD5882">
        <w:rPr>
          <w:b w:val="0"/>
          <w:bCs w:val="0"/>
          <w:szCs w:val="24"/>
        </w:rPr>
        <w:t>Финансовыми инструментами, отражаемыми на</w:t>
      </w:r>
      <w:r>
        <w:rPr>
          <w:b w:val="0"/>
          <w:bCs w:val="0"/>
          <w:szCs w:val="24"/>
        </w:rPr>
        <w:t xml:space="preserve"> </w:t>
      </w:r>
      <w:r w:rsidRPr="00BD5882">
        <w:rPr>
          <w:b w:val="0"/>
          <w:bCs w:val="0"/>
          <w:szCs w:val="24"/>
        </w:rPr>
        <w:t xml:space="preserve"> </w:t>
      </w:r>
      <w:proofErr w:type="spellStart"/>
      <w:r w:rsidRPr="00BD5882">
        <w:rPr>
          <w:b w:val="0"/>
          <w:bCs w:val="0"/>
          <w:szCs w:val="24"/>
        </w:rPr>
        <w:t>внебалансовых</w:t>
      </w:r>
      <w:proofErr w:type="spellEnd"/>
      <w:r w:rsidRPr="00BD5882">
        <w:rPr>
          <w:b w:val="0"/>
          <w:bCs w:val="0"/>
          <w:szCs w:val="24"/>
        </w:rPr>
        <w:t xml:space="preserve"> счетах Банка, являются условные обязательства кредитного характера. Информация о данных финансовых инструментах и о размере фактически созданных по ним резервов приведена в таблицах ниже.</w:t>
      </w:r>
    </w:p>
    <w:p w:rsidR="00D27D2C" w:rsidRPr="004F55CC" w:rsidRDefault="00D27D2C" w:rsidP="00D27D2C">
      <w:pPr>
        <w:spacing w:line="240" w:lineRule="auto"/>
        <w:rPr>
          <w:lang w:eastAsia="ru-RU"/>
        </w:rPr>
      </w:pPr>
    </w:p>
    <w:p w:rsidR="00D27D2C" w:rsidRDefault="00D27D2C" w:rsidP="00D27D2C">
      <w:pPr>
        <w:spacing w:after="0" w:line="240" w:lineRule="auto"/>
        <w:ind w:right="-7" w:firstLine="440"/>
        <w:jc w:val="right"/>
        <w:rPr>
          <w:rFonts w:ascii="Times New Roman" w:hAnsi="Times New Roman"/>
          <w:sz w:val="24"/>
          <w:szCs w:val="24"/>
        </w:rPr>
      </w:pPr>
      <w:r>
        <w:rPr>
          <w:rFonts w:ascii="Times New Roman" w:hAnsi="Times New Roman"/>
          <w:sz w:val="24"/>
          <w:szCs w:val="24"/>
        </w:rPr>
        <w:t xml:space="preserve">Таблица </w:t>
      </w:r>
      <w:r w:rsidR="005E6464">
        <w:rPr>
          <w:rFonts w:ascii="Times New Roman" w:hAnsi="Times New Roman"/>
          <w:sz w:val="24"/>
          <w:szCs w:val="24"/>
        </w:rPr>
        <w:t>19</w:t>
      </w:r>
    </w:p>
    <w:tbl>
      <w:tblPr>
        <w:tblW w:w="9930" w:type="dxa"/>
        <w:tblInd w:w="-252" w:type="dxa"/>
        <w:tblLayout w:type="fixed"/>
        <w:tblLook w:val="0000" w:firstRow="0" w:lastRow="0" w:firstColumn="0" w:lastColumn="0" w:noHBand="0" w:noVBand="0"/>
      </w:tblPr>
      <w:tblGrid>
        <w:gridCol w:w="720"/>
        <w:gridCol w:w="2880"/>
        <w:gridCol w:w="1225"/>
        <w:gridCol w:w="1225"/>
        <w:gridCol w:w="1225"/>
        <w:gridCol w:w="1185"/>
        <w:gridCol w:w="1470"/>
      </w:tblGrid>
      <w:tr w:rsidR="00D27D2C" w:rsidRPr="00990708" w:rsidTr="006C4227">
        <w:trPr>
          <w:trHeight w:val="475"/>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val="en-US" w:eastAsia="ru-RU"/>
              </w:rPr>
              <w:t>№ п/п</w:t>
            </w:r>
          </w:p>
        </w:tc>
        <w:tc>
          <w:tcPr>
            <w:tcW w:w="2880" w:type="dxa"/>
            <w:vMerge w:val="restart"/>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proofErr w:type="spellStart"/>
            <w:r w:rsidRPr="00D77BF1">
              <w:rPr>
                <w:rFonts w:ascii="Times New Roman" w:hAnsi="Times New Roman"/>
                <w:sz w:val="24"/>
                <w:szCs w:val="24"/>
                <w:lang w:val="en-US" w:eastAsia="ru-RU"/>
              </w:rPr>
              <w:t>Наименование</w:t>
            </w:r>
            <w:proofErr w:type="spellEnd"/>
            <w:r w:rsidRPr="00D77BF1">
              <w:rPr>
                <w:rFonts w:ascii="Times New Roman" w:hAnsi="Times New Roman"/>
                <w:sz w:val="24"/>
                <w:szCs w:val="24"/>
                <w:lang w:val="en-US" w:eastAsia="ru-RU"/>
              </w:rPr>
              <w:t xml:space="preserve"> </w:t>
            </w:r>
            <w:proofErr w:type="spellStart"/>
            <w:r w:rsidRPr="00D77BF1">
              <w:rPr>
                <w:rFonts w:ascii="Times New Roman" w:hAnsi="Times New Roman"/>
                <w:sz w:val="24"/>
                <w:szCs w:val="24"/>
                <w:lang w:val="en-US" w:eastAsia="ru-RU"/>
              </w:rPr>
              <w:t>инструмента</w:t>
            </w:r>
            <w:proofErr w:type="spellEnd"/>
          </w:p>
        </w:tc>
        <w:tc>
          <w:tcPr>
            <w:tcW w:w="4860" w:type="dxa"/>
            <w:gridSpan w:val="4"/>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Сумма условных обязательств</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Абсолютное изменение, тыс. руб.</w:t>
            </w:r>
          </w:p>
        </w:tc>
      </w:tr>
      <w:tr w:rsidR="00D27D2C" w:rsidRPr="00990708" w:rsidTr="006C4227">
        <w:trPr>
          <w:trHeight w:val="140"/>
        </w:trPr>
        <w:tc>
          <w:tcPr>
            <w:tcW w:w="720" w:type="dxa"/>
            <w:vMerge/>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p>
        </w:tc>
        <w:tc>
          <w:tcPr>
            <w:tcW w:w="2450" w:type="dxa"/>
            <w:gridSpan w:val="2"/>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на 01.</w:t>
            </w:r>
            <w:r>
              <w:rPr>
                <w:rFonts w:ascii="Times New Roman" w:hAnsi="Times New Roman"/>
                <w:sz w:val="24"/>
                <w:szCs w:val="24"/>
                <w:lang w:eastAsia="ru-RU"/>
              </w:rPr>
              <w:t>04</w:t>
            </w:r>
            <w:r w:rsidRPr="00D77BF1">
              <w:rPr>
                <w:rFonts w:ascii="Times New Roman" w:hAnsi="Times New Roman"/>
                <w:sz w:val="24"/>
                <w:szCs w:val="24"/>
                <w:lang w:eastAsia="ru-RU"/>
              </w:rPr>
              <w:t>.201</w:t>
            </w:r>
            <w:r>
              <w:rPr>
                <w:rFonts w:ascii="Times New Roman" w:hAnsi="Times New Roman"/>
                <w:sz w:val="24"/>
                <w:szCs w:val="24"/>
                <w:lang w:eastAsia="ru-RU"/>
              </w:rPr>
              <w:t>7</w:t>
            </w:r>
            <w:r w:rsidRPr="00D77BF1">
              <w:rPr>
                <w:rFonts w:ascii="Times New Roman" w:hAnsi="Times New Roman"/>
                <w:sz w:val="24"/>
                <w:szCs w:val="24"/>
                <w:lang w:eastAsia="ru-RU"/>
              </w:rPr>
              <w:t> г.</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на 01.</w:t>
            </w:r>
            <w:r>
              <w:rPr>
                <w:rFonts w:ascii="Times New Roman" w:hAnsi="Times New Roman"/>
                <w:sz w:val="24"/>
                <w:szCs w:val="24"/>
                <w:lang w:eastAsia="ru-RU"/>
              </w:rPr>
              <w:t>04</w:t>
            </w:r>
            <w:r w:rsidRPr="00D77BF1">
              <w:rPr>
                <w:rFonts w:ascii="Times New Roman" w:hAnsi="Times New Roman"/>
                <w:sz w:val="24"/>
                <w:szCs w:val="24"/>
                <w:lang w:eastAsia="ru-RU"/>
              </w:rPr>
              <w:t>.201</w:t>
            </w:r>
            <w:r>
              <w:rPr>
                <w:rFonts w:ascii="Times New Roman" w:hAnsi="Times New Roman"/>
                <w:sz w:val="24"/>
                <w:szCs w:val="24"/>
                <w:lang w:eastAsia="ru-RU"/>
              </w:rPr>
              <w:t>6</w:t>
            </w:r>
            <w:r w:rsidRPr="00D77BF1">
              <w:rPr>
                <w:rFonts w:ascii="Times New Roman" w:hAnsi="Times New Roman"/>
                <w:sz w:val="24"/>
                <w:szCs w:val="24"/>
                <w:lang w:eastAsia="ru-RU"/>
              </w:rPr>
              <w:t> г.</w:t>
            </w:r>
          </w:p>
        </w:tc>
        <w:tc>
          <w:tcPr>
            <w:tcW w:w="1470" w:type="dxa"/>
            <w:vMerge/>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p>
        </w:tc>
      </w:tr>
      <w:tr w:rsidR="00D27D2C" w:rsidRPr="00990708" w:rsidTr="006C4227">
        <w:trPr>
          <w:trHeight w:val="255"/>
        </w:trPr>
        <w:tc>
          <w:tcPr>
            <w:tcW w:w="720" w:type="dxa"/>
            <w:vMerge/>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p>
        </w:tc>
        <w:tc>
          <w:tcPr>
            <w:tcW w:w="1225" w:type="dxa"/>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тыс. руб.</w:t>
            </w:r>
          </w:p>
        </w:tc>
        <w:tc>
          <w:tcPr>
            <w:tcW w:w="1225" w:type="dxa"/>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доля, %</w:t>
            </w:r>
          </w:p>
        </w:tc>
        <w:tc>
          <w:tcPr>
            <w:tcW w:w="1225" w:type="dxa"/>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тыс. руб.</w:t>
            </w:r>
          </w:p>
        </w:tc>
        <w:tc>
          <w:tcPr>
            <w:tcW w:w="1185" w:type="dxa"/>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доля, %</w:t>
            </w:r>
          </w:p>
        </w:tc>
        <w:tc>
          <w:tcPr>
            <w:tcW w:w="1470" w:type="dxa"/>
            <w:vMerge/>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p>
        </w:tc>
      </w:tr>
      <w:tr w:rsidR="00D27D2C" w:rsidRPr="00990708" w:rsidTr="006C4227">
        <w:trPr>
          <w:trHeight w:val="190"/>
        </w:trPr>
        <w:tc>
          <w:tcPr>
            <w:tcW w:w="720" w:type="dxa"/>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1</w:t>
            </w:r>
          </w:p>
        </w:tc>
        <w:tc>
          <w:tcPr>
            <w:tcW w:w="2880" w:type="dxa"/>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2</w:t>
            </w:r>
          </w:p>
        </w:tc>
        <w:tc>
          <w:tcPr>
            <w:tcW w:w="1225" w:type="dxa"/>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3</w:t>
            </w:r>
          </w:p>
        </w:tc>
        <w:tc>
          <w:tcPr>
            <w:tcW w:w="1225" w:type="dxa"/>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4</w:t>
            </w:r>
          </w:p>
        </w:tc>
        <w:tc>
          <w:tcPr>
            <w:tcW w:w="1225" w:type="dxa"/>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val="en-US" w:eastAsia="ru-RU"/>
              </w:rPr>
            </w:pPr>
            <w:r w:rsidRPr="00D77BF1">
              <w:rPr>
                <w:rFonts w:ascii="Times New Roman" w:hAnsi="Times New Roman"/>
                <w:sz w:val="24"/>
                <w:szCs w:val="24"/>
                <w:lang w:val="en-US" w:eastAsia="ru-RU"/>
              </w:rPr>
              <w:t>5</w:t>
            </w:r>
          </w:p>
        </w:tc>
        <w:tc>
          <w:tcPr>
            <w:tcW w:w="1185" w:type="dxa"/>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6</w:t>
            </w:r>
          </w:p>
        </w:tc>
        <w:tc>
          <w:tcPr>
            <w:tcW w:w="1470" w:type="dxa"/>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7</w:t>
            </w:r>
          </w:p>
        </w:tc>
      </w:tr>
      <w:tr w:rsidR="00D27D2C" w:rsidRPr="00990708" w:rsidTr="006C4227">
        <w:trPr>
          <w:trHeight w:val="510"/>
        </w:trPr>
        <w:tc>
          <w:tcPr>
            <w:tcW w:w="720" w:type="dxa"/>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1</w:t>
            </w:r>
          </w:p>
        </w:tc>
        <w:tc>
          <w:tcPr>
            <w:tcW w:w="2880" w:type="dxa"/>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rPr>
                <w:rFonts w:ascii="Times New Roman" w:hAnsi="Times New Roman"/>
                <w:sz w:val="24"/>
                <w:szCs w:val="24"/>
                <w:lang w:eastAsia="ru-RU"/>
              </w:rPr>
            </w:pPr>
            <w:r w:rsidRPr="00D77BF1">
              <w:rPr>
                <w:rFonts w:ascii="Times New Roman" w:hAnsi="Times New Roman"/>
                <w:sz w:val="24"/>
                <w:szCs w:val="24"/>
                <w:lang w:eastAsia="ru-RU"/>
              </w:rPr>
              <w:t>Условные обязательства кредитного характера, всего,</w:t>
            </w:r>
          </w:p>
          <w:p w:rsidR="00D27D2C" w:rsidRPr="00D77BF1" w:rsidRDefault="00D27D2C" w:rsidP="006C4227">
            <w:pPr>
              <w:spacing w:after="0" w:line="240" w:lineRule="auto"/>
              <w:rPr>
                <w:rFonts w:ascii="Times New Roman" w:hAnsi="Times New Roman"/>
                <w:sz w:val="24"/>
                <w:szCs w:val="24"/>
                <w:lang w:eastAsia="ru-RU"/>
              </w:rPr>
            </w:pPr>
            <w:r w:rsidRPr="00D77BF1">
              <w:rPr>
                <w:rFonts w:ascii="Times New Roman" w:hAnsi="Times New Roman"/>
                <w:sz w:val="24"/>
                <w:szCs w:val="24"/>
                <w:lang w:eastAsia="ru-RU"/>
              </w:rPr>
              <w:t>в том числе:</w:t>
            </w:r>
          </w:p>
        </w:tc>
        <w:tc>
          <w:tcPr>
            <w:tcW w:w="1225" w:type="dxa"/>
            <w:tcBorders>
              <w:top w:val="single" w:sz="4" w:space="0" w:color="auto"/>
              <w:left w:val="single" w:sz="4" w:space="0" w:color="auto"/>
              <w:bottom w:val="single" w:sz="4" w:space="0" w:color="auto"/>
              <w:right w:val="single" w:sz="4" w:space="0" w:color="auto"/>
            </w:tcBorders>
            <w:vAlign w:val="center"/>
          </w:tcPr>
          <w:p w:rsidR="00D27D2C" w:rsidRPr="00F866DC" w:rsidRDefault="00D27D2C" w:rsidP="006C4227">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6952</w:t>
            </w:r>
          </w:p>
        </w:tc>
        <w:tc>
          <w:tcPr>
            <w:tcW w:w="1225" w:type="dxa"/>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w:t>
            </w:r>
          </w:p>
        </w:tc>
        <w:tc>
          <w:tcPr>
            <w:tcW w:w="1225" w:type="dxa"/>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62514</w:t>
            </w:r>
          </w:p>
        </w:tc>
        <w:tc>
          <w:tcPr>
            <w:tcW w:w="1185" w:type="dxa"/>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w:t>
            </w:r>
          </w:p>
        </w:tc>
        <w:tc>
          <w:tcPr>
            <w:tcW w:w="1470" w:type="dxa"/>
            <w:tcBorders>
              <w:top w:val="single" w:sz="4" w:space="0" w:color="auto"/>
              <w:left w:val="single" w:sz="4" w:space="0" w:color="auto"/>
              <w:bottom w:val="single" w:sz="4" w:space="0" w:color="auto"/>
              <w:right w:val="single" w:sz="4" w:space="0" w:color="auto"/>
            </w:tcBorders>
            <w:vAlign w:val="center"/>
          </w:tcPr>
          <w:p w:rsidR="00D27D2C" w:rsidRPr="006C2C7D" w:rsidRDefault="00D27D2C" w:rsidP="006C4227">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w:t>
            </w:r>
            <w:r>
              <w:rPr>
                <w:rFonts w:ascii="Times New Roman" w:hAnsi="Times New Roman"/>
                <w:sz w:val="24"/>
                <w:szCs w:val="24"/>
                <w:lang w:val="en-US" w:eastAsia="ru-RU"/>
              </w:rPr>
              <w:t>55562</w:t>
            </w:r>
          </w:p>
        </w:tc>
      </w:tr>
      <w:tr w:rsidR="00D27D2C" w:rsidRPr="00990708" w:rsidTr="006C4227">
        <w:trPr>
          <w:cantSplit/>
          <w:trHeight w:val="765"/>
        </w:trPr>
        <w:tc>
          <w:tcPr>
            <w:tcW w:w="720" w:type="dxa"/>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1.1</w:t>
            </w:r>
          </w:p>
        </w:tc>
        <w:tc>
          <w:tcPr>
            <w:tcW w:w="2880" w:type="dxa"/>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rPr>
                <w:rFonts w:ascii="Times New Roman" w:hAnsi="Times New Roman"/>
                <w:sz w:val="24"/>
                <w:szCs w:val="24"/>
                <w:lang w:eastAsia="ru-RU"/>
              </w:rPr>
            </w:pPr>
            <w:r w:rsidRPr="00D77BF1">
              <w:rPr>
                <w:rFonts w:ascii="Times New Roman" w:hAnsi="Times New Roman"/>
                <w:sz w:val="24"/>
                <w:szCs w:val="24"/>
                <w:lang w:eastAsia="ru-RU"/>
              </w:rPr>
              <w:t>условные обязательства кредитного характера, оцениваемые на индивидуальной основе</w:t>
            </w:r>
          </w:p>
        </w:tc>
        <w:tc>
          <w:tcPr>
            <w:tcW w:w="1225" w:type="dxa"/>
            <w:tcBorders>
              <w:top w:val="single" w:sz="4" w:space="0" w:color="auto"/>
              <w:left w:val="single" w:sz="4" w:space="0" w:color="auto"/>
              <w:bottom w:val="single" w:sz="4" w:space="0" w:color="auto"/>
              <w:right w:val="single" w:sz="4" w:space="0" w:color="auto"/>
            </w:tcBorders>
            <w:vAlign w:val="center"/>
          </w:tcPr>
          <w:p w:rsidR="00D27D2C" w:rsidRPr="00F866DC" w:rsidRDefault="00D27D2C" w:rsidP="006C4227">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6952</w:t>
            </w:r>
          </w:p>
        </w:tc>
        <w:tc>
          <w:tcPr>
            <w:tcW w:w="1225" w:type="dxa"/>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w:t>
            </w:r>
          </w:p>
        </w:tc>
        <w:tc>
          <w:tcPr>
            <w:tcW w:w="1225" w:type="dxa"/>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62514</w:t>
            </w:r>
          </w:p>
        </w:tc>
        <w:tc>
          <w:tcPr>
            <w:tcW w:w="1185" w:type="dxa"/>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w:t>
            </w:r>
          </w:p>
        </w:tc>
        <w:tc>
          <w:tcPr>
            <w:tcW w:w="1470" w:type="dxa"/>
            <w:tcBorders>
              <w:top w:val="single" w:sz="4" w:space="0" w:color="auto"/>
              <w:left w:val="single" w:sz="4" w:space="0" w:color="auto"/>
              <w:bottom w:val="single" w:sz="4" w:space="0" w:color="auto"/>
              <w:right w:val="single" w:sz="4" w:space="0" w:color="auto"/>
            </w:tcBorders>
            <w:vAlign w:val="center"/>
          </w:tcPr>
          <w:p w:rsidR="00D27D2C" w:rsidRPr="006C2C7D" w:rsidRDefault="00D27D2C" w:rsidP="006C4227">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w:t>
            </w:r>
            <w:r>
              <w:rPr>
                <w:rFonts w:ascii="Times New Roman" w:hAnsi="Times New Roman"/>
                <w:sz w:val="24"/>
                <w:szCs w:val="24"/>
                <w:lang w:val="en-US" w:eastAsia="ru-RU"/>
              </w:rPr>
              <w:t>55562</w:t>
            </w:r>
          </w:p>
        </w:tc>
      </w:tr>
      <w:tr w:rsidR="00D27D2C" w:rsidRPr="00990708" w:rsidTr="006C4227">
        <w:trPr>
          <w:trHeight w:val="765"/>
        </w:trPr>
        <w:tc>
          <w:tcPr>
            <w:tcW w:w="720" w:type="dxa"/>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1.2</w:t>
            </w:r>
          </w:p>
        </w:tc>
        <w:tc>
          <w:tcPr>
            <w:tcW w:w="2880" w:type="dxa"/>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rPr>
                <w:rFonts w:ascii="Times New Roman" w:hAnsi="Times New Roman"/>
                <w:sz w:val="24"/>
                <w:szCs w:val="24"/>
                <w:lang w:eastAsia="ru-RU"/>
              </w:rPr>
            </w:pPr>
            <w:r w:rsidRPr="00D77BF1">
              <w:rPr>
                <w:rFonts w:ascii="Times New Roman" w:hAnsi="Times New Roman"/>
                <w:sz w:val="24"/>
                <w:szCs w:val="24"/>
                <w:lang w:eastAsia="ru-RU"/>
              </w:rPr>
              <w:t>условные обязательства кредитного характера, сгруппированные в портфель однородных элементов</w:t>
            </w:r>
          </w:p>
        </w:tc>
        <w:tc>
          <w:tcPr>
            <w:tcW w:w="1225" w:type="dxa"/>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25" w:type="dxa"/>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25" w:type="dxa"/>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185" w:type="dxa"/>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470" w:type="dxa"/>
            <w:tcBorders>
              <w:top w:val="single" w:sz="4" w:space="0" w:color="auto"/>
              <w:left w:val="single" w:sz="4" w:space="0" w:color="auto"/>
              <w:bottom w:val="single" w:sz="4" w:space="0" w:color="auto"/>
              <w:right w:val="single" w:sz="4" w:space="0" w:color="auto"/>
            </w:tcBorders>
            <w:vAlign w:val="center"/>
          </w:tcPr>
          <w:p w:rsidR="00D27D2C" w:rsidRPr="00D77BF1"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r>
    </w:tbl>
    <w:p w:rsidR="00D27D2C" w:rsidRDefault="00D27D2C" w:rsidP="00D27D2C">
      <w:pPr>
        <w:spacing w:after="0" w:line="240" w:lineRule="auto"/>
        <w:ind w:right="-7" w:firstLine="440"/>
        <w:jc w:val="right"/>
        <w:rPr>
          <w:rFonts w:ascii="Times New Roman" w:hAnsi="Times New Roman"/>
          <w:sz w:val="24"/>
          <w:szCs w:val="24"/>
        </w:rPr>
      </w:pPr>
    </w:p>
    <w:p w:rsidR="00D27D2C" w:rsidRPr="00BD5882" w:rsidRDefault="00D27D2C" w:rsidP="00D27D2C">
      <w:pPr>
        <w:spacing w:after="0" w:line="240" w:lineRule="auto"/>
        <w:ind w:right="-7" w:firstLine="440"/>
        <w:jc w:val="right"/>
        <w:rPr>
          <w:rFonts w:ascii="Times New Roman" w:hAnsi="Times New Roman"/>
          <w:sz w:val="24"/>
          <w:szCs w:val="24"/>
        </w:rPr>
      </w:pPr>
    </w:p>
    <w:p w:rsidR="00D27D2C" w:rsidRDefault="00D27D2C" w:rsidP="00D27D2C">
      <w:pPr>
        <w:spacing w:after="0" w:line="240" w:lineRule="auto"/>
        <w:ind w:right="-7" w:firstLine="440"/>
        <w:jc w:val="right"/>
        <w:rPr>
          <w:rFonts w:ascii="Times New Roman" w:hAnsi="Times New Roman"/>
          <w:sz w:val="24"/>
          <w:szCs w:val="24"/>
        </w:rPr>
      </w:pPr>
      <w:r>
        <w:rPr>
          <w:rFonts w:ascii="Times New Roman" w:hAnsi="Times New Roman"/>
          <w:sz w:val="24"/>
          <w:szCs w:val="24"/>
        </w:rPr>
        <w:t xml:space="preserve">Таблица </w:t>
      </w:r>
      <w:r w:rsidR="005E6464">
        <w:rPr>
          <w:rFonts w:ascii="Times New Roman" w:hAnsi="Times New Roman"/>
          <w:sz w:val="24"/>
          <w:szCs w:val="24"/>
        </w:rPr>
        <w:t>20</w:t>
      </w:r>
    </w:p>
    <w:tbl>
      <w:tblPr>
        <w:tblW w:w="993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861"/>
        <w:gridCol w:w="1229"/>
        <w:gridCol w:w="1230"/>
        <w:gridCol w:w="1230"/>
        <w:gridCol w:w="1230"/>
        <w:gridCol w:w="1430"/>
      </w:tblGrid>
      <w:tr w:rsidR="00D27D2C" w:rsidRPr="00990708" w:rsidTr="006C4227">
        <w:trPr>
          <w:cantSplit/>
          <w:trHeight w:val="255"/>
          <w:tblHeader/>
        </w:trPr>
        <w:tc>
          <w:tcPr>
            <w:tcW w:w="720" w:type="dxa"/>
            <w:vMerge w:val="restart"/>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val="en-US" w:eastAsia="ru-RU"/>
              </w:rPr>
              <w:t>№ п/п</w:t>
            </w:r>
          </w:p>
        </w:tc>
        <w:tc>
          <w:tcPr>
            <w:tcW w:w="2861" w:type="dxa"/>
            <w:vMerge w:val="restart"/>
            <w:vAlign w:val="center"/>
          </w:tcPr>
          <w:p w:rsidR="00D27D2C" w:rsidRPr="00D77BF1" w:rsidRDefault="00D27D2C" w:rsidP="006C4227">
            <w:pPr>
              <w:spacing w:after="0" w:line="240" w:lineRule="auto"/>
              <w:jc w:val="center"/>
              <w:rPr>
                <w:rFonts w:ascii="Times New Roman" w:hAnsi="Times New Roman"/>
                <w:sz w:val="24"/>
                <w:szCs w:val="24"/>
                <w:lang w:eastAsia="ru-RU"/>
              </w:rPr>
            </w:pPr>
            <w:proofErr w:type="spellStart"/>
            <w:r w:rsidRPr="00D77BF1">
              <w:rPr>
                <w:rFonts w:ascii="Times New Roman" w:hAnsi="Times New Roman"/>
                <w:sz w:val="24"/>
                <w:szCs w:val="24"/>
                <w:lang w:val="en-US" w:eastAsia="ru-RU"/>
              </w:rPr>
              <w:t>Наименование</w:t>
            </w:r>
            <w:proofErr w:type="spellEnd"/>
            <w:r w:rsidRPr="00D77BF1">
              <w:rPr>
                <w:rFonts w:ascii="Times New Roman" w:hAnsi="Times New Roman"/>
                <w:sz w:val="24"/>
                <w:szCs w:val="24"/>
                <w:lang w:val="en-US" w:eastAsia="ru-RU"/>
              </w:rPr>
              <w:t xml:space="preserve"> </w:t>
            </w:r>
            <w:proofErr w:type="spellStart"/>
            <w:r w:rsidRPr="00D77BF1">
              <w:rPr>
                <w:rFonts w:ascii="Times New Roman" w:hAnsi="Times New Roman"/>
                <w:sz w:val="24"/>
                <w:szCs w:val="24"/>
                <w:lang w:val="en-US" w:eastAsia="ru-RU"/>
              </w:rPr>
              <w:t>инструмента</w:t>
            </w:r>
            <w:proofErr w:type="spellEnd"/>
          </w:p>
        </w:tc>
        <w:tc>
          <w:tcPr>
            <w:tcW w:w="4919" w:type="dxa"/>
            <w:gridSpan w:val="4"/>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Размер фактически сформированного резерва</w:t>
            </w:r>
          </w:p>
        </w:tc>
        <w:tc>
          <w:tcPr>
            <w:tcW w:w="1430" w:type="dxa"/>
            <w:vMerge w:val="restart"/>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Абсолютное изменение, тыс. руб.</w:t>
            </w:r>
          </w:p>
        </w:tc>
      </w:tr>
      <w:tr w:rsidR="00D27D2C" w:rsidRPr="00990708" w:rsidTr="006C4227">
        <w:trPr>
          <w:cantSplit/>
          <w:trHeight w:val="255"/>
          <w:tblHeader/>
        </w:trPr>
        <w:tc>
          <w:tcPr>
            <w:tcW w:w="720" w:type="dxa"/>
            <w:vMerge/>
            <w:vAlign w:val="center"/>
          </w:tcPr>
          <w:p w:rsidR="00D27D2C" w:rsidRPr="00D77BF1" w:rsidRDefault="00D27D2C" w:rsidP="006C4227">
            <w:pPr>
              <w:spacing w:after="0" w:line="240" w:lineRule="auto"/>
              <w:jc w:val="center"/>
              <w:rPr>
                <w:rFonts w:ascii="Times New Roman" w:hAnsi="Times New Roman"/>
                <w:sz w:val="24"/>
                <w:szCs w:val="24"/>
                <w:lang w:eastAsia="ru-RU"/>
              </w:rPr>
            </w:pPr>
          </w:p>
        </w:tc>
        <w:tc>
          <w:tcPr>
            <w:tcW w:w="2861" w:type="dxa"/>
            <w:vMerge/>
            <w:vAlign w:val="center"/>
          </w:tcPr>
          <w:p w:rsidR="00D27D2C" w:rsidRPr="00D77BF1" w:rsidRDefault="00D27D2C" w:rsidP="006C4227">
            <w:pPr>
              <w:spacing w:after="0" w:line="240" w:lineRule="auto"/>
              <w:jc w:val="center"/>
              <w:rPr>
                <w:rFonts w:ascii="Times New Roman" w:hAnsi="Times New Roman"/>
                <w:sz w:val="24"/>
                <w:szCs w:val="24"/>
                <w:lang w:eastAsia="ru-RU"/>
              </w:rPr>
            </w:pPr>
          </w:p>
        </w:tc>
        <w:tc>
          <w:tcPr>
            <w:tcW w:w="2459" w:type="dxa"/>
            <w:gridSpan w:val="2"/>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На 01.</w:t>
            </w:r>
            <w:r>
              <w:rPr>
                <w:rFonts w:ascii="Times New Roman" w:hAnsi="Times New Roman"/>
                <w:sz w:val="24"/>
                <w:szCs w:val="24"/>
                <w:lang w:eastAsia="ru-RU"/>
              </w:rPr>
              <w:t>04</w:t>
            </w:r>
            <w:r w:rsidRPr="00D77BF1">
              <w:rPr>
                <w:rFonts w:ascii="Times New Roman" w:hAnsi="Times New Roman"/>
                <w:sz w:val="24"/>
                <w:szCs w:val="24"/>
                <w:lang w:eastAsia="ru-RU"/>
              </w:rPr>
              <w:t>.201</w:t>
            </w:r>
            <w:r>
              <w:rPr>
                <w:rFonts w:ascii="Times New Roman" w:hAnsi="Times New Roman"/>
                <w:sz w:val="24"/>
                <w:szCs w:val="24"/>
                <w:lang w:eastAsia="ru-RU"/>
              </w:rPr>
              <w:t>7</w:t>
            </w:r>
            <w:r w:rsidRPr="00D77BF1">
              <w:rPr>
                <w:rFonts w:ascii="Times New Roman" w:hAnsi="Times New Roman"/>
                <w:sz w:val="24"/>
                <w:szCs w:val="24"/>
                <w:lang w:eastAsia="ru-RU"/>
              </w:rPr>
              <w:t> г.</w:t>
            </w:r>
          </w:p>
        </w:tc>
        <w:tc>
          <w:tcPr>
            <w:tcW w:w="2460" w:type="dxa"/>
            <w:gridSpan w:val="2"/>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на 01.</w:t>
            </w:r>
            <w:r>
              <w:rPr>
                <w:rFonts w:ascii="Times New Roman" w:hAnsi="Times New Roman"/>
                <w:sz w:val="24"/>
                <w:szCs w:val="24"/>
                <w:lang w:eastAsia="ru-RU"/>
              </w:rPr>
              <w:t>04</w:t>
            </w:r>
            <w:r w:rsidRPr="00D77BF1">
              <w:rPr>
                <w:rFonts w:ascii="Times New Roman" w:hAnsi="Times New Roman"/>
                <w:sz w:val="24"/>
                <w:szCs w:val="24"/>
                <w:lang w:eastAsia="ru-RU"/>
              </w:rPr>
              <w:t>.201</w:t>
            </w:r>
            <w:r>
              <w:rPr>
                <w:rFonts w:ascii="Times New Roman" w:hAnsi="Times New Roman"/>
                <w:sz w:val="24"/>
                <w:szCs w:val="24"/>
                <w:lang w:eastAsia="ru-RU"/>
              </w:rPr>
              <w:t>6</w:t>
            </w:r>
            <w:r w:rsidRPr="00D77BF1">
              <w:rPr>
                <w:rFonts w:ascii="Times New Roman" w:hAnsi="Times New Roman"/>
                <w:sz w:val="24"/>
                <w:szCs w:val="24"/>
                <w:lang w:eastAsia="ru-RU"/>
              </w:rPr>
              <w:t> г.</w:t>
            </w:r>
          </w:p>
        </w:tc>
        <w:tc>
          <w:tcPr>
            <w:tcW w:w="1430" w:type="dxa"/>
            <w:vMerge/>
            <w:vAlign w:val="center"/>
          </w:tcPr>
          <w:p w:rsidR="00D27D2C" w:rsidRPr="00D77BF1" w:rsidRDefault="00D27D2C" w:rsidP="006C4227">
            <w:pPr>
              <w:spacing w:after="0" w:line="240" w:lineRule="auto"/>
              <w:jc w:val="center"/>
              <w:rPr>
                <w:rFonts w:ascii="Times New Roman" w:hAnsi="Times New Roman"/>
                <w:sz w:val="24"/>
                <w:szCs w:val="24"/>
                <w:lang w:eastAsia="ru-RU"/>
              </w:rPr>
            </w:pPr>
          </w:p>
        </w:tc>
      </w:tr>
      <w:tr w:rsidR="00D27D2C" w:rsidRPr="00990708" w:rsidTr="006C4227">
        <w:trPr>
          <w:cantSplit/>
          <w:trHeight w:val="423"/>
          <w:tblHeader/>
        </w:trPr>
        <w:tc>
          <w:tcPr>
            <w:tcW w:w="720" w:type="dxa"/>
            <w:vMerge/>
            <w:vAlign w:val="center"/>
          </w:tcPr>
          <w:p w:rsidR="00D27D2C" w:rsidRPr="00D77BF1" w:rsidRDefault="00D27D2C" w:rsidP="006C4227">
            <w:pPr>
              <w:spacing w:after="0" w:line="240" w:lineRule="auto"/>
              <w:jc w:val="center"/>
              <w:rPr>
                <w:rFonts w:ascii="Times New Roman" w:hAnsi="Times New Roman"/>
                <w:sz w:val="24"/>
                <w:szCs w:val="24"/>
                <w:lang w:eastAsia="ru-RU"/>
              </w:rPr>
            </w:pPr>
          </w:p>
        </w:tc>
        <w:tc>
          <w:tcPr>
            <w:tcW w:w="2861" w:type="dxa"/>
            <w:vMerge/>
            <w:vAlign w:val="center"/>
          </w:tcPr>
          <w:p w:rsidR="00D27D2C" w:rsidRPr="00D77BF1" w:rsidRDefault="00D27D2C" w:rsidP="006C4227">
            <w:pPr>
              <w:spacing w:after="0" w:line="240" w:lineRule="auto"/>
              <w:jc w:val="center"/>
              <w:rPr>
                <w:rFonts w:ascii="Times New Roman" w:hAnsi="Times New Roman"/>
                <w:sz w:val="24"/>
                <w:szCs w:val="24"/>
                <w:lang w:eastAsia="ru-RU"/>
              </w:rPr>
            </w:pPr>
          </w:p>
        </w:tc>
        <w:tc>
          <w:tcPr>
            <w:tcW w:w="1229" w:type="dxa"/>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тыс. руб.</w:t>
            </w:r>
          </w:p>
        </w:tc>
        <w:tc>
          <w:tcPr>
            <w:tcW w:w="1230" w:type="dxa"/>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доля, %</w:t>
            </w:r>
          </w:p>
        </w:tc>
        <w:tc>
          <w:tcPr>
            <w:tcW w:w="1230" w:type="dxa"/>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тыс. руб.</w:t>
            </w:r>
          </w:p>
        </w:tc>
        <w:tc>
          <w:tcPr>
            <w:tcW w:w="1230" w:type="dxa"/>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доля, %</w:t>
            </w:r>
          </w:p>
        </w:tc>
        <w:tc>
          <w:tcPr>
            <w:tcW w:w="1430" w:type="dxa"/>
            <w:vMerge/>
            <w:vAlign w:val="center"/>
          </w:tcPr>
          <w:p w:rsidR="00D27D2C" w:rsidRPr="00D77BF1" w:rsidRDefault="00D27D2C" w:rsidP="006C4227">
            <w:pPr>
              <w:spacing w:after="0" w:line="240" w:lineRule="auto"/>
              <w:jc w:val="center"/>
              <w:rPr>
                <w:rFonts w:ascii="Times New Roman" w:hAnsi="Times New Roman"/>
                <w:sz w:val="24"/>
                <w:szCs w:val="24"/>
                <w:lang w:eastAsia="ru-RU"/>
              </w:rPr>
            </w:pPr>
          </w:p>
        </w:tc>
      </w:tr>
      <w:tr w:rsidR="00D27D2C" w:rsidRPr="00990708" w:rsidTr="006C4227">
        <w:trPr>
          <w:cantSplit/>
          <w:trHeight w:val="100"/>
          <w:tblHeader/>
        </w:trPr>
        <w:tc>
          <w:tcPr>
            <w:tcW w:w="720" w:type="dxa"/>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1</w:t>
            </w:r>
          </w:p>
        </w:tc>
        <w:tc>
          <w:tcPr>
            <w:tcW w:w="2861" w:type="dxa"/>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2</w:t>
            </w:r>
          </w:p>
        </w:tc>
        <w:tc>
          <w:tcPr>
            <w:tcW w:w="1229" w:type="dxa"/>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3</w:t>
            </w:r>
          </w:p>
        </w:tc>
        <w:tc>
          <w:tcPr>
            <w:tcW w:w="1230" w:type="dxa"/>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4</w:t>
            </w:r>
          </w:p>
        </w:tc>
        <w:tc>
          <w:tcPr>
            <w:tcW w:w="1230" w:type="dxa"/>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5</w:t>
            </w:r>
          </w:p>
        </w:tc>
        <w:tc>
          <w:tcPr>
            <w:tcW w:w="1230" w:type="dxa"/>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6</w:t>
            </w:r>
          </w:p>
        </w:tc>
        <w:tc>
          <w:tcPr>
            <w:tcW w:w="1430" w:type="dxa"/>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7</w:t>
            </w:r>
          </w:p>
        </w:tc>
      </w:tr>
      <w:tr w:rsidR="00D27D2C" w:rsidRPr="00990708" w:rsidTr="006C4227">
        <w:trPr>
          <w:cantSplit/>
          <w:trHeight w:val="510"/>
        </w:trPr>
        <w:tc>
          <w:tcPr>
            <w:tcW w:w="720" w:type="dxa"/>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1</w:t>
            </w:r>
          </w:p>
        </w:tc>
        <w:tc>
          <w:tcPr>
            <w:tcW w:w="2861" w:type="dxa"/>
            <w:vAlign w:val="center"/>
          </w:tcPr>
          <w:p w:rsidR="00D27D2C" w:rsidRPr="00D77BF1" w:rsidRDefault="00D27D2C" w:rsidP="006C4227">
            <w:pPr>
              <w:spacing w:after="0" w:line="240" w:lineRule="auto"/>
              <w:rPr>
                <w:rFonts w:ascii="Times New Roman" w:hAnsi="Times New Roman"/>
                <w:sz w:val="24"/>
                <w:szCs w:val="24"/>
                <w:lang w:eastAsia="ru-RU"/>
              </w:rPr>
            </w:pPr>
            <w:r w:rsidRPr="00D77BF1">
              <w:rPr>
                <w:rFonts w:ascii="Times New Roman" w:hAnsi="Times New Roman"/>
                <w:sz w:val="24"/>
                <w:szCs w:val="24"/>
                <w:lang w:eastAsia="ru-RU"/>
              </w:rPr>
              <w:t>Условные обязательства кредитного характера, всего,</w:t>
            </w:r>
          </w:p>
          <w:p w:rsidR="00D27D2C" w:rsidRPr="00D77BF1" w:rsidRDefault="00D27D2C" w:rsidP="006C4227">
            <w:pPr>
              <w:spacing w:after="0" w:line="240" w:lineRule="auto"/>
              <w:rPr>
                <w:rFonts w:ascii="Times New Roman" w:hAnsi="Times New Roman"/>
                <w:sz w:val="24"/>
                <w:szCs w:val="24"/>
                <w:lang w:eastAsia="ru-RU"/>
              </w:rPr>
            </w:pPr>
            <w:r w:rsidRPr="00D77BF1">
              <w:rPr>
                <w:rFonts w:ascii="Times New Roman" w:hAnsi="Times New Roman"/>
                <w:sz w:val="24"/>
                <w:szCs w:val="24"/>
                <w:lang w:eastAsia="ru-RU"/>
              </w:rPr>
              <w:t>в том числе:</w:t>
            </w:r>
          </w:p>
        </w:tc>
        <w:tc>
          <w:tcPr>
            <w:tcW w:w="1229" w:type="dxa"/>
            <w:vAlign w:val="center"/>
          </w:tcPr>
          <w:p w:rsidR="00D27D2C" w:rsidRPr="00F866DC" w:rsidRDefault="00D27D2C" w:rsidP="006C4227">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84</w:t>
            </w:r>
          </w:p>
        </w:tc>
        <w:tc>
          <w:tcPr>
            <w:tcW w:w="1230" w:type="dxa"/>
            <w:vAlign w:val="center"/>
          </w:tcPr>
          <w:p w:rsidR="00D27D2C" w:rsidRPr="00D77BF1"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w:t>
            </w:r>
          </w:p>
        </w:tc>
        <w:tc>
          <w:tcPr>
            <w:tcW w:w="1230" w:type="dxa"/>
            <w:vAlign w:val="center"/>
          </w:tcPr>
          <w:p w:rsidR="00D27D2C" w:rsidRPr="00D77BF1"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64</w:t>
            </w:r>
          </w:p>
        </w:tc>
        <w:tc>
          <w:tcPr>
            <w:tcW w:w="1230" w:type="dxa"/>
            <w:vAlign w:val="center"/>
          </w:tcPr>
          <w:p w:rsidR="00D27D2C" w:rsidRPr="00D77BF1"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w:t>
            </w:r>
          </w:p>
        </w:tc>
        <w:tc>
          <w:tcPr>
            <w:tcW w:w="1430" w:type="dxa"/>
            <w:vAlign w:val="center"/>
          </w:tcPr>
          <w:p w:rsidR="00D27D2C" w:rsidRPr="006C2C7D" w:rsidRDefault="00D27D2C" w:rsidP="006C4227">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w:t>
            </w:r>
            <w:r>
              <w:rPr>
                <w:rFonts w:ascii="Times New Roman" w:hAnsi="Times New Roman"/>
                <w:sz w:val="24"/>
                <w:szCs w:val="24"/>
                <w:lang w:val="en-US" w:eastAsia="ru-RU"/>
              </w:rPr>
              <w:t>20</w:t>
            </w:r>
          </w:p>
        </w:tc>
      </w:tr>
      <w:tr w:rsidR="00D27D2C" w:rsidRPr="00990708" w:rsidTr="006C4227">
        <w:trPr>
          <w:cantSplit/>
          <w:trHeight w:val="765"/>
        </w:trPr>
        <w:tc>
          <w:tcPr>
            <w:tcW w:w="720" w:type="dxa"/>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t>1.1</w:t>
            </w:r>
          </w:p>
        </w:tc>
        <w:tc>
          <w:tcPr>
            <w:tcW w:w="2861" w:type="dxa"/>
            <w:vAlign w:val="center"/>
          </w:tcPr>
          <w:p w:rsidR="00D27D2C" w:rsidRPr="00D77BF1" w:rsidRDefault="00D27D2C" w:rsidP="006C4227">
            <w:pPr>
              <w:spacing w:after="0" w:line="240" w:lineRule="auto"/>
              <w:rPr>
                <w:rFonts w:ascii="Times New Roman" w:hAnsi="Times New Roman"/>
                <w:sz w:val="24"/>
                <w:szCs w:val="24"/>
                <w:lang w:eastAsia="ru-RU"/>
              </w:rPr>
            </w:pPr>
            <w:r w:rsidRPr="00D77BF1">
              <w:rPr>
                <w:rFonts w:ascii="Times New Roman" w:hAnsi="Times New Roman"/>
                <w:sz w:val="24"/>
                <w:szCs w:val="24"/>
                <w:lang w:eastAsia="ru-RU"/>
              </w:rPr>
              <w:t>условные обязательства кредитного характера, оцениваемые на индивидуальной основе</w:t>
            </w:r>
          </w:p>
        </w:tc>
        <w:tc>
          <w:tcPr>
            <w:tcW w:w="1229" w:type="dxa"/>
            <w:vAlign w:val="center"/>
          </w:tcPr>
          <w:p w:rsidR="00D27D2C" w:rsidRPr="00F866DC" w:rsidRDefault="00D27D2C" w:rsidP="006C4227">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84</w:t>
            </w:r>
          </w:p>
        </w:tc>
        <w:tc>
          <w:tcPr>
            <w:tcW w:w="1230" w:type="dxa"/>
            <w:vAlign w:val="center"/>
          </w:tcPr>
          <w:p w:rsidR="00D27D2C" w:rsidRPr="00D77BF1"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w:t>
            </w:r>
          </w:p>
        </w:tc>
        <w:tc>
          <w:tcPr>
            <w:tcW w:w="1230" w:type="dxa"/>
            <w:vAlign w:val="center"/>
          </w:tcPr>
          <w:p w:rsidR="00D27D2C" w:rsidRPr="00D77BF1"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64</w:t>
            </w:r>
          </w:p>
        </w:tc>
        <w:tc>
          <w:tcPr>
            <w:tcW w:w="1230" w:type="dxa"/>
            <w:vAlign w:val="center"/>
          </w:tcPr>
          <w:p w:rsidR="00D27D2C" w:rsidRPr="00D77BF1"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w:t>
            </w:r>
          </w:p>
        </w:tc>
        <w:tc>
          <w:tcPr>
            <w:tcW w:w="1430" w:type="dxa"/>
            <w:vAlign w:val="center"/>
          </w:tcPr>
          <w:p w:rsidR="00D27D2C" w:rsidRPr="006C2C7D" w:rsidRDefault="00D27D2C" w:rsidP="006C4227">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w:t>
            </w:r>
            <w:r>
              <w:rPr>
                <w:rFonts w:ascii="Times New Roman" w:hAnsi="Times New Roman"/>
                <w:sz w:val="24"/>
                <w:szCs w:val="24"/>
                <w:lang w:val="en-US" w:eastAsia="ru-RU"/>
              </w:rPr>
              <w:t>20</w:t>
            </w:r>
          </w:p>
        </w:tc>
      </w:tr>
      <w:tr w:rsidR="00D27D2C" w:rsidRPr="00990708" w:rsidTr="006C4227">
        <w:trPr>
          <w:cantSplit/>
          <w:trHeight w:val="349"/>
        </w:trPr>
        <w:tc>
          <w:tcPr>
            <w:tcW w:w="720" w:type="dxa"/>
            <w:vAlign w:val="center"/>
          </w:tcPr>
          <w:p w:rsidR="00D27D2C" w:rsidRPr="00D77BF1" w:rsidRDefault="00D27D2C" w:rsidP="006C4227">
            <w:pPr>
              <w:spacing w:after="0" w:line="240" w:lineRule="auto"/>
              <w:jc w:val="center"/>
              <w:rPr>
                <w:rFonts w:ascii="Times New Roman" w:hAnsi="Times New Roman"/>
                <w:sz w:val="24"/>
                <w:szCs w:val="24"/>
                <w:lang w:eastAsia="ru-RU"/>
              </w:rPr>
            </w:pPr>
            <w:r w:rsidRPr="00D77BF1">
              <w:rPr>
                <w:rFonts w:ascii="Times New Roman" w:hAnsi="Times New Roman"/>
                <w:sz w:val="24"/>
                <w:szCs w:val="24"/>
                <w:lang w:eastAsia="ru-RU"/>
              </w:rPr>
              <w:lastRenderedPageBreak/>
              <w:t>1.2</w:t>
            </w:r>
          </w:p>
        </w:tc>
        <w:tc>
          <w:tcPr>
            <w:tcW w:w="2861" w:type="dxa"/>
            <w:vAlign w:val="center"/>
          </w:tcPr>
          <w:p w:rsidR="00D27D2C" w:rsidRPr="00D77BF1" w:rsidRDefault="00D27D2C" w:rsidP="006C4227">
            <w:pPr>
              <w:spacing w:after="0" w:line="240" w:lineRule="auto"/>
              <w:rPr>
                <w:rFonts w:ascii="Times New Roman" w:hAnsi="Times New Roman"/>
                <w:sz w:val="24"/>
                <w:szCs w:val="24"/>
                <w:lang w:eastAsia="ru-RU"/>
              </w:rPr>
            </w:pPr>
            <w:r w:rsidRPr="00D77BF1">
              <w:rPr>
                <w:rFonts w:ascii="Times New Roman" w:hAnsi="Times New Roman"/>
                <w:sz w:val="24"/>
                <w:szCs w:val="24"/>
                <w:lang w:eastAsia="ru-RU"/>
              </w:rPr>
              <w:t>условные обязательства кредитного характера, сгруппированные в портфель однородных элементов</w:t>
            </w:r>
          </w:p>
        </w:tc>
        <w:tc>
          <w:tcPr>
            <w:tcW w:w="1229" w:type="dxa"/>
            <w:vAlign w:val="center"/>
          </w:tcPr>
          <w:p w:rsidR="00D27D2C" w:rsidRPr="00D77BF1"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30" w:type="dxa"/>
            <w:vAlign w:val="center"/>
          </w:tcPr>
          <w:p w:rsidR="00D27D2C" w:rsidRPr="00D77BF1"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30" w:type="dxa"/>
            <w:vAlign w:val="center"/>
          </w:tcPr>
          <w:p w:rsidR="00D27D2C" w:rsidRPr="00D77BF1"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30" w:type="dxa"/>
            <w:vAlign w:val="center"/>
          </w:tcPr>
          <w:p w:rsidR="00D27D2C" w:rsidRPr="00D77BF1"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430" w:type="dxa"/>
            <w:vAlign w:val="center"/>
          </w:tcPr>
          <w:p w:rsidR="00D27D2C" w:rsidRPr="00D77BF1" w:rsidRDefault="00D27D2C" w:rsidP="006C422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r>
    </w:tbl>
    <w:p w:rsidR="00D27D2C" w:rsidRDefault="00D27D2C" w:rsidP="00D27D2C">
      <w:pPr>
        <w:tabs>
          <w:tab w:val="left" w:pos="1039"/>
        </w:tabs>
        <w:spacing w:after="0" w:line="240" w:lineRule="auto"/>
        <w:ind w:right="-7" w:firstLine="440"/>
        <w:jc w:val="both"/>
        <w:rPr>
          <w:rFonts w:ascii="Times New Roman" w:hAnsi="Times New Roman"/>
          <w:sz w:val="24"/>
          <w:szCs w:val="24"/>
        </w:rPr>
      </w:pPr>
    </w:p>
    <w:p w:rsidR="00D27D2C" w:rsidRDefault="00D27D2C" w:rsidP="00D27D2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На 1 апреля 201</w:t>
      </w:r>
      <w:r w:rsidRPr="006C2C7D">
        <w:rPr>
          <w:rFonts w:ascii="Times New Roman" w:hAnsi="Times New Roman"/>
          <w:sz w:val="24"/>
          <w:szCs w:val="24"/>
        </w:rPr>
        <w:t>7</w:t>
      </w:r>
      <w:r>
        <w:rPr>
          <w:rFonts w:ascii="Times New Roman" w:hAnsi="Times New Roman"/>
          <w:sz w:val="24"/>
          <w:szCs w:val="24"/>
        </w:rPr>
        <w:t>г. по сравнению с соответствующим периодом прошлого года объем  условных обязательств кредитного характера сократился  в 9 раз  за счет  снижения  н</w:t>
      </w:r>
      <w:r>
        <w:rPr>
          <w:rFonts w:ascii="Times New Roman" w:eastAsia="Times New Roman" w:hAnsi="Times New Roman"/>
          <w:sz w:val="24"/>
          <w:szCs w:val="24"/>
          <w:lang w:eastAsia="ru-RU"/>
        </w:rPr>
        <w:t xml:space="preserve">еиспользованные кредитные линии по предоставлению кредитов </w:t>
      </w:r>
      <w:r>
        <w:rPr>
          <w:rFonts w:ascii="Times New Roman" w:hAnsi="Times New Roman"/>
          <w:sz w:val="24"/>
          <w:szCs w:val="24"/>
        </w:rPr>
        <w:t xml:space="preserve"> в 11,9 раз (30 905 </w:t>
      </w:r>
      <w:proofErr w:type="spellStart"/>
      <w:r>
        <w:rPr>
          <w:rFonts w:ascii="Times New Roman" w:hAnsi="Times New Roman"/>
          <w:sz w:val="24"/>
          <w:szCs w:val="24"/>
        </w:rPr>
        <w:t>тыс</w:t>
      </w:r>
      <w:proofErr w:type="gramStart"/>
      <w:r>
        <w:rPr>
          <w:rFonts w:ascii="Times New Roman" w:hAnsi="Times New Roman"/>
          <w:sz w:val="24"/>
          <w:szCs w:val="24"/>
        </w:rPr>
        <w:t>.р</w:t>
      </w:r>
      <w:proofErr w:type="gramEnd"/>
      <w:r>
        <w:rPr>
          <w:rFonts w:ascii="Times New Roman" w:hAnsi="Times New Roman"/>
          <w:sz w:val="24"/>
          <w:szCs w:val="24"/>
        </w:rPr>
        <w:t>уб</w:t>
      </w:r>
      <w:proofErr w:type="spellEnd"/>
      <w:r>
        <w:rPr>
          <w:rFonts w:ascii="Times New Roman" w:hAnsi="Times New Roman"/>
          <w:sz w:val="24"/>
          <w:szCs w:val="24"/>
        </w:rPr>
        <w:t>.) и  выданных банковских  гарантий  в 7 раз (24657тыс.руб.).</w:t>
      </w:r>
    </w:p>
    <w:p w:rsidR="00D72DAE" w:rsidRDefault="00D72DAE" w:rsidP="00D72DAE">
      <w:pPr>
        <w:pStyle w:val="af4"/>
        <w:spacing w:after="0" w:line="240" w:lineRule="auto"/>
        <w:ind w:right="-7" w:firstLine="440"/>
        <w:jc w:val="both"/>
      </w:pPr>
    </w:p>
    <w:p w:rsidR="00D72DAE" w:rsidRPr="00C762F2" w:rsidRDefault="00D72DAE" w:rsidP="00D72DAE">
      <w:pPr>
        <w:pStyle w:val="af4"/>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При учете залогового обеспечения при формировании резерва по ссуде текущий мониторинг и уточнение залоговой стоимости обеспечения проводится не реже 1 раза в квартал.</w:t>
      </w:r>
    </w:p>
    <w:p w:rsidR="00D72DAE" w:rsidRPr="00C762F2" w:rsidRDefault="00D72DAE" w:rsidP="00D72DAE">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С целью обеспечения обязательств заемщика по возврату кредита Банк использует следующие виды залога:</w:t>
      </w:r>
    </w:p>
    <w:p w:rsidR="00D72DAE" w:rsidRPr="00C762F2" w:rsidRDefault="00D72DAE" w:rsidP="00D72DAE">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 залог недвижимого имущества;</w:t>
      </w:r>
    </w:p>
    <w:p w:rsidR="00D72DAE" w:rsidRPr="00C762F2" w:rsidRDefault="00D72DAE" w:rsidP="00D72DAE">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 залог транспортных средств;</w:t>
      </w:r>
    </w:p>
    <w:p w:rsidR="00D72DAE" w:rsidRPr="00C762F2" w:rsidRDefault="00D72DAE" w:rsidP="00D72DAE">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 залог товарно-материальных ценностей;</w:t>
      </w:r>
    </w:p>
    <w:p w:rsidR="00D72DAE" w:rsidRPr="00C762F2" w:rsidRDefault="00D72DAE" w:rsidP="00D72DAE">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 залог товаров в обороте;</w:t>
      </w:r>
    </w:p>
    <w:p w:rsidR="00D72DAE" w:rsidRPr="00C762F2" w:rsidRDefault="00D72DAE" w:rsidP="00D72DAE">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 залог оборудования;</w:t>
      </w:r>
    </w:p>
    <w:p w:rsidR="00D72DAE" w:rsidRPr="00C762F2" w:rsidRDefault="00D72DAE" w:rsidP="00D72DAE">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 залог ценных бумаг;</w:t>
      </w:r>
    </w:p>
    <w:p w:rsidR="00D72DAE" w:rsidRPr="00C762F2" w:rsidRDefault="00D72DAE" w:rsidP="00D72DAE">
      <w:pPr>
        <w:spacing w:after="0" w:line="240" w:lineRule="auto"/>
        <w:ind w:right="-7" w:firstLine="440"/>
        <w:jc w:val="both"/>
        <w:rPr>
          <w:rFonts w:ascii="Times New Roman" w:hAnsi="Times New Roman"/>
          <w:sz w:val="24"/>
          <w:szCs w:val="24"/>
          <w:u w:val="single"/>
        </w:rPr>
      </w:pPr>
      <w:r w:rsidRPr="00C762F2">
        <w:rPr>
          <w:rFonts w:ascii="Times New Roman" w:hAnsi="Times New Roman"/>
          <w:sz w:val="24"/>
          <w:szCs w:val="24"/>
        </w:rPr>
        <w:t>- залог имущественных прав.</w:t>
      </w:r>
    </w:p>
    <w:p w:rsidR="00D72DAE" w:rsidRPr="00C762F2" w:rsidRDefault="00D72DAE" w:rsidP="00D72DAE">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 xml:space="preserve">Оценку стоимости имущества, предлагаемого в залог, проводят сотрудники кредитующего подразделения. Для проведения оценки могут быть привлечены организации, осуществляющие свою деятельность в соответствии с требованиями действующего законодательства и имеющие соответствующие лицензии на проведение экспертной оценки предмета залога. Оценка залоговой стоимости имущества может проводиться с применением дисконтирования рыночной стоимости залога. Коэффициент дисконтирования зависит от вида залогового имущества, его качественных характеристик, сроков и условий хранения, складывающейся конъюнктуры рынка и других факторов, влияющих на стоимость и ликвидность имущества. Значения коэффициентов залогового дисконтирования </w:t>
      </w:r>
      <w:proofErr w:type="gramStart"/>
      <w:r w:rsidRPr="00C762F2">
        <w:rPr>
          <w:rFonts w:ascii="Times New Roman" w:hAnsi="Times New Roman"/>
          <w:sz w:val="24"/>
          <w:szCs w:val="24"/>
        </w:rPr>
        <w:t>рассматриваются детально в каждом конкретном случае и за базовое значение применяется</w:t>
      </w:r>
      <w:proofErr w:type="gramEnd"/>
      <w:r w:rsidRPr="00C762F2">
        <w:rPr>
          <w:rFonts w:ascii="Times New Roman" w:hAnsi="Times New Roman"/>
          <w:sz w:val="24"/>
          <w:szCs w:val="24"/>
        </w:rPr>
        <w:t xml:space="preserve"> коэффициент 0,5 - 0,7.</w:t>
      </w:r>
    </w:p>
    <w:p w:rsidR="00D72DAE" w:rsidRPr="00C762F2" w:rsidRDefault="00D72DAE" w:rsidP="00D72DAE">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 xml:space="preserve">С целью постоянного </w:t>
      </w:r>
      <w:proofErr w:type="gramStart"/>
      <w:r w:rsidRPr="00C762F2">
        <w:rPr>
          <w:rFonts w:ascii="Times New Roman" w:hAnsi="Times New Roman"/>
          <w:sz w:val="24"/>
          <w:szCs w:val="24"/>
        </w:rPr>
        <w:t>контроля за</w:t>
      </w:r>
      <w:proofErr w:type="gramEnd"/>
      <w:r w:rsidRPr="00C762F2">
        <w:rPr>
          <w:rFonts w:ascii="Times New Roman" w:hAnsi="Times New Roman"/>
          <w:sz w:val="24"/>
          <w:szCs w:val="24"/>
        </w:rPr>
        <w:t xml:space="preserve"> сохранностью залога и в связи с возможным изменением его рыночной стоимости мониторинг залогового обеспечения осуществляется на регулярной основе:</w:t>
      </w:r>
    </w:p>
    <w:p w:rsidR="00D72DAE" w:rsidRPr="00C762F2" w:rsidRDefault="00D72DAE" w:rsidP="00D72DAE">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 xml:space="preserve">- по объектам недвижимости - не реже одного раза в год;  </w:t>
      </w:r>
    </w:p>
    <w:p w:rsidR="00D72DAE" w:rsidRPr="00C762F2" w:rsidRDefault="00D72DAE" w:rsidP="00D72DAE">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 по транспортным средствам, оборудованию, товарно-материальным ценностям – не реже одного раза в квартал.</w:t>
      </w:r>
    </w:p>
    <w:p w:rsidR="00D72DAE" w:rsidRPr="00C762F2" w:rsidRDefault="00D72DAE" w:rsidP="00D72DAE">
      <w:pPr>
        <w:pStyle w:val="ConsNonformat"/>
        <w:ind w:right="-7" w:firstLine="440"/>
        <w:jc w:val="both"/>
        <w:rPr>
          <w:rFonts w:ascii="Times New Roman" w:hAnsi="Times New Roman" w:cs="Times New Roman"/>
          <w:bCs/>
          <w:sz w:val="24"/>
          <w:szCs w:val="24"/>
        </w:rPr>
      </w:pPr>
      <w:r w:rsidRPr="00C762F2">
        <w:rPr>
          <w:rFonts w:ascii="Times New Roman" w:hAnsi="Times New Roman" w:cs="Times New Roman"/>
          <w:bCs/>
          <w:sz w:val="24"/>
          <w:szCs w:val="24"/>
        </w:rPr>
        <w:t>Основными элементами управления кредитным риском являются анализ финансового положения заемщиков (контрагентов), степени обеспеченности сделки, обслуживания долга (обязательства) заемщиком (контрагентом), установление лимитов на одного заемщика (контрагента) или группы связанных заемщиков (контрагентов).</w:t>
      </w:r>
    </w:p>
    <w:p w:rsidR="00D72DAE" w:rsidRPr="00C762F2" w:rsidRDefault="00D72DAE" w:rsidP="00D72DAE">
      <w:pPr>
        <w:pStyle w:val="ConsNonformat"/>
        <w:ind w:right="-7" w:firstLine="440"/>
        <w:jc w:val="both"/>
        <w:rPr>
          <w:rFonts w:ascii="Times New Roman" w:hAnsi="Times New Roman" w:cs="Times New Roman"/>
          <w:bCs/>
          <w:sz w:val="24"/>
          <w:szCs w:val="24"/>
        </w:rPr>
      </w:pPr>
      <w:r w:rsidRPr="00C762F2">
        <w:rPr>
          <w:rFonts w:ascii="Times New Roman" w:hAnsi="Times New Roman" w:cs="Times New Roman"/>
          <w:bCs/>
          <w:sz w:val="24"/>
          <w:szCs w:val="24"/>
        </w:rPr>
        <w:t>Система мониторинга состояния финансовых активов позволяет своевременно выявить проблемные активы и незамедлительно принять необходимые меры для минимизации кредитного риска.</w:t>
      </w:r>
    </w:p>
    <w:p w:rsidR="00D72DAE" w:rsidRPr="00C762F2" w:rsidRDefault="00D72DAE" w:rsidP="00D72DAE">
      <w:pPr>
        <w:pStyle w:val="ConsNonformat"/>
        <w:ind w:right="-7" w:firstLine="440"/>
        <w:jc w:val="both"/>
        <w:rPr>
          <w:rFonts w:ascii="Times New Roman" w:hAnsi="Times New Roman" w:cs="Times New Roman"/>
          <w:sz w:val="24"/>
          <w:szCs w:val="24"/>
        </w:rPr>
      </w:pPr>
      <w:r w:rsidRPr="00C762F2">
        <w:rPr>
          <w:rFonts w:ascii="Times New Roman" w:hAnsi="Times New Roman" w:cs="Times New Roman"/>
          <w:sz w:val="24"/>
          <w:szCs w:val="24"/>
        </w:rPr>
        <w:lastRenderedPageBreak/>
        <w:t>Кредитные подразделения Банка осуществляют анализ кредитов по срокам гашения и последующий контроль просроченной задолженности. Уполномоченные структурные подразделения Банка осуществляют анализ других финансовых активов и последующий контроль просроченных обязательств.</w:t>
      </w:r>
    </w:p>
    <w:p w:rsidR="00D72DAE" w:rsidRPr="00C762F2" w:rsidRDefault="00D72DAE" w:rsidP="00D72DAE">
      <w:pPr>
        <w:pStyle w:val="ConsNonformat"/>
        <w:ind w:right="-7" w:firstLine="440"/>
        <w:jc w:val="both"/>
        <w:rPr>
          <w:rFonts w:ascii="Times New Roman" w:hAnsi="Times New Roman" w:cs="Times New Roman"/>
          <w:bCs/>
          <w:sz w:val="24"/>
          <w:szCs w:val="24"/>
        </w:rPr>
      </w:pPr>
      <w:r w:rsidRPr="00C762F2">
        <w:rPr>
          <w:rFonts w:ascii="Times New Roman" w:hAnsi="Times New Roman" w:cs="Times New Roman"/>
          <w:bCs/>
          <w:sz w:val="24"/>
          <w:szCs w:val="24"/>
        </w:rPr>
        <w:t xml:space="preserve">Кредитный риск по </w:t>
      </w:r>
      <w:proofErr w:type="spellStart"/>
      <w:r w:rsidRPr="00C762F2">
        <w:rPr>
          <w:rFonts w:ascii="Times New Roman" w:hAnsi="Times New Roman" w:cs="Times New Roman"/>
          <w:bCs/>
          <w:sz w:val="24"/>
          <w:szCs w:val="24"/>
        </w:rPr>
        <w:t>внебалансовым</w:t>
      </w:r>
      <w:proofErr w:type="spellEnd"/>
      <w:r w:rsidRPr="00C762F2">
        <w:rPr>
          <w:rFonts w:ascii="Times New Roman" w:hAnsi="Times New Roman" w:cs="Times New Roman"/>
          <w:bCs/>
          <w:sz w:val="24"/>
          <w:szCs w:val="24"/>
        </w:rPr>
        <w:t xml:space="preserve"> финансовым инструментам </w:t>
      </w:r>
      <w:proofErr w:type="gramStart"/>
      <w:r w:rsidRPr="00C762F2">
        <w:rPr>
          <w:rFonts w:ascii="Times New Roman" w:hAnsi="Times New Roman" w:cs="Times New Roman"/>
          <w:bCs/>
          <w:sz w:val="24"/>
          <w:szCs w:val="24"/>
        </w:rPr>
        <w:t>определяется</w:t>
      </w:r>
      <w:proofErr w:type="gramEnd"/>
      <w:r w:rsidRPr="00C762F2">
        <w:rPr>
          <w:rFonts w:ascii="Times New Roman" w:hAnsi="Times New Roman" w:cs="Times New Roman"/>
          <w:bCs/>
          <w:sz w:val="24"/>
          <w:szCs w:val="24"/>
        </w:rPr>
        <w:t xml:space="preserve"> как вероятность убытков из-за неспособности другого участника операции с данным финансовым инструментом выполнить условия договора. Банк применяет ту же кредитную политику в отношении условных обязательств, что и в отношении балансовых финансовых инструментов, основанную на процедурах утверждения сделок, использования лимитов, ограничивающих риск, и процедурах мониторинга.</w:t>
      </w:r>
    </w:p>
    <w:p w:rsidR="00D72DAE" w:rsidRPr="00C762F2" w:rsidRDefault="00D72DAE" w:rsidP="00D72DAE">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 xml:space="preserve">При формировании мотивированного суждения об уровне кредитного риска </w:t>
      </w:r>
      <w:r>
        <w:rPr>
          <w:rFonts w:ascii="Times New Roman" w:hAnsi="Times New Roman"/>
          <w:sz w:val="24"/>
          <w:szCs w:val="24"/>
        </w:rPr>
        <w:t xml:space="preserve">банком </w:t>
      </w:r>
      <w:r w:rsidRPr="00C762F2">
        <w:rPr>
          <w:rFonts w:ascii="Times New Roman" w:hAnsi="Times New Roman"/>
          <w:sz w:val="24"/>
          <w:szCs w:val="24"/>
        </w:rPr>
        <w:t xml:space="preserve"> учитывались следующие критерии: </w:t>
      </w:r>
    </w:p>
    <w:p w:rsidR="00D72DAE" w:rsidRPr="00C762F2" w:rsidRDefault="00D72DAE" w:rsidP="00D72DAE">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 xml:space="preserve">- отношение ссудной задолженности в зависимости от типа заемщика и категорий качества к общему кредитному портфелю; </w:t>
      </w:r>
    </w:p>
    <w:p w:rsidR="00D72DAE" w:rsidRPr="00C762F2" w:rsidRDefault="00D72DAE" w:rsidP="00D72DAE">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 удельный вес отраслевого портфеля в общем кредитном портфеле; удельный вес кредитов, выданных 30 крупным заемщикам, в общем кредитном портфеле;</w:t>
      </w:r>
    </w:p>
    <w:p w:rsidR="00D72DAE" w:rsidRPr="00C762F2" w:rsidRDefault="00D72DAE" w:rsidP="00D72DAE">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 отношение ссудной задолженности по кредитам, предоставленным физическим лицам (в зависимости от направления кредитования), к общему кредитному портфелю;</w:t>
      </w:r>
    </w:p>
    <w:p w:rsidR="00D72DAE" w:rsidRPr="00C762F2" w:rsidRDefault="00D72DAE" w:rsidP="00D72DAE">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 xml:space="preserve">- соотношение величины просроченной задолженности и общего кредитного портфеля; </w:t>
      </w:r>
    </w:p>
    <w:p w:rsidR="00D72DAE" w:rsidRPr="00C762F2" w:rsidRDefault="00D72DAE" w:rsidP="00D72DAE">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 xml:space="preserve">- соотношение созданных резервов на возможные потери по ссудам, по ссудной и приравненной к ней задолженности и величины общего кредитного портфеля; </w:t>
      </w:r>
    </w:p>
    <w:p w:rsidR="00D72DAE" w:rsidRPr="00C762F2" w:rsidRDefault="00D72DAE" w:rsidP="00D72DAE">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 соотношение пролонгированной ссудной задолженности и общего кредитного портфеля</w:t>
      </w:r>
      <w:r>
        <w:rPr>
          <w:rFonts w:ascii="Times New Roman" w:hAnsi="Times New Roman"/>
          <w:sz w:val="24"/>
          <w:szCs w:val="24"/>
        </w:rPr>
        <w:t>.</w:t>
      </w:r>
      <w:r w:rsidRPr="00C762F2">
        <w:rPr>
          <w:rFonts w:ascii="Times New Roman" w:hAnsi="Times New Roman"/>
          <w:sz w:val="24"/>
          <w:szCs w:val="24"/>
        </w:rPr>
        <w:t xml:space="preserve"> </w:t>
      </w:r>
    </w:p>
    <w:p w:rsidR="001965B2" w:rsidRPr="003C06AC" w:rsidRDefault="001965B2" w:rsidP="005C1232">
      <w:pPr>
        <w:tabs>
          <w:tab w:val="left" w:pos="1039"/>
        </w:tabs>
        <w:spacing w:after="0" w:line="240" w:lineRule="auto"/>
        <w:ind w:right="-7" w:firstLine="440"/>
        <w:jc w:val="both"/>
        <w:rPr>
          <w:rFonts w:ascii="Times New Roman" w:hAnsi="Times New Roman"/>
          <w:color w:val="FF0000"/>
          <w:sz w:val="24"/>
          <w:szCs w:val="24"/>
        </w:rPr>
      </w:pPr>
    </w:p>
    <w:p w:rsidR="00B95BA2" w:rsidRPr="00A0467B" w:rsidRDefault="00B95BA2" w:rsidP="00B95BA2">
      <w:pPr>
        <w:pStyle w:val="3"/>
        <w:spacing w:before="0" w:line="240" w:lineRule="auto"/>
        <w:ind w:right="-7"/>
        <w:rPr>
          <w:rFonts w:ascii="Times New Roman" w:hAnsi="Times New Roman" w:cs="Times New Roman"/>
          <w:bCs w:val="0"/>
          <w:sz w:val="24"/>
          <w:szCs w:val="24"/>
        </w:rPr>
      </w:pPr>
      <w:bookmarkStart w:id="0" w:name="_Toc327874030"/>
      <w:r w:rsidRPr="00A0467B">
        <w:rPr>
          <w:rFonts w:ascii="Times New Roman" w:hAnsi="Times New Roman" w:cs="Times New Roman"/>
          <w:bCs w:val="0"/>
          <w:sz w:val="24"/>
          <w:szCs w:val="24"/>
        </w:rPr>
        <w:t>8.</w:t>
      </w:r>
      <w:r w:rsidR="00A0467B" w:rsidRPr="00A0467B">
        <w:rPr>
          <w:rFonts w:ascii="Times New Roman" w:hAnsi="Times New Roman" w:cs="Times New Roman"/>
          <w:bCs w:val="0"/>
          <w:sz w:val="24"/>
          <w:szCs w:val="24"/>
        </w:rPr>
        <w:t>2</w:t>
      </w:r>
      <w:r w:rsidRPr="00A0467B">
        <w:rPr>
          <w:rFonts w:ascii="Times New Roman" w:hAnsi="Times New Roman" w:cs="Times New Roman"/>
          <w:bCs w:val="0"/>
          <w:sz w:val="24"/>
          <w:szCs w:val="24"/>
        </w:rPr>
        <w:t>.   Рыночные риск</w:t>
      </w:r>
      <w:bookmarkEnd w:id="0"/>
      <w:r w:rsidRPr="00A0467B">
        <w:rPr>
          <w:rFonts w:ascii="Times New Roman" w:hAnsi="Times New Roman" w:cs="Times New Roman"/>
          <w:bCs w:val="0"/>
          <w:sz w:val="24"/>
          <w:szCs w:val="24"/>
        </w:rPr>
        <w:t>и</w:t>
      </w:r>
    </w:p>
    <w:p w:rsidR="005343B9" w:rsidRDefault="005343B9" w:rsidP="005343B9">
      <w:pPr>
        <w:spacing w:line="240" w:lineRule="auto"/>
        <w:ind w:left="15"/>
        <w:jc w:val="both"/>
        <w:rPr>
          <w:rFonts w:ascii="Times New Roman" w:hAnsi="Times New Roman"/>
          <w:sz w:val="24"/>
          <w:szCs w:val="24"/>
        </w:rPr>
      </w:pPr>
      <w:r w:rsidRPr="00A0467B">
        <w:rPr>
          <w:rFonts w:ascii="Times New Roman" w:hAnsi="Times New Roman"/>
          <w:bCs/>
          <w:sz w:val="24"/>
          <w:szCs w:val="24"/>
        </w:rPr>
        <w:t xml:space="preserve">     Система управления банковскими рисками регламентирована внутренними документами, включающими в себя методы измерения рыночного риска и методы </w:t>
      </w:r>
      <w:proofErr w:type="gramStart"/>
      <w:r w:rsidRPr="00A0467B">
        <w:rPr>
          <w:rFonts w:ascii="Times New Roman" w:hAnsi="Times New Roman"/>
          <w:bCs/>
          <w:sz w:val="24"/>
          <w:szCs w:val="24"/>
        </w:rPr>
        <w:t xml:space="preserve">определения </w:t>
      </w:r>
      <w:r>
        <w:rPr>
          <w:rFonts w:ascii="Times New Roman" w:hAnsi="Times New Roman"/>
          <w:bCs/>
          <w:sz w:val="24"/>
          <w:szCs w:val="24"/>
        </w:rPr>
        <w:t>стоимости инструментов портфеля ценных бумаг Банка</w:t>
      </w:r>
      <w:proofErr w:type="gramEnd"/>
      <w:r>
        <w:rPr>
          <w:rFonts w:ascii="Times New Roman" w:hAnsi="Times New Roman"/>
          <w:bCs/>
          <w:sz w:val="24"/>
          <w:szCs w:val="24"/>
        </w:rPr>
        <w:t xml:space="preserve">. Для ограничения рыночных рисков в системе управления банковскими рисками применяется </w:t>
      </w:r>
      <w:proofErr w:type="gramStart"/>
      <w:r>
        <w:rPr>
          <w:rFonts w:ascii="Times New Roman" w:hAnsi="Times New Roman"/>
          <w:bCs/>
          <w:sz w:val="24"/>
          <w:szCs w:val="24"/>
        </w:rPr>
        <w:t>контроль за</w:t>
      </w:r>
      <w:proofErr w:type="gramEnd"/>
      <w:r>
        <w:rPr>
          <w:rFonts w:ascii="Times New Roman" w:hAnsi="Times New Roman"/>
          <w:bCs/>
          <w:sz w:val="24"/>
          <w:szCs w:val="24"/>
        </w:rPr>
        <w:t xml:space="preserve"> уровнем рыночных рисков. </w:t>
      </w:r>
      <w:r>
        <w:rPr>
          <w:rFonts w:ascii="Times New Roman" w:hAnsi="Times New Roman"/>
          <w:sz w:val="24"/>
          <w:szCs w:val="24"/>
        </w:rPr>
        <w:t xml:space="preserve">Рыночный риск - риск возникновения у кредитной организации убытков вследствие неблагоприятного изменения рыночной стоимости финансовых инструментов торгового портфеля и производных финансовых инструментов кредитной организации. </w:t>
      </w:r>
    </w:p>
    <w:p w:rsidR="005343B9" w:rsidRPr="00A0467B" w:rsidRDefault="005343B9" w:rsidP="005343B9">
      <w:pPr>
        <w:pStyle w:val="23"/>
        <w:tabs>
          <w:tab w:val="left" w:pos="0"/>
        </w:tabs>
        <w:spacing w:line="240" w:lineRule="auto"/>
        <w:ind w:left="0" w:firstLine="0"/>
      </w:pPr>
      <w:r>
        <w:t xml:space="preserve">     Фондовый риск рассчитывается по торговому портфелю Банка. </w:t>
      </w:r>
      <w:r w:rsidRPr="00A0467B">
        <w:t>Величина фондового риска в 1 квартале 2017 года не рассчитывалась в связи с тем, что финансовые инструменты, входящие в перечень оцениваемых финансовых инструментов отсутствовали.</w:t>
      </w:r>
    </w:p>
    <w:p w:rsidR="00A60EE6" w:rsidRPr="00A0467B" w:rsidRDefault="00A60EE6" w:rsidP="00A60EE6">
      <w:pPr>
        <w:spacing w:after="0" w:line="240" w:lineRule="auto"/>
        <w:ind w:right="-7" w:firstLine="880"/>
        <w:jc w:val="both"/>
        <w:rPr>
          <w:rFonts w:ascii="Times New Roman" w:hAnsi="Times New Roman"/>
          <w:b/>
          <w:sz w:val="24"/>
          <w:szCs w:val="24"/>
        </w:rPr>
      </w:pPr>
      <w:r w:rsidRPr="00A0467B">
        <w:rPr>
          <w:rFonts w:ascii="Times New Roman" w:hAnsi="Times New Roman"/>
          <w:b/>
          <w:sz w:val="24"/>
          <w:szCs w:val="24"/>
        </w:rPr>
        <w:t>Валютный риск</w:t>
      </w:r>
    </w:p>
    <w:p w:rsidR="00A60EE6" w:rsidRPr="00A0467B" w:rsidRDefault="00A60EE6" w:rsidP="00A60EE6">
      <w:pPr>
        <w:spacing w:after="0" w:line="240" w:lineRule="auto"/>
        <w:ind w:right="-6" w:firstLine="442"/>
        <w:jc w:val="both"/>
        <w:rPr>
          <w:rFonts w:ascii="Times New Roman" w:hAnsi="Times New Roman"/>
          <w:sz w:val="24"/>
          <w:szCs w:val="24"/>
        </w:rPr>
      </w:pPr>
    </w:p>
    <w:p w:rsidR="00A60EE6" w:rsidRPr="00A0467B" w:rsidRDefault="00A60EE6" w:rsidP="00A60EE6">
      <w:pPr>
        <w:spacing w:after="0" w:line="240" w:lineRule="auto"/>
        <w:ind w:right="-6" w:firstLine="442"/>
        <w:jc w:val="both"/>
        <w:rPr>
          <w:rFonts w:ascii="Times New Roman" w:hAnsi="Times New Roman"/>
          <w:sz w:val="24"/>
          <w:szCs w:val="24"/>
        </w:rPr>
      </w:pPr>
      <w:r w:rsidRPr="00A0467B">
        <w:rPr>
          <w:rFonts w:ascii="Times New Roman" w:hAnsi="Times New Roman"/>
          <w:sz w:val="24"/>
          <w:szCs w:val="24"/>
        </w:rPr>
        <w:t>Банк ежедневно рассчитывает открытые валютные позиции, прогнозирует объемы сделок, рассчитывает лимиты на проведение банковских операций с иностранной валютой. Для управления валютным риском Банк следит за соблюдением размеров открытых валютных позиций по установленным Банком России лимитам. При этом в целях контроля Банк использует в своей деятельности систему согласования отдельных валютных операций.</w:t>
      </w:r>
    </w:p>
    <w:p w:rsidR="00A60EE6" w:rsidRPr="00A0467B" w:rsidRDefault="00A60EE6" w:rsidP="00A60EE6">
      <w:pPr>
        <w:spacing w:after="0" w:line="240" w:lineRule="auto"/>
        <w:ind w:right="-6" w:firstLine="442"/>
        <w:jc w:val="both"/>
        <w:rPr>
          <w:rFonts w:ascii="Times New Roman" w:hAnsi="Times New Roman"/>
          <w:sz w:val="24"/>
          <w:szCs w:val="24"/>
        </w:rPr>
      </w:pPr>
      <w:r w:rsidRPr="00A0467B">
        <w:rPr>
          <w:rFonts w:ascii="Times New Roman" w:hAnsi="Times New Roman"/>
          <w:sz w:val="24"/>
          <w:szCs w:val="24"/>
        </w:rPr>
        <w:t>По итогам 1 квартала 201</w:t>
      </w:r>
      <w:r w:rsidR="0050155C" w:rsidRPr="00A0467B">
        <w:rPr>
          <w:rFonts w:ascii="Times New Roman" w:hAnsi="Times New Roman"/>
          <w:sz w:val="24"/>
          <w:szCs w:val="24"/>
        </w:rPr>
        <w:t>7</w:t>
      </w:r>
      <w:r w:rsidRPr="00A0467B">
        <w:rPr>
          <w:rFonts w:ascii="Times New Roman" w:hAnsi="Times New Roman"/>
          <w:sz w:val="24"/>
          <w:szCs w:val="24"/>
        </w:rPr>
        <w:t> г. уровень валютного риска оценивается допустимым.</w:t>
      </w:r>
    </w:p>
    <w:p w:rsidR="00B95BA2" w:rsidRPr="003C06AC" w:rsidRDefault="00B95BA2" w:rsidP="00B95BA2">
      <w:pPr>
        <w:pStyle w:val="a8"/>
        <w:tabs>
          <w:tab w:val="left" w:pos="1134"/>
        </w:tabs>
        <w:spacing w:after="120" w:line="240" w:lineRule="auto"/>
        <w:contextualSpacing w:val="0"/>
        <w:jc w:val="center"/>
        <w:rPr>
          <w:rFonts w:ascii="Times New Roman" w:hAnsi="Times New Roman"/>
          <w:b/>
          <w:color w:val="FF0000"/>
          <w:sz w:val="24"/>
          <w:szCs w:val="24"/>
        </w:rPr>
      </w:pPr>
    </w:p>
    <w:p w:rsidR="00B95BA2" w:rsidRPr="00A0467B" w:rsidRDefault="00A60EE6" w:rsidP="000C7F41">
      <w:pPr>
        <w:pStyle w:val="a8"/>
        <w:tabs>
          <w:tab w:val="left" w:pos="1134"/>
        </w:tabs>
        <w:spacing w:after="120" w:line="240" w:lineRule="auto"/>
        <w:contextualSpacing w:val="0"/>
        <w:rPr>
          <w:rFonts w:ascii="Times New Roman" w:hAnsi="Times New Roman"/>
          <w:b/>
          <w:sz w:val="24"/>
          <w:szCs w:val="24"/>
        </w:rPr>
      </w:pPr>
      <w:r w:rsidRPr="00A0467B">
        <w:rPr>
          <w:rFonts w:ascii="Times New Roman" w:hAnsi="Times New Roman"/>
          <w:b/>
          <w:sz w:val="24"/>
          <w:szCs w:val="24"/>
        </w:rPr>
        <w:t>8.</w:t>
      </w:r>
      <w:r w:rsidR="00A0467B" w:rsidRPr="00A0467B">
        <w:rPr>
          <w:rFonts w:ascii="Times New Roman" w:hAnsi="Times New Roman"/>
          <w:b/>
          <w:sz w:val="24"/>
          <w:szCs w:val="24"/>
        </w:rPr>
        <w:t>3</w:t>
      </w:r>
      <w:r w:rsidRPr="00A0467B">
        <w:rPr>
          <w:rFonts w:ascii="Times New Roman" w:hAnsi="Times New Roman"/>
          <w:b/>
          <w:sz w:val="24"/>
          <w:szCs w:val="24"/>
        </w:rPr>
        <w:t xml:space="preserve">. </w:t>
      </w:r>
      <w:r w:rsidR="00B95BA2" w:rsidRPr="00A0467B">
        <w:rPr>
          <w:rFonts w:ascii="Times New Roman" w:hAnsi="Times New Roman"/>
          <w:b/>
          <w:sz w:val="24"/>
          <w:szCs w:val="24"/>
        </w:rPr>
        <w:t>Операционный риск</w:t>
      </w:r>
    </w:p>
    <w:p w:rsidR="00D27D2C" w:rsidRDefault="00D27D2C" w:rsidP="00D27D2C">
      <w:pPr>
        <w:spacing w:line="240" w:lineRule="auto"/>
        <w:jc w:val="both"/>
        <w:rPr>
          <w:rFonts w:ascii="Times New Roman" w:hAnsi="Times New Roman"/>
          <w:sz w:val="24"/>
          <w:szCs w:val="24"/>
        </w:rPr>
      </w:pPr>
      <w:r>
        <w:rPr>
          <w:rFonts w:ascii="Times New Roman" w:hAnsi="Times New Roman"/>
          <w:sz w:val="24"/>
          <w:szCs w:val="24"/>
        </w:rPr>
        <w:lastRenderedPageBreak/>
        <w:t xml:space="preserve">         </w:t>
      </w:r>
      <w:proofErr w:type="gramStart"/>
      <w:r>
        <w:rPr>
          <w:rFonts w:ascii="Times New Roman" w:hAnsi="Times New Roman"/>
          <w:sz w:val="24"/>
          <w:szCs w:val="24"/>
        </w:rPr>
        <w:t xml:space="preserve">Размер операционного риска рассчитан на основании Положения Банка России от 03 ноября </w:t>
      </w:r>
      <w:smartTag w:uri="urn:schemas-microsoft-com:office:smarttags" w:element="metricconverter">
        <w:smartTagPr>
          <w:attr w:name="ProductID" w:val="2009 г"/>
        </w:smartTagPr>
        <w:r>
          <w:rPr>
            <w:rFonts w:ascii="Times New Roman" w:hAnsi="Times New Roman"/>
            <w:sz w:val="24"/>
            <w:szCs w:val="24"/>
          </w:rPr>
          <w:t>2009 г</w:t>
        </w:r>
      </w:smartTag>
      <w:r>
        <w:rPr>
          <w:rFonts w:ascii="Times New Roman" w:hAnsi="Times New Roman"/>
          <w:sz w:val="24"/>
          <w:szCs w:val="24"/>
        </w:rPr>
        <w:t>. № 346-П «О порядке расчета размера операционного риска» и в соответствии с Положением по организации управления операционным риском в АКБ «ТКПБ» (ОАО) (Протокол заседания Совета Директоров Банка «23» мая  2014 года  № 65) и определяется как 15% от среднегодового дохода банка за период из 3-х последних лет, в</w:t>
      </w:r>
      <w:proofErr w:type="gramEnd"/>
      <w:r>
        <w:rPr>
          <w:rFonts w:ascii="Times New Roman" w:hAnsi="Times New Roman"/>
          <w:sz w:val="24"/>
          <w:szCs w:val="24"/>
        </w:rPr>
        <w:t xml:space="preserve"> </w:t>
      </w:r>
      <w:proofErr w:type="gramStart"/>
      <w:r>
        <w:rPr>
          <w:rFonts w:ascii="Times New Roman" w:hAnsi="Times New Roman"/>
          <w:sz w:val="24"/>
          <w:szCs w:val="24"/>
        </w:rPr>
        <w:t>которые</w:t>
      </w:r>
      <w:proofErr w:type="gramEnd"/>
      <w:r>
        <w:rPr>
          <w:rFonts w:ascii="Times New Roman" w:hAnsi="Times New Roman"/>
          <w:sz w:val="24"/>
          <w:szCs w:val="24"/>
        </w:rPr>
        <w:t xml:space="preserve"> банк функционировал с прибылью.</w:t>
      </w:r>
    </w:p>
    <w:p w:rsidR="00D27D2C" w:rsidRDefault="00D27D2C" w:rsidP="00D27D2C">
      <w:pPr>
        <w:spacing w:before="100" w:beforeAutospacing="1" w:after="100" w:afterAutospacing="1"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F51CFF">
        <w:rPr>
          <w:rFonts w:ascii="Times New Roman" w:hAnsi="Times New Roman"/>
          <w:sz w:val="24"/>
          <w:szCs w:val="24"/>
          <w:lang w:eastAsia="ru-RU"/>
        </w:rPr>
        <w:t>Размер операционного риска включается в расчет нормативов достаточности капитала банка: норматива достаточности базового капитала банка (Н1.1), норматива достаточности основного капитала банка (Н1.2), норматива достаточности собственных средств (капитала) банка (Н1.0) в размере 100 процентов от рассчитанного в соот</w:t>
      </w:r>
      <w:r>
        <w:rPr>
          <w:rFonts w:ascii="Times New Roman" w:hAnsi="Times New Roman"/>
          <w:sz w:val="24"/>
          <w:szCs w:val="24"/>
          <w:lang w:eastAsia="ru-RU"/>
        </w:rPr>
        <w:t>ветствии с настоящим Положением увеличенный на коэффициент 12,5.</w:t>
      </w:r>
    </w:p>
    <w:p w:rsidR="00D27D2C" w:rsidRDefault="00D27D2C" w:rsidP="00D27D2C">
      <w:pPr>
        <w:spacing w:after="0" w:line="240" w:lineRule="auto"/>
        <w:ind w:firstLine="567"/>
        <w:jc w:val="both"/>
        <w:rPr>
          <w:rFonts w:ascii="Times New Roman" w:hAnsi="Times New Roman"/>
          <w:sz w:val="24"/>
          <w:szCs w:val="24"/>
        </w:rPr>
      </w:pPr>
      <w:r w:rsidRPr="002B2A34">
        <w:rPr>
          <w:rFonts w:ascii="Times New Roman" w:hAnsi="Times New Roman"/>
          <w:sz w:val="24"/>
          <w:szCs w:val="24"/>
          <w:lang w:eastAsia="ru-RU"/>
        </w:rPr>
        <w:t>В расчет норматива достаточности собственных средств в течение 1 квартала 201</w:t>
      </w:r>
      <w:r>
        <w:rPr>
          <w:rFonts w:ascii="Times New Roman" w:hAnsi="Times New Roman"/>
          <w:sz w:val="24"/>
          <w:szCs w:val="24"/>
          <w:lang w:eastAsia="ru-RU"/>
        </w:rPr>
        <w:t>7</w:t>
      </w:r>
      <w:r w:rsidRPr="002B2A34">
        <w:rPr>
          <w:rFonts w:ascii="Times New Roman" w:hAnsi="Times New Roman"/>
          <w:sz w:val="24"/>
          <w:szCs w:val="24"/>
          <w:lang w:eastAsia="ru-RU"/>
        </w:rPr>
        <w:t xml:space="preserve"> года включался размер операционного риска, рассчитанный на 01.01.201</w:t>
      </w:r>
      <w:r>
        <w:rPr>
          <w:rFonts w:ascii="Times New Roman" w:hAnsi="Times New Roman"/>
          <w:sz w:val="24"/>
          <w:szCs w:val="24"/>
          <w:lang w:eastAsia="ru-RU"/>
        </w:rPr>
        <w:t>6 года</w:t>
      </w:r>
      <w:r w:rsidRPr="002B2A34">
        <w:rPr>
          <w:rFonts w:ascii="Times New Roman" w:hAnsi="Times New Roman"/>
          <w:sz w:val="24"/>
          <w:szCs w:val="24"/>
          <w:lang w:eastAsia="ru-RU"/>
        </w:rPr>
        <w:t xml:space="preserve">. </w:t>
      </w:r>
      <w:r w:rsidRPr="002B2A34">
        <w:rPr>
          <w:rFonts w:ascii="Times New Roman" w:hAnsi="Times New Roman"/>
          <w:sz w:val="24"/>
          <w:szCs w:val="24"/>
        </w:rPr>
        <w:t xml:space="preserve">Расчет производился на основании данных отчетности по форме 0409807 «Отчет о </w:t>
      </w:r>
      <w:r>
        <w:rPr>
          <w:rFonts w:ascii="Times New Roman" w:hAnsi="Times New Roman"/>
          <w:sz w:val="24"/>
          <w:szCs w:val="24"/>
        </w:rPr>
        <w:t xml:space="preserve">финансовых результатах </w:t>
      </w:r>
      <w:r w:rsidRPr="002B2A34">
        <w:rPr>
          <w:rFonts w:ascii="Times New Roman" w:hAnsi="Times New Roman"/>
          <w:sz w:val="24"/>
          <w:szCs w:val="24"/>
        </w:rPr>
        <w:t xml:space="preserve"> (публикуемая форма)». Размер операционного риска составил </w:t>
      </w:r>
      <w:r>
        <w:rPr>
          <w:rFonts w:ascii="Times New Roman" w:hAnsi="Times New Roman"/>
          <w:sz w:val="24"/>
          <w:szCs w:val="24"/>
        </w:rPr>
        <w:t>37</w:t>
      </w:r>
      <w:r w:rsidRPr="002B2A34">
        <w:rPr>
          <w:rFonts w:ascii="Times New Roman" w:hAnsi="Times New Roman"/>
          <w:sz w:val="24"/>
          <w:szCs w:val="24"/>
        </w:rPr>
        <w:t xml:space="preserve"> </w:t>
      </w:r>
      <w:r>
        <w:rPr>
          <w:rFonts w:ascii="Times New Roman" w:hAnsi="Times New Roman"/>
          <w:sz w:val="24"/>
          <w:szCs w:val="24"/>
        </w:rPr>
        <w:t>144</w:t>
      </w:r>
      <w:r w:rsidRPr="002B2A34">
        <w:rPr>
          <w:rFonts w:ascii="Times New Roman" w:hAnsi="Times New Roman"/>
          <w:sz w:val="24"/>
          <w:szCs w:val="24"/>
        </w:rPr>
        <w:t xml:space="preserve"> тыс. руб. Средняя величина чистых процентных доходов за 201</w:t>
      </w:r>
      <w:r>
        <w:rPr>
          <w:rFonts w:ascii="Times New Roman" w:hAnsi="Times New Roman"/>
          <w:sz w:val="24"/>
          <w:szCs w:val="24"/>
        </w:rPr>
        <w:t>3</w:t>
      </w:r>
      <w:r w:rsidRPr="002B2A34">
        <w:rPr>
          <w:rFonts w:ascii="Times New Roman" w:hAnsi="Times New Roman"/>
          <w:sz w:val="24"/>
          <w:szCs w:val="24"/>
        </w:rPr>
        <w:t>-201</w:t>
      </w:r>
      <w:r>
        <w:rPr>
          <w:rFonts w:ascii="Times New Roman" w:hAnsi="Times New Roman"/>
          <w:sz w:val="24"/>
          <w:szCs w:val="24"/>
        </w:rPr>
        <w:t>5</w:t>
      </w:r>
      <w:r w:rsidRPr="002B2A34">
        <w:rPr>
          <w:rFonts w:ascii="Times New Roman" w:hAnsi="Times New Roman"/>
          <w:sz w:val="24"/>
          <w:szCs w:val="24"/>
        </w:rPr>
        <w:t>гг.</w:t>
      </w:r>
      <w:r>
        <w:rPr>
          <w:rFonts w:ascii="Times New Roman" w:hAnsi="Times New Roman"/>
          <w:sz w:val="24"/>
          <w:szCs w:val="24"/>
        </w:rPr>
        <w:t xml:space="preserve">, используемых для целей расчета требований капитала на покрытие операционного риска </w:t>
      </w:r>
      <w:r w:rsidRPr="002B2A34">
        <w:rPr>
          <w:rFonts w:ascii="Times New Roman" w:hAnsi="Times New Roman"/>
          <w:sz w:val="24"/>
          <w:szCs w:val="24"/>
        </w:rPr>
        <w:t xml:space="preserve"> составила 1</w:t>
      </w:r>
      <w:r>
        <w:rPr>
          <w:rFonts w:ascii="Times New Roman" w:hAnsi="Times New Roman"/>
          <w:sz w:val="24"/>
          <w:szCs w:val="24"/>
        </w:rPr>
        <w:t>63</w:t>
      </w:r>
      <w:r w:rsidRPr="002B2A34">
        <w:rPr>
          <w:rFonts w:ascii="Times New Roman" w:hAnsi="Times New Roman"/>
          <w:sz w:val="24"/>
          <w:szCs w:val="24"/>
        </w:rPr>
        <w:t xml:space="preserve"> </w:t>
      </w:r>
      <w:r>
        <w:rPr>
          <w:rFonts w:ascii="Times New Roman" w:hAnsi="Times New Roman"/>
          <w:sz w:val="24"/>
          <w:szCs w:val="24"/>
        </w:rPr>
        <w:t>745</w:t>
      </w:r>
      <w:r w:rsidRPr="002B2A34">
        <w:rPr>
          <w:rFonts w:ascii="Times New Roman" w:hAnsi="Times New Roman"/>
          <w:sz w:val="24"/>
          <w:szCs w:val="24"/>
        </w:rPr>
        <w:t xml:space="preserve"> тыс. руб., средняя величина чистых непроцентных доходов за 201</w:t>
      </w:r>
      <w:r>
        <w:rPr>
          <w:rFonts w:ascii="Times New Roman" w:hAnsi="Times New Roman"/>
          <w:sz w:val="24"/>
          <w:szCs w:val="24"/>
        </w:rPr>
        <w:t>3</w:t>
      </w:r>
      <w:r w:rsidRPr="002B2A34">
        <w:rPr>
          <w:rFonts w:ascii="Times New Roman" w:hAnsi="Times New Roman"/>
          <w:sz w:val="24"/>
          <w:szCs w:val="24"/>
        </w:rPr>
        <w:t>-201</w:t>
      </w:r>
      <w:r>
        <w:rPr>
          <w:rFonts w:ascii="Times New Roman" w:hAnsi="Times New Roman"/>
          <w:sz w:val="24"/>
          <w:szCs w:val="24"/>
        </w:rPr>
        <w:t>5</w:t>
      </w:r>
      <w:r w:rsidRPr="002B2A34">
        <w:rPr>
          <w:rFonts w:ascii="Times New Roman" w:hAnsi="Times New Roman"/>
          <w:sz w:val="24"/>
          <w:szCs w:val="24"/>
        </w:rPr>
        <w:t xml:space="preserve"> гг. - </w:t>
      </w:r>
      <w:r>
        <w:rPr>
          <w:rFonts w:ascii="Times New Roman" w:hAnsi="Times New Roman"/>
          <w:sz w:val="24"/>
          <w:szCs w:val="24"/>
        </w:rPr>
        <w:t>83</w:t>
      </w:r>
      <w:r w:rsidRPr="002B2A34">
        <w:rPr>
          <w:rFonts w:ascii="Times New Roman" w:hAnsi="Times New Roman"/>
          <w:sz w:val="24"/>
          <w:szCs w:val="24"/>
        </w:rPr>
        <w:t xml:space="preserve"> </w:t>
      </w:r>
      <w:r>
        <w:rPr>
          <w:rFonts w:ascii="Times New Roman" w:hAnsi="Times New Roman"/>
          <w:sz w:val="24"/>
          <w:szCs w:val="24"/>
        </w:rPr>
        <w:t>882</w:t>
      </w:r>
      <w:r w:rsidRPr="002B2A34">
        <w:rPr>
          <w:rFonts w:ascii="Times New Roman" w:hAnsi="Times New Roman"/>
          <w:sz w:val="24"/>
          <w:szCs w:val="24"/>
        </w:rPr>
        <w:t xml:space="preserve"> тыс. руб.</w:t>
      </w:r>
    </w:p>
    <w:p w:rsidR="00D27D2C" w:rsidRPr="00A0467B" w:rsidRDefault="00D27D2C" w:rsidP="00D27D2C">
      <w:pPr>
        <w:spacing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sidRPr="00F51CFF">
        <w:rPr>
          <w:rFonts w:ascii="Times New Roman CYR" w:hAnsi="Times New Roman CYR" w:cs="Times New Roman CYR"/>
          <w:sz w:val="24"/>
          <w:szCs w:val="24"/>
        </w:rPr>
        <w:t xml:space="preserve">В соответствии с внутренними документами </w:t>
      </w:r>
      <w:r>
        <w:rPr>
          <w:rFonts w:ascii="Times New Roman CYR" w:hAnsi="Times New Roman CYR" w:cs="Times New Roman CYR"/>
          <w:sz w:val="24"/>
          <w:szCs w:val="24"/>
        </w:rPr>
        <w:t>Б</w:t>
      </w:r>
      <w:r w:rsidRPr="00F51CFF">
        <w:rPr>
          <w:rFonts w:ascii="Times New Roman CYR" w:hAnsi="Times New Roman CYR" w:cs="Times New Roman CYR"/>
          <w:sz w:val="24"/>
          <w:szCs w:val="24"/>
        </w:rPr>
        <w:t xml:space="preserve">анк имел удовлетворительный уровень операционного риска, так как значение норматива достаточности капитала (Н1) в течение </w:t>
      </w:r>
      <w:r w:rsidRPr="00A0467B">
        <w:rPr>
          <w:rFonts w:ascii="Times New Roman CYR" w:hAnsi="Times New Roman CYR" w:cs="Times New Roman CYR"/>
          <w:sz w:val="24"/>
          <w:szCs w:val="24"/>
        </w:rPr>
        <w:t>всего отчетного периода превышало допустимое числовое значению норматива HI, установленное нормативными актами Банка России.</w:t>
      </w:r>
    </w:p>
    <w:p w:rsidR="006A1F44" w:rsidRPr="00A0467B" w:rsidRDefault="00A60EE6" w:rsidP="00A60EE6">
      <w:pPr>
        <w:pStyle w:val="a8"/>
        <w:tabs>
          <w:tab w:val="left" w:pos="1134"/>
        </w:tabs>
        <w:spacing w:after="120" w:line="240" w:lineRule="auto"/>
        <w:contextualSpacing w:val="0"/>
        <w:rPr>
          <w:rFonts w:ascii="Times New Roman" w:hAnsi="Times New Roman"/>
          <w:b/>
          <w:bCs/>
          <w:sz w:val="24"/>
          <w:szCs w:val="24"/>
        </w:rPr>
      </w:pPr>
      <w:r w:rsidRPr="00A0467B">
        <w:rPr>
          <w:rFonts w:ascii="Times New Roman" w:hAnsi="Times New Roman"/>
          <w:b/>
          <w:bCs/>
          <w:sz w:val="24"/>
          <w:szCs w:val="24"/>
        </w:rPr>
        <w:t>8.</w:t>
      </w:r>
      <w:r w:rsidR="00A0467B" w:rsidRPr="00A0467B">
        <w:rPr>
          <w:rFonts w:ascii="Times New Roman" w:hAnsi="Times New Roman"/>
          <w:b/>
          <w:bCs/>
          <w:sz w:val="24"/>
          <w:szCs w:val="24"/>
        </w:rPr>
        <w:t>4</w:t>
      </w:r>
      <w:r w:rsidRPr="00A0467B">
        <w:rPr>
          <w:rFonts w:ascii="Times New Roman" w:hAnsi="Times New Roman"/>
          <w:b/>
          <w:bCs/>
          <w:sz w:val="24"/>
          <w:szCs w:val="24"/>
        </w:rPr>
        <w:t xml:space="preserve">. </w:t>
      </w:r>
      <w:r w:rsidR="006A1F44" w:rsidRPr="00A0467B">
        <w:rPr>
          <w:rFonts w:ascii="Times New Roman" w:hAnsi="Times New Roman"/>
          <w:b/>
          <w:bCs/>
          <w:sz w:val="24"/>
          <w:szCs w:val="24"/>
        </w:rPr>
        <w:t xml:space="preserve">Процентный риск банковского портфеля </w:t>
      </w:r>
    </w:p>
    <w:p w:rsidR="00D27D2C" w:rsidRDefault="00D27D2C" w:rsidP="00D27D2C">
      <w:pPr>
        <w:pStyle w:val="af6"/>
        <w:ind w:left="0" w:right="-7" w:firstLine="440"/>
        <w:rPr>
          <w:sz w:val="24"/>
          <w:szCs w:val="24"/>
        </w:rPr>
      </w:pPr>
      <w:r w:rsidRPr="00A0467B">
        <w:rPr>
          <w:sz w:val="24"/>
          <w:szCs w:val="24"/>
        </w:rPr>
        <w:t xml:space="preserve">     Процентный риск банковского портфеля  – риск возникновения у Банка финансовых потерь (убытков) из-за неблагоприятных изменений </w:t>
      </w:r>
      <w:hyperlink r:id="rId50" w:tooltip="Процентная ставка" w:history="1">
        <w:r w:rsidRPr="00A0467B">
          <w:rPr>
            <w:rStyle w:val="a9"/>
            <w:color w:val="auto"/>
            <w:sz w:val="24"/>
            <w:szCs w:val="24"/>
          </w:rPr>
          <w:t>процентных ставок</w:t>
        </w:r>
      </w:hyperlink>
      <w:r w:rsidRPr="00A0467B">
        <w:rPr>
          <w:sz w:val="24"/>
          <w:szCs w:val="24"/>
        </w:rPr>
        <w:t>. Процентный риск может быть обусловлен несовпадением сроков востребования (погашения</w:t>
      </w:r>
      <w:r w:rsidRPr="004F238B">
        <w:rPr>
          <w:sz w:val="24"/>
          <w:szCs w:val="24"/>
        </w:rPr>
        <w:t>) требований и обязательств, а также неодинаковой степенью изменения процентных ставок по требованиям и обязательствам</w:t>
      </w:r>
      <w:r>
        <w:rPr>
          <w:sz w:val="24"/>
          <w:szCs w:val="24"/>
        </w:rPr>
        <w:t>.</w:t>
      </w:r>
    </w:p>
    <w:p w:rsidR="00D27D2C" w:rsidRPr="005F3D77" w:rsidRDefault="00D27D2C" w:rsidP="00D27D2C">
      <w:pPr>
        <w:pStyle w:val="af6"/>
        <w:ind w:left="0" w:right="-7" w:firstLine="440"/>
        <w:rPr>
          <w:sz w:val="24"/>
          <w:szCs w:val="24"/>
        </w:rPr>
      </w:pPr>
      <w:r>
        <w:rPr>
          <w:sz w:val="24"/>
          <w:szCs w:val="24"/>
        </w:rPr>
        <w:t xml:space="preserve">     </w:t>
      </w:r>
      <w:r w:rsidRPr="005F3D77">
        <w:rPr>
          <w:sz w:val="24"/>
          <w:szCs w:val="24"/>
        </w:rPr>
        <w:t xml:space="preserve">В целях управления процентным риском </w:t>
      </w:r>
      <w:r>
        <w:rPr>
          <w:sz w:val="24"/>
          <w:szCs w:val="24"/>
        </w:rPr>
        <w:t xml:space="preserve"> банковского портфеля </w:t>
      </w:r>
      <w:r w:rsidRPr="005F3D77">
        <w:rPr>
          <w:sz w:val="24"/>
          <w:szCs w:val="24"/>
        </w:rPr>
        <w:t>Банк осуществляет расчет разрыв</w:t>
      </w:r>
      <w:r>
        <w:rPr>
          <w:sz w:val="24"/>
          <w:szCs w:val="24"/>
        </w:rPr>
        <w:t>а</w:t>
      </w:r>
      <w:r w:rsidRPr="005F3D77">
        <w:rPr>
          <w:sz w:val="24"/>
          <w:szCs w:val="24"/>
        </w:rPr>
        <w:t xml:space="preserve"> активов и обязательств по срокам</w:t>
      </w:r>
      <w:r>
        <w:rPr>
          <w:sz w:val="24"/>
          <w:szCs w:val="24"/>
        </w:rPr>
        <w:t>,</w:t>
      </w:r>
      <w:r w:rsidRPr="005F3D77">
        <w:rPr>
          <w:sz w:val="24"/>
          <w:szCs w:val="24"/>
        </w:rPr>
        <w:t xml:space="preserve"> </w:t>
      </w:r>
      <w:r>
        <w:rPr>
          <w:sz w:val="24"/>
          <w:szCs w:val="24"/>
        </w:rPr>
        <w:t>чистой процентной</w:t>
      </w:r>
      <w:r w:rsidRPr="005F3D77">
        <w:rPr>
          <w:sz w:val="24"/>
          <w:szCs w:val="24"/>
        </w:rPr>
        <w:t xml:space="preserve"> марж</w:t>
      </w:r>
      <w:r>
        <w:rPr>
          <w:sz w:val="24"/>
          <w:szCs w:val="24"/>
        </w:rPr>
        <w:t>и и чистого спреда от кредитных операций</w:t>
      </w:r>
      <w:r w:rsidRPr="005F3D77">
        <w:rPr>
          <w:sz w:val="24"/>
          <w:szCs w:val="24"/>
        </w:rPr>
        <w:t>. В целях управления процентным риском</w:t>
      </w:r>
      <w:r>
        <w:rPr>
          <w:sz w:val="24"/>
          <w:szCs w:val="24"/>
        </w:rPr>
        <w:t xml:space="preserve"> банковского портфеля </w:t>
      </w:r>
      <w:r w:rsidRPr="005F3D77">
        <w:rPr>
          <w:sz w:val="24"/>
          <w:szCs w:val="24"/>
        </w:rPr>
        <w:t xml:space="preserve"> Правление Банка устанавливает процентные ставки привлечения средств юридических лиц, а также ставки по при</w:t>
      </w:r>
      <w:r>
        <w:rPr>
          <w:sz w:val="24"/>
          <w:szCs w:val="24"/>
        </w:rPr>
        <w:t xml:space="preserve">влечению вкладов физических лиц.  Процентные ставки за хранение денежных  средств на расчетных счетах юридических лиц и индивидуальных предпринимателей утверждаются Правлением Банка в составе Перечня тарифов услуг, оказываемых клиентам по операциям в рублях и иностранной валюте. Процентные ставки по активным операциям устанавливаются Кредитным комитетом Банка в соответствии с его полномочиями. При недостатке полномочий – Правлением Банка.  </w:t>
      </w:r>
    </w:p>
    <w:p w:rsidR="00D27D2C" w:rsidRPr="00FD4D3F" w:rsidRDefault="00D27D2C" w:rsidP="00D27D2C">
      <w:pPr>
        <w:pStyle w:val="af6"/>
        <w:ind w:left="0" w:right="-7" w:firstLine="440"/>
        <w:rPr>
          <w:bCs/>
          <w:sz w:val="24"/>
          <w:szCs w:val="24"/>
        </w:rPr>
      </w:pPr>
      <w:r>
        <w:rPr>
          <w:bCs/>
          <w:sz w:val="24"/>
          <w:szCs w:val="24"/>
        </w:rPr>
        <w:t xml:space="preserve">     В таблице</w:t>
      </w:r>
      <w:r w:rsidRPr="00FD4D3F">
        <w:rPr>
          <w:bCs/>
          <w:sz w:val="24"/>
          <w:szCs w:val="24"/>
        </w:rPr>
        <w:t xml:space="preserve"> </w:t>
      </w:r>
      <w:r>
        <w:rPr>
          <w:bCs/>
          <w:sz w:val="24"/>
          <w:szCs w:val="24"/>
        </w:rPr>
        <w:t xml:space="preserve">ниже </w:t>
      </w:r>
      <w:r w:rsidRPr="00FD4D3F">
        <w:rPr>
          <w:bCs/>
          <w:sz w:val="24"/>
          <w:szCs w:val="24"/>
        </w:rPr>
        <w:t>отражены общие суммы финансовых активов и обязательств Банка, чувствительных к изменению процентной ставки, по балансовой стоимости в разбивке по датам пересмотра процентных ставок в соответствии с договорами или сроками гашения в зависимости от того, какая из указанных дат является более ранней.</w:t>
      </w:r>
    </w:p>
    <w:p w:rsidR="00D27D2C" w:rsidRDefault="00D27D2C" w:rsidP="00D27D2C">
      <w:pPr>
        <w:pStyle w:val="af6"/>
        <w:ind w:left="0" w:right="-7" w:firstLine="440"/>
        <w:jc w:val="right"/>
        <w:rPr>
          <w:bCs/>
          <w:sz w:val="24"/>
          <w:szCs w:val="24"/>
        </w:rPr>
      </w:pPr>
      <w:r>
        <w:rPr>
          <w:bCs/>
          <w:sz w:val="24"/>
          <w:szCs w:val="24"/>
        </w:rPr>
        <w:t xml:space="preserve">Таблица </w:t>
      </w:r>
      <w:r w:rsidR="005E6464">
        <w:rPr>
          <w:bCs/>
          <w:sz w:val="24"/>
          <w:szCs w:val="24"/>
        </w:rPr>
        <w:t>21</w:t>
      </w:r>
    </w:p>
    <w:p w:rsidR="00D27D2C" w:rsidRPr="00A63970" w:rsidRDefault="00D27D2C" w:rsidP="00D27D2C">
      <w:pPr>
        <w:pStyle w:val="af6"/>
        <w:ind w:left="0" w:right="-7" w:firstLine="440"/>
        <w:jc w:val="right"/>
        <w:rPr>
          <w:sz w:val="24"/>
          <w:szCs w:val="24"/>
        </w:rPr>
      </w:pPr>
      <w:proofErr w:type="spellStart"/>
      <w:r>
        <w:rPr>
          <w:bCs/>
          <w:sz w:val="24"/>
          <w:szCs w:val="24"/>
        </w:rPr>
        <w:t>тыс.руб</w:t>
      </w:r>
      <w:proofErr w:type="spellEnd"/>
      <w:r>
        <w:rPr>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2521"/>
        <w:gridCol w:w="1415"/>
        <w:gridCol w:w="1269"/>
        <w:gridCol w:w="1271"/>
        <w:gridCol w:w="1269"/>
        <w:gridCol w:w="1271"/>
      </w:tblGrid>
      <w:tr w:rsidR="00D27D2C" w:rsidRPr="00FD4D3F" w:rsidTr="006C4227">
        <w:trPr>
          <w:cantSplit/>
          <w:trHeight w:val="970"/>
        </w:trPr>
        <w:tc>
          <w:tcPr>
            <w:tcW w:w="290" w:type="pct"/>
          </w:tcPr>
          <w:p w:rsidR="00D27D2C" w:rsidRPr="0035693C" w:rsidRDefault="00D27D2C" w:rsidP="006C4227">
            <w:pPr>
              <w:pStyle w:val="af6"/>
              <w:ind w:left="0"/>
              <w:rPr>
                <w:b/>
              </w:rPr>
            </w:pPr>
            <w:r w:rsidRPr="0035693C">
              <w:rPr>
                <w:b/>
              </w:rPr>
              <w:lastRenderedPageBreak/>
              <w:t>№ п/п</w:t>
            </w:r>
          </w:p>
        </w:tc>
        <w:tc>
          <w:tcPr>
            <w:tcW w:w="1317" w:type="pct"/>
          </w:tcPr>
          <w:p w:rsidR="00D27D2C" w:rsidRPr="0035693C" w:rsidRDefault="00D27D2C" w:rsidP="006C4227">
            <w:pPr>
              <w:pStyle w:val="af6"/>
              <w:ind w:left="0"/>
              <w:rPr>
                <w:b/>
              </w:rPr>
            </w:pPr>
            <w:r w:rsidRPr="0035693C">
              <w:rPr>
                <w:b/>
              </w:rPr>
              <w:t>Наименование</w:t>
            </w:r>
          </w:p>
        </w:tc>
        <w:tc>
          <w:tcPr>
            <w:tcW w:w="739" w:type="pct"/>
          </w:tcPr>
          <w:p w:rsidR="00D27D2C" w:rsidRPr="0035693C" w:rsidRDefault="00D27D2C" w:rsidP="006C4227">
            <w:pPr>
              <w:pStyle w:val="af6"/>
              <w:ind w:left="0"/>
              <w:rPr>
                <w:b/>
                <w:bCs/>
              </w:rPr>
            </w:pPr>
            <w:r w:rsidRPr="0035693C">
              <w:rPr>
                <w:b/>
              </w:rPr>
              <w:t xml:space="preserve">До 30 дней </w:t>
            </w:r>
          </w:p>
        </w:tc>
        <w:tc>
          <w:tcPr>
            <w:tcW w:w="663" w:type="pct"/>
          </w:tcPr>
          <w:p w:rsidR="00D27D2C" w:rsidRPr="0035693C" w:rsidRDefault="00D27D2C" w:rsidP="006C4227">
            <w:pPr>
              <w:pStyle w:val="af6"/>
              <w:ind w:left="0"/>
              <w:rPr>
                <w:b/>
                <w:bCs/>
              </w:rPr>
            </w:pPr>
            <w:r w:rsidRPr="0035693C">
              <w:rPr>
                <w:b/>
                <w:bCs/>
              </w:rPr>
              <w:t>От 31 до 90 дней</w:t>
            </w:r>
          </w:p>
        </w:tc>
        <w:tc>
          <w:tcPr>
            <w:tcW w:w="664" w:type="pct"/>
          </w:tcPr>
          <w:p w:rsidR="00D27D2C" w:rsidRPr="0035693C" w:rsidRDefault="00D27D2C" w:rsidP="006C4227">
            <w:pPr>
              <w:pStyle w:val="af6"/>
              <w:ind w:left="0"/>
              <w:rPr>
                <w:b/>
                <w:bCs/>
              </w:rPr>
            </w:pPr>
            <w:r w:rsidRPr="0035693C">
              <w:rPr>
                <w:b/>
                <w:bCs/>
              </w:rPr>
              <w:t>От 91 до 180 дней</w:t>
            </w:r>
          </w:p>
        </w:tc>
        <w:tc>
          <w:tcPr>
            <w:tcW w:w="663" w:type="pct"/>
          </w:tcPr>
          <w:p w:rsidR="00D27D2C" w:rsidRPr="0035693C" w:rsidRDefault="00D27D2C" w:rsidP="006C4227">
            <w:pPr>
              <w:pStyle w:val="af6"/>
              <w:ind w:left="0"/>
              <w:rPr>
                <w:b/>
                <w:bCs/>
              </w:rPr>
            </w:pPr>
            <w:r w:rsidRPr="0035693C">
              <w:rPr>
                <w:b/>
                <w:bCs/>
              </w:rPr>
              <w:t>От 181 дня до 1 года</w:t>
            </w:r>
          </w:p>
        </w:tc>
        <w:tc>
          <w:tcPr>
            <w:tcW w:w="664" w:type="pct"/>
          </w:tcPr>
          <w:p w:rsidR="00D27D2C" w:rsidRPr="0035693C" w:rsidRDefault="00D27D2C" w:rsidP="006C4227">
            <w:pPr>
              <w:pStyle w:val="af6"/>
              <w:ind w:left="0"/>
              <w:rPr>
                <w:b/>
                <w:bCs/>
              </w:rPr>
            </w:pPr>
            <w:r w:rsidRPr="0035693C">
              <w:rPr>
                <w:b/>
                <w:bCs/>
              </w:rPr>
              <w:t>Более 1 года</w:t>
            </w:r>
          </w:p>
        </w:tc>
      </w:tr>
      <w:tr w:rsidR="00D27D2C" w:rsidRPr="00FD4D3F" w:rsidTr="006C4227">
        <w:trPr>
          <w:cantSplit/>
          <w:trHeight w:val="262"/>
        </w:trPr>
        <w:tc>
          <w:tcPr>
            <w:tcW w:w="290" w:type="pct"/>
          </w:tcPr>
          <w:p w:rsidR="00D27D2C" w:rsidRPr="00B114D3" w:rsidRDefault="00D27D2C" w:rsidP="006C4227">
            <w:pPr>
              <w:pStyle w:val="af6"/>
              <w:ind w:left="0"/>
            </w:pPr>
            <w:r w:rsidRPr="00B114D3">
              <w:t>1</w:t>
            </w:r>
          </w:p>
        </w:tc>
        <w:tc>
          <w:tcPr>
            <w:tcW w:w="1317" w:type="pct"/>
          </w:tcPr>
          <w:p w:rsidR="00D27D2C" w:rsidRPr="00B114D3" w:rsidRDefault="00D27D2C" w:rsidP="006C4227">
            <w:pPr>
              <w:pStyle w:val="af6"/>
              <w:ind w:left="0"/>
            </w:pPr>
            <w:r w:rsidRPr="00B114D3">
              <w:t>Итого финансовых активов</w:t>
            </w:r>
          </w:p>
        </w:tc>
        <w:tc>
          <w:tcPr>
            <w:tcW w:w="739" w:type="pct"/>
          </w:tcPr>
          <w:p w:rsidR="00D27D2C" w:rsidRPr="00B114D3" w:rsidRDefault="00D27D2C" w:rsidP="006C4227">
            <w:pPr>
              <w:spacing w:after="0" w:line="240" w:lineRule="auto"/>
              <w:jc w:val="center"/>
              <w:rPr>
                <w:rFonts w:ascii="Times New Roman" w:eastAsia="Arial Unicode MS" w:hAnsi="Times New Roman"/>
                <w:sz w:val="20"/>
                <w:szCs w:val="20"/>
              </w:rPr>
            </w:pPr>
            <w:r>
              <w:rPr>
                <w:rFonts w:ascii="Times New Roman" w:eastAsia="Arial Unicode MS" w:hAnsi="Times New Roman"/>
                <w:sz w:val="20"/>
                <w:szCs w:val="20"/>
              </w:rPr>
              <w:t>729 818</w:t>
            </w:r>
          </w:p>
        </w:tc>
        <w:tc>
          <w:tcPr>
            <w:tcW w:w="663" w:type="pct"/>
          </w:tcPr>
          <w:p w:rsidR="00D27D2C" w:rsidRPr="00B114D3" w:rsidRDefault="00D27D2C" w:rsidP="006C4227">
            <w:pPr>
              <w:spacing w:after="0" w:line="240" w:lineRule="auto"/>
              <w:jc w:val="center"/>
              <w:rPr>
                <w:rFonts w:ascii="Times New Roman" w:eastAsia="Arial Unicode MS" w:hAnsi="Times New Roman"/>
                <w:sz w:val="20"/>
                <w:szCs w:val="20"/>
              </w:rPr>
            </w:pPr>
            <w:r>
              <w:rPr>
                <w:rFonts w:ascii="Times New Roman" w:eastAsia="Arial Unicode MS" w:hAnsi="Times New Roman"/>
                <w:sz w:val="20"/>
                <w:szCs w:val="20"/>
              </w:rPr>
              <w:t>116 587</w:t>
            </w:r>
          </w:p>
        </w:tc>
        <w:tc>
          <w:tcPr>
            <w:tcW w:w="664" w:type="pct"/>
          </w:tcPr>
          <w:p w:rsidR="00D27D2C" w:rsidRPr="00B114D3" w:rsidRDefault="00D27D2C" w:rsidP="006C4227">
            <w:pPr>
              <w:spacing w:after="0" w:line="240" w:lineRule="auto"/>
              <w:jc w:val="center"/>
              <w:rPr>
                <w:rFonts w:ascii="Times New Roman" w:eastAsia="Arial Unicode MS" w:hAnsi="Times New Roman"/>
                <w:sz w:val="20"/>
                <w:szCs w:val="20"/>
              </w:rPr>
            </w:pPr>
            <w:r>
              <w:rPr>
                <w:rFonts w:ascii="Times New Roman" w:eastAsia="Arial Unicode MS" w:hAnsi="Times New Roman"/>
                <w:sz w:val="20"/>
                <w:szCs w:val="20"/>
              </w:rPr>
              <w:t>371 531</w:t>
            </w:r>
          </w:p>
        </w:tc>
        <w:tc>
          <w:tcPr>
            <w:tcW w:w="663" w:type="pct"/>
          </w:tcPr>
          <w:p w:rsidR="00D27D2C" w:rsidRPr="00B114D3" w:rsidRDefault="00D27D2C" w:rsidP="006C4227">
            <w:pPr>
              <w:spacing w:after="0" w:line="240" w:lineRule="auto"/>
              <w:jc w:val="center"/>
              <w:rPr>
                <w:rFonts w:ascii="Times New Roman" w:hAnsi="Times New Roman"/>
                <w:bCs/>
                <w:sz w:val="20"/>
                <w:szCs w:val="20"/>
              </w:rPr>
            </w:pPr>
            <w:r>
              <w:rPr>
                <w:rFonts w:ascii="Times New Roman" w:hAnsi="Times New Roman"/>
                <w:bCs/>
                <w:sz w:val="20"/>
                <w:szCs w:val="20"/>
              </w:rPr>
              <w:t>627 597</w:t>
            </w:r>
          </w:p>
        </w:tc>
        <w:tc>
          <w:tcPr>
            <w:tcW w:w="664" w:type="pct"/>
          </w:tcPr>
          <w:p w:rsidR="00D27D2C" w:rsidRPr="00B114D3" w:rsidRDefault="00D27D2C" w:rsidP="006C4227">
            <w:pPr>
              <w:spacing w:after="0" w:line="240" w:lineRule="auto"/>
              <w:jc w:val="center"/>
              <w:rPr>
                <w:rFonts w:ascii="Times New Roman" w:hAnsi="Times New Roman"/>
                <w:bCs/>
                <w:sz w:val="20"/>
                <w:szCs w:val="20"/>
              </w:rPr>
            </w:pPr>
            <w:r>
              <w:rPr>
                <w:rFonts w:ascii="Times New Roman" w:hAnsi="Times New Roman"/>
                <w:bCs/>
                <w:sz w:val="20"/>
                <w:szCs w:val="20"/>
              </w:rPr>
              <w:t>256 641</w:t>
            </w:r>
          </w:p>
        </w:tc>
      </w:tr>
      <w:tr w:rsidR="00D27D2C" w:rsidRPr="00FD4D3F" w:rsidTr="006C4227">
        <w:trPr>
          <w:cantSplit/>
          <w:trHeight w:val="228"/>
        </w:trPr>
        <w:tc>
          <w:tcPr>
            <w:tcW w:w="290" w:type="pct"/>
          </w:tcPr>
          <w:p w:rsidR="00D27D2C" w:rsidRPr="00B114D3" w:rsidRDefault="00D27D2C" w:rsidP="006C4227">
            <w:pPr>
              <w:pStyle w:val="af6"/>
              <w:ind w:left="0"/>
            </w:pPr>
            <w:r w:rsidRPr="00B114D3">
              <w:t>2</w:t>
            </w:r>
          </w:p>
        </w:tc>
        <w:tc>
          <w:tcPr>
            <w:tcW w:w="1317" w:type="pct"/>
          </w:tcPr>
          <w:p w:rsidR="00D27D2C" w:rsidRPr="00B114D3" w:rsidRDefault="00D27D2C" w:rsidP="006C4227">
            <w:pPr>
              <w:pStyle w:val="af6"/>
              <w:ind w:left="0"/>
            </w:pPr>
            <w:r w:rsidRPr="00B114D3">
              <w:t>Итого финансовых обязательств</w:t>
            </w:r>
          </w:p>
        </w:tc>
        <w:tc>
          <w:tcPr>
            <w:tcW w:w="739" w:type="pct"/>
          </w:tcPr>
          <w:p w:rsidR="00D27D2C" w:rsidRPr="00B114D3" w:rsidRDefault="00D27D2C" w:rsidP="006C4227">
            <w:pPr>
              <w:spacing w:after="0" w:line="240" w:lineRule="auto"/>
              <w:jc w:val="center"/>
              <w:rPr>
                <w:rFonts w:ascii="Times New Roman" w:eastAsia="Arial Unicode MS" w:hAnsi="Times New Roman"/>
                <w:sz w:val="20"/>
                <w:szCs w:val="20"/>
              </w:rPr>
            </w:pPr>
            <w:r>
              <w:rPr>
                <w:rFonts w:ascii="Times New Roman" w:eastAsia="Arial Unicode MS" w:hAnsi="Times New Roman"/>
                <w:sz w:val="20"/>
                <w:szCs w:val="20"/>
              </w:rPr>
              <w:t>399 087</w:t>
            </w:r>
          </w:p>
        </w:tc>
        <w:tc>
          <w:tcPr>
            <w:tcW w:w="663" w:type="pct"/>
          </w:tcPr>
          <w:p w:rsidR="00D27D2C" w:rsidRPr="00B114D3" w:rsidRDefault="00D27D2C" w:rsidP="006C4227">
            <w:pPr>
              <w:spacing w:after="0" w:line="240" w:lineRule="auto"/>
              <w:jc w:val="center"/>
              <w:rPr>
                <w:rFonts w:ascii="Times New Roman" w:eastAsia="Arial Unicode MS" w:hAnsi="Times New Roman"/>
                <w:sz w:val="20"/>
                <w:szCs w:val="20"/>
              </w:rPr>
            </w:pPr>
            <w:r>
              <w:rPr>
                <w:rFonts w:ascii="Times New Roman" w:eastAsia="Arial Unicode MS" w:hAnsi="Times New Roman"/>
                <w:sz w:val="20"/>
                <w:szCs w:val="20"/>
              </w:rPr>
              <w:t>628 641</w:t>
            </w:r>
          </w:p>
        </w:tc>
        <w:tc>
          <w:tcPr>
            <w:tcW w:w="664" w:type="pct"/>
          </w:tcPr>
          <w:p w:rsidR="00D27D2C" w:rsidRPr="00B114D3" w:rsidRDefault="00D27D2C" w:rsidP="006C4227">
            <w:pPr>
              <w:spacing w:after="0" w:line="240" w:lineRule="auto"/>
              <w:jc w:val="center"/>
              <w:rPr>
                <w:rFonts w:ascii="Times New Roman" w:eastAsia="Arial Unicode MS" w:hAnsi="Times New Roman"/>
                <w:sz w:val="20"/>
                <w:szCs w:val="20"/>
              </w:rPr>
            </w:pPr>
            <w:r>
              <w:rPr>
                <w:rFonts w:ascii="Times New Roman" w:eastAsia="Arial Unicode MS" w:hAnsi="Times New Roman"/>
                <w:sz w:val="20"/>
                <w:szCs w:val="20"/>
              </w:rPr>
              <w:t>374 018</w:t>
            </w:r>
          </w:p>
        </w:tc>
        <w:tc>
          <w:tcPr>
            <w:tcW w:w="663" w:type="pct"/>
          </w:tcPr>
          <w:p w:rsidR="00D27D2C" w:rsidRPr="00B114D3" w:rsidRDefault="00D27D2C" w:rsidP="006C4227">
            <w:pPr>
              <w:spacing w:after="0" w:line="240" w:lineRule="auto"/>
              <w:jc w:val="center"/>
              <w:rPr>
                <w:rFonts w:ascii="Times New Roman" w:eastAsia="Arial Unicode MS" w:hAnsi="Times New Roman"/>
                <w:sz w:val="20"/>
                <w:szCs w:val="20"/>
              </w:rPr>
            </w:pPr>
            <w:r>
              <w:rPr>
                <w:rFonts w:ascii="Times New Roman" w:eastAsia="Arial Unicode MS" w:hAnsi="Times New Roman"/>
                <w:sz w:val="20"/>
                <w:szCs w:val="20"/>
              </w:rPr>
              <w:t>502 281</w:t>
            </w:r>
          </w:p>
        </w:tc>
        <w:tc>
          <w:tcPr>
            <w:tcW w:w="664" w:type="pct"/>
          </w:tcPr>
          <w:p w:rsidR="00D27D2C" w:rsidRPr="00B114D3" w:rsidRDefault="00D27D2C" w:rsidP="006C4227">
            <w:pPr>
              <w:spacing w:after="0" w:line="240" w:lineRule="auto"/>
              <w:jc w:val="center"/>
              <w:rPr>
                <w:rFonts w:ascii="Times New Roman" w:hAnsi="Times New Roman"/>
                <w:bCs/>
                <w:sz w:val="20"/>
                <w:szCs w:val="20"/>
              </w:rPr>
            </w:pPr>
            <w:r>
              <w:rPr>
                <w:rFonts w:ascii="Times New Roman" w:hAnsi="Times New Roman"/>
                <w:bCs/>
                <w:sz w:val="20"/>
                <w:szCs w:val="20"/>
              </w:rPr>
              <w:t>38 129</w:t>
            </w:r>
          </w:p>
        </w:tc>
      </w:tr>
      <w:tr w:rsidR="00D27D2C" w:rsidRPr="00FD4D3F" w:rsidTr="006C4227">
        <w:trPr>
          <w:cantSplit/>
          <w:trHeight w:val="449"/>
        </w:trPr>
        <w:tc>
          <w:tcPr>
            <w:tcW w:w="290" w:type="pct"/>
          </w:tcPr>
          <w:p w:rsidR="00D27D2C" w:rsidRPr="00B114D3" w:rsidRDefault="00D27D2C" w:rsidP="006C4227">
            <w:pPr>
              <w:pStyle w:val="af6"/>
              <w:ind w:left="0"/>
            </w:pPr>
            <w:r w:rsidRPr="00B114D3">
              <w:t>3</w:t>
            </w:r>
          </w:p>
        </w:tc>
        <w:tc>
          <w:tcPr>
            <w:tcW w:w="1317" w:type="pct"/>
          </w:tcPr>
          <w:p w:rsidR="00D27D2C" w:rsidRPr="00B114D3" w:rsidRDefault="00D27D2C" w:rsidP="006C4227">
            <w:pPr>
              <w:pStyle w:val="af6"/>
              <w:ind w:left="0"/>
            </w:pPr>
            <w:r w:rsidRPr="00B114D3">
              <w:t>Чистый разрыв по процентным ставкам на 1 </w:t>
            </w:r>
            <w:r>
              <w:t>апреля</w:t>
            </w:r>
            <w:r w:rsidRPr="00B114D3">
              <w:t xml:space="preserve"> 201</w:t>
            </w:r>
            <w:r>
              <w:t>7</w:t>
            </w:r>
            <w:r w:rsidRPr="00B114D3">
              <w:t xml:space="preserve"> года</w:t>
            </w:r>
          </w:p>
        </w:tc>
        <w:tc>
          <w:tcPr>
            <w:tcW w:w="739" w:type="pct"/>
          </w:tcPr>
          <w:p w:rsidR="00D27D2C" w:rsidRPr="00B114D3" w:rsidRDefault="00D27D2C" w:rsidP="006C4227">
            <w:pPr>
              <w:spacing w:after="0" w:line="240" w:lineRule="auto"/>
              <w:jc w:val="center"/>
              <w:rPr>
                <w:rFonts w:ascii="Times New Roman" w:eastAsia="Arial Unicode MS" w:hAnsi="Times New Roman"/>
                <w:sz w:val="20"/>
                <w:szCs w:val="20"/>
              </w:rPr>
            </w:pPr>
            <w:r>
              <w:rPr>
                <w:rFonts w:ascii="Times New Roman" w:eastAsia="Arial Unicode MS" w:hAnsi="Times New Roman"/>
                <w:sz w:val="20"/>
                <w:szCs w:val="20"/>
              </w:rPr>
              <w:t xml:space="preserve"> 330 731</w:t>
            </w:r>
          </w:p>
        </w:tc>
        <w:tc>
          <w:tcPr>
            <w:tcW w:w="663" w:type="pct"/>
          </w:tcPr>
          <w:p w:rsidR="00D27D2C" w:rsidRPr="00B114D3" w:rsidRDefault="00D27D2C" w:rsidP="006C4227">
            <w:pPr>
              <w:spacing w:after="0" w:line="240" w:lineRule="auto"/>
              <w:jc w:val="center"/>
              <w:rPr>
                <w:rFonts w:ascii="Times New Roman" w:eastAsia="Arial Unicode MS" w:hAnsi="Times New Roman"/>
                <w:sz w:val="20"/>
                <w:szCs w:val="20"/>
              </w:rPr>
            </w:pPr>
            <w:r>
              <w:rPr>
                <w:rFonts w:ascii="Times New Roman" w:eastAsia="Arial Unicode MS" w:hAnsi="Times New Roman"/>
                <w:sz w:val="20"/>
                <w:szCs w:val="20"/>
              </w:rPr>
              <w:t>- 512 054</w:t>
            </w:r>
          </w:p>
        </w:tc>
        <w:tc>
          <w:tcPr>
            <w:tcW w:w="664" w:type="pct"/>
          </w:tcPr>
          <w:p w:rsidR="00D27D2C" w:rsidRPr="00B114D3" w:rsidRDefault="00D27D2C" w:rsidP="006C4227">
            <w:pPr>
              <w:spacing w:after="0" w:line="240" w:lineRule="auto"/>
              <w:jc w:val="center"/>
              <w:rPr>
                <w:rFonts w:ascii="Times New Roman" w:eastAsia="Arial Unicode MS" w:hAnsi="Times New Roman"/>
                <w:sz w:val="20"/>
                <w:szCs w:val="20"/>
              </w:rPr>
            </w:pPr>
            <w:r>
              <w:rPr>
                <w:rFonts w:ascii="Times New Roman" w:eastAsia="Arial Unicode MS" w:hAnsi="Times New Roman"/>
                <w:sz w:val="20"/>
                <w:szCs w:val="20"/>
              </w:rPr>
              <w:t>- 2 487</w:t>
            </w:r>
          </w:p>
        </w:tc>
        <w:tc>
          <w:tcPr>
            <w:tcW w:w="663" w:type="pct"/>
          </w:tcPr>
          <w:p w:rsidR="00D27D2C" w:rsidRPr="00B114D3" w:rsidRDefault="00D27D2C" w:rsidP="006C4227">
            <w:pPr>
              <w:spacing w:after="0" w:line="240" w:lineRule="auto"/>
              <w:jc w:val="center"/>
              <w:rPr>
                <w:rFonts w:ascii="Times New Roman" w:eastAsia="Arial Unicode MS" w:hAnsi="Times New Roman"/>
                <w:sz w:val="20"/>
                <w:szCs w:val="20"/>
              </w:rPr>
            </w:pPr>
            <w:r>
              <w:rPr>
                <w:rFonts w:ascii="Times New Roman" w:eastAsia="Arial Unicode MS" w:hAnsi="Times New Roman"/>
                <w:sz w:val="20"/>
                <w:szCs w:val="20"/>
              </w:rPr>
              <w:t>125 316</w:t>
            </w:r>
          </w:p>
        </w:tc>
        <w:tc>
          <w:tcPr>
            <w:tcW w:w="664" w:type="pct"/>
          </w:tcPr>
          <w:p w:rsidR="00D27D2C" w:rsidRPr="00B114D3" w:rsidRDefault="00D27D2C" w:rsidP="006C4227">
            <w:pPr>
              <w:spacing w:after="0" w:line="240" w:lineRule="auto"/>
              <w:jc w:val="center"/>
              <w:rPr>
                <w:rFonts w:ascii="Times New Roman" w:hAnsi="Times New Roman"/>
                <w:bCs/>
                <w:sz w:val="20"/>
                <w:szCs w:val="20"/>
              </w:rPr>
            </w:pPr>
            <w:r>
              <w:rPr>
                <w:rFonts w:ascii="Times New Roman" w:hAnsi="Times New Roman"/>
                <w:bCs/>
                <w:sz w:val="20"/>
                <w:szCs w:val="20"/>
              </w:rPr>
              <w:t>218 512</w:t>
            </w:r>
          </w:p>
        </w:tc>
      </w:tr>
    </w:tbl>
    <w:p w:rsidR="00D27D2C" w:rsidRPr="00FD4D3F" w:rsidRDefault="00D27D2C" w:rsidP="00D27D2C">
      <w:pPr>
        <w:pStyle w:val="af6"/>
        <w:ind w:left="0" w:right="-7"/>
        <w:rPr>
          <w:bCs/>
          <w:sz w:val="24"/>
          <w:szCs w:val="24"/>
        </w:rPr>
      </w:pPr>
    </w:p>
    <w:p w:rsidR="00D27D2C" w:rsidRDefault="00D27D2C" w:rsidP="00D27D2C">
      <w:pPr>
        <w:pStyle w:val="ConsNonformat"/>
        <w:ind w:right="-7" w:firstLine="880"/>
        <w:jc w:val="center"/>
        <w:rPr>
          <w:rFonts w:ascii="Times New Roman" w:hAnsi="Times New Roman" w:cs="Times New Roman"/>
          <w:b/>
          <w:bCs/>
          <w:sz w:val="24"/>
          <w:szCs w:val="24"/>
        </w:rPr>
      </w:pPr>
    </w:p>
    <w:p w:rsidR="00D27D2C" w:rsidRDefault="00D27D2C" w:rsidP="00D27D2C">
      <w:pPr>
        <w:tabs>
          <w:tab w:val="left" w:pos="993"/>
        </w:tabs>
        <w:spacing w:line="240" w:lineRule="auto"/>
        <w:jc w:val="both"/>
        <w:rPr>
          <w:rFonts w:ascii="Times New Roman" w:hAnsi="Times New Roman"/>
          <w:sz w:val="24"/>
          <w:szCs w:val="24"/>
        </w:rPr>
      </w:pPr>
      <w:r>
        <w:rPr>
          <w:rFonts w:ascii="Times New Roman" w:hAnsi="Times New Roman"/>
          <w:sz w:val="24"/>
          <w:szCs w:val="24"/>
        </w:rPr>
        <w:t xml:space="preserve">         </w:t>
      </w:r>
      <w:r w:rsidRPr="00F52296">
        <w:rPr>
          <w:rFonts w:ascii="Times New Roman" w:hAnsi="Times New Roman"/>
          <w:sz w:val="24"/>
          <w:szCs w:val="24"/>
        </w:rPr>
        <w:t xml:space="preserve">Показатели </w:t>
      </w:r>
      <w:r>
        <w:rPr>
          <w:rFonts w:ascii="Times New Roman" w:hAnsi="Times New Roman"/>
          <w:sz w:val="24"/>
          <w:szCs w:val="24"/>
        </w:rPr>
        <w:t>чистого спреда от кредитных операций и чистой процентной маржи характеризуются следующими показателями.</w:t>
      </w:r>
      <w:r w:rsidRPr="00F52296">
        <w:rPr>
          <w:rFonts w:ascii="Times New Roman" w:hAnsi="Times New Roman"/>
          <w:sz w:val="24"/>
          <w:szCs w:val="24"/>
        </w:rPr>
        <w:t xml:space="preserve"> </w:t>
      </w:r>
    </w:p>
    <w:p w:rsidR="00D27D2C" w:rsidRDefault="00D27D2C" w:rsidP="00D27D2C">
      <w:pPr>
        <w:pStyle w:val="af6"/>
        <w:ind w:left="0" w:right="-7" w:firstLine="440"/>
        <w:jc w:val="right"/>
        <w:rPr>
          <w:bCs/>
          <w:sz w:val="24"/>
          <w:szCs w:val="24"/>
        </w:rPr>
      </w:pPr>
      <w:r w:rsidRPr="00FD4D3F">
        <w:rPr>
          <w:bCs/>
          <w:sz w:val="24"/>
          <w:szCs w:val="24"/>
        </w:rPr>
        <w:t>Таблица</w:t>
      </w:r>
      <w:r w:rsidR="005E6464">
        <w:rPr>
          <w:bCs/>
          <w:sz w:val="24"/>
          <w:szCs w:val="24"/>
        </w:rPr>
        <w:t xml:space="preserve"> 22</w:t>
      </w:r>
    </w:p>
    <w:tbl>
      <w:tblPr>
        <w:tblW w:w="101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2"/>
        <w:gridCol w:w="2640"/>
        <w:gridCol w:w="2860"/>
      </w:tblGrid>
      <w:tr w:rsidR="00D27D2C" w:rsidRPr="00B61B37" w:rsidTr="006C4227">
        <w:trPr>
          <w:trHeight w:val="255"/>
        </w:trPr>
        <w:tc>
          <w:tcPr>
            <w:tcW w:w="4652" w:type="dxa"/>
          </w:tcPr>
          <w:p w:rsidR="00D27D2C" w:rsidRPr="00B61B37" w:rsidRDefault="00D27D2C" w:rsidP="006C4227">
            <w:pPr>
              <w:tabs>
                <w:tab w:val="left" w:pos="993"/>
              </w:tabs>
              <w:spacing w:line="240" w:lineRule="auto"/>
              <w:ind w:right="-959" w:firstLine="18"/>
              <w:jc w:val="center"/>
              <w:rPr>
                <w:rFonts w:ascii="Times New Roman" w:hAnsi="Times New Roman"/>
                <w:b/>
                <w:sz w:val="24"/>
                <w:szCs w:val="24"/>
              </w:rPr>
            </w:pPr>
            <w:r>
              <w:rPr>
                <w:rFonts w:ascii="Times New Roman" w:hAnsi="Times New Roman"/>
                <w:b/>
                <w:sz w:val="24"/>
                <w:szCs w:val="24"/>
              </w:rPr>
              <w:t xml:space="preserve">Показатели </w:t>
            </w:r>
          </w:p>
        </w:tc>
        <w:tc>
          <w:tcPr>
            <w:tcW w:w="2640" w:type="dxa"/>
          </w:tcPr>
          <w:p w:rsidR="00D27D2C" w:rsidRPr="00B61B37" w:rsidRDefault="00D27D2C" w:rsidP="006C4227">
            <w:pPr>
              <w:tabs>
                <w:tab w:val="left" w:pos="993"/>
              </w:tabs>
              <w:spacing w:line="240" w:lineRule="auto"/>
              <w:jc w:val="center"/>
              <w:rPr>
                <w:rFonts w:ascii="Times New Roman" w:hAnsi="Times New Roman"/>
                <w:b/>
                <w:sz w:val="24"/>
                <w:szCs w:val="24"/>
              </w:rPr>
            </w:pPr>
            <w:r w:rsidRPr="0034241C">
              <w:rPr>
                <w:rFonts w:ascii="Times New Roman" w:hAnsi="Times New Roman"/>
                <w:b/>
                <w:sz w:val="24"/>
                <w:szCs w:val="24"/>
              </w:rPr>
              <w:t>На 01.04.</w:t>
            </w:r>
            <w:r w:rsidRPr="00B61B37">
              <w:rPr>
                <w:rFonts w:ascii="Times New Roman" w:hAnsi="Times New Roman"/>
                <w:b/>
                <w:sz w:val="24"/>
                <w:szCs w:val="24"/>
              </w:rPr>
              <w:t>201</w:t>
            </w:r>
            <w:r>
              <w:rPr>
                <w:rFonts w:ascii="Times New Roman" w:hAnsi="Times New Roman"/>
                <w:b/>
                <w:sz w:val="24"/>
                <w:szCs w:val="24"/>
              </w:rPr>
              <w:t>7</w:t>
            </w:r>
            <w:r w:rsidRPr="00B61B37">
              <w:rPr>
                <w:rFonts w:ascii="Times New Roman" w:hAnsi="Times New Roman"/>
                <w:b/>
                <w:sz w:val="24"/>
                <w:szCs w:val="24"/>
              </w:rPr>
              <w:t>г.</w:t>
            </w:r>
          </w:p>
        </w:tc>
        <w:tc>
          <w:tcPr>
            <w:tcW w:w="2860" w:type="dxa"/>
          </w:tcPr>
          <w:p w:rsidR="00D27D2C" w:rsidRPr="00B61B37" w:rsidRDefault="00D27D2C" w:rsidP="006C4227">
            <w:pPr>
              <w:tabs>
                <w:tab w:val="left" w:pos="993"/>
              </w:tabs>
              <w:spacing w:line="240" w:lineRule="auto"/>
              <w:jc w:val="center"/>
              <w:rPr>
                <w:rFonts w:ascii="Times New Roman" w:hAnsi="Times New Roman"/>
                <w:b/>
                <w:sz w:val="24"/>
                <w:szCs w:val="24"/>
              </w:rPr>
            </w:pPr>
            <w:r w:rsidRPr="0034241C">
              <w:rPr>
                <w:rFonts w:ascii="Times New Roman" w:hAnsi="Times New Roman"/>
                <w:b/>
                <w:sz w:val="24"/>
                <w:szCs w:val="24"/>
              </w:rPr>
              <w:t>На 01.04.</w:t>
            </w:r>
            <w:r w:rsidRPr="00B61B37">
              <w:rPr>
                <w:rFonts w:ascii="Times New Roman" w:hAnsi="Times New Roman"/>
                <w:b/>
                <w:sz w:val="24"/>
                <w:szCs w:val="24"/>
              </w:rPr>
              <w:t>201</w:t>
            </w:r>
            <w:r>
              <w:rPr>
                <w:rFonts w:ascii="Times New Roman" w:hAnsi="Times New Roman"/>
                <w:b/>
                <w:sz w:val="24"/>
                <w:szCs w:val="24"/>
              </w:rPr>
              <w:t>6</w:t>
            </w:r>
            <w:r w:rsidRPr="00B61B37">
              <w:rPr>
                <w:rFonts w:ascii="Times New Roman" w:hAnsi="Times New Roman"/>
                <w:b/>
                <w:sz w:val="24"/>
                <w:szCs w:val="24"/>
              </w:rPr>
              <w:t>г.</w:t>
            </w:r>
          </w:p>
        </w:tc>
      </w:tr>
      <w:tr w:rsidR="00D27D2C" w:rsidRPr="00B61B37" w:rsidTr="006C4227">
        <w:trPr>
          <w:trHeight w:val="135"/>
        </w:trPr>
        <w:tc>
          <w:tcPr>
            <w:tcW w:w="4652" w:type="dxa"/>
          </w:tcPr>
          <w:p w:rsidR="00D27D2C" w:rsidRPr="00B61B37" w:rsidRDefault="00D27D2C" w:rsidP="006C4227">
            <w:pPr>
              <w:tabs>
                <w:tab w:val="left" w:pos="993"/>
              </w:tabs>
              <w:spacing w:line="240" w:lineRule="auto"/>
              <w:ind w:firstLine="18"/>
              <w:rPr>
                <w:rFonts w:ascii="Times New Roman" w:hAnsi="Times New Roman"/>
                <w:bCs/>
                <w:sz w:val="24"/>
                <w:szCs w:val="24"/>
              </w:rPr>
            </w:pPr>
            <w:r w:rsidRPr="00B61B37">
              <w:rPr>
                <w:rFonts w:ascii="Times New Roman" w:hAnsi="Times New Roman"/>
                <w:bCs/>
                <w:sz w:val="24"/>
                <w:szCs w:val="24"/>
              </w:rPr>
              <w:t>Средняя ставка по активам (% годовых)</w:t>
            </w:r>
          </w:p>
        </w:tc>
        <w:tc>
          <w:tcPr>
            <w:tcW w:w="2640" w:type="dxa"/>
          </w:tcPr>
          <w:p w:rsidR="00D27D2C" w:rsidRPr="00A26A0D" w:rsidRDefault="00D27D2C" w:rsidP="006C4227">
            <w:pPr>
              <w:tabs>
                <w:tab w:val="left" w:pos="993"/>
              </w:tabs>
              <w:spacing w:line="240" w:lineRule="auto"/>
              <w:ind w:left="-781" w:firstLine="851"/>
              <w:jc w:val="center"/>
              <w:rPr>
                <w:rFonts w:ascii="Times New Roman" w:hAnsi="Times New Roman"/>
                <w:sz w:val="24"/>
                <w:szCs w:val="24"/>
              </w:rPr>
            </w:pPr>
            <w:r w:rsidRPr="00A26A0D">
              <w:rPr>
                <w:rFonts w:ascii="Times New Roman" w:hAnsi="Times New Roman"/>
                <w:sz w:val="24"/>
                <w:szCs w:val="24"/>
              </w:rPr>
              <w:t xml:space="preserve"> 13,4</w:t>
            </w:r>
          </w:p>
        </w:tc>
        <w:tc>
          <w:tcPr>
            <w:tcW w:w="2860" w:type="dxa"/>
          </w:tcPr>
          <w:p w:rsidR="00D27D2C" w:rsidRPr="00B61B37" w:rsidRDefault="00D27D2C" w:rsidP="006C4227">
            <w:pPr>
              <w:tabs>
                <w:tab w:val="left" w:pos="993"/>
              </w:tabs>
              <w:spacing w:line="240" w:lineRule="auto"/>
              <w:ind w:left="-781" w:firstLine="851"/>
              <w:jc w:val="center"/>
              <w:rPr>
                <w:rFonts w:ascii="Times New Roman" w:hAnsi="Times New Roman"/>
                <w:sz w:val="24"/>
                <w:szCs w:val="24"/>
              </w:rPr>
            </w:pPr>
            <w:r w:rsidRPr="00B61B37">
              <w:rPr>
                <w:rFonts w:ascii="Times New Roman" w:hAnsi="Times New Roman"/>
                <w:sz w:val="24"/>
                <w:szCs w:val="24"/>
              </w:rPr>
              <w:t>1</w:t>
            </w:r>
            <w:r>
              <w:rPr>
                <w:rFonts w:ascii="Times New Roman" w:hAnsi="Times New Roman"/>
                <w:sz w:val="24"/>
                <w:szCs w:val="24"/>
              </w:rPr>
              <w:t>5</w:t>
            </w:r>
            <w:r w:rsidRPr="00B61B37">
              <w:rPr>
                <w:rFonts w:ascii="Times New Roman" w:hAnsi="Times New Roman"/>
                <w:sz w:val="24"/>
                <w:szCs w:val="24"/>
              </w:rPr>
              <w:t>,</w:t>
            </w:r>
            <w:r>
              <w:rPr>
                <w:rFonts w:ascii="Times New Roman" w:hAnsi="Times New Roman"/>
                <w:sz w:val="24"/>
                <w:szCs w:val="24"/>
              </w:rPr>
              <w:t>4</w:t>
            </w:r>
          </w:p>
        </w:tc>
      </w:tr>
      <w:tr w:rsidR="00D27D2C" w:rsidRPr="00B61B37" w:rsidTr="006C4227">
        <w:trPr>
          <w:trHeight w:val="210"/>
        </w:trPr>
        <w:tc>
          <w:tcPr>
            <w:tcW w:w="4652" w:type="dxa"/>
          </w:tcPr>
          <w:p w:rsidR="00D27D2C" w:rsidRPr="00B61B37" w:rsidRDefault="00D27D2C" w:rsidP="006C4227">
            <w:pPr>
              <w:tabs>
                <w:tab w:val="left" w:pos="993"/>
              </w:tabs>
              <w:spacing w:line="240" w:lineRule="auto"/>
              <w:ind w:firstLine="18"/>
              <w:rPr>
                <w:rFonts w:ascii="Times New Roman" w:hAnsi="Times New Roman"/>
                <w:bCs/>
                <w:sz w:val="24"/>
                <w:szCs w:val="24"/>
              </w:rPr>
            </w:pPr>
            <w:r w:rsidRPr="00B61B37">
              <w:rPr>
                <w:rFonts w:ascii="Times New Roman" w:hAnsi="Times New Roman"/>
                <w:bCs/>
                <w:sz w:val="24"/>
                <w:szCs w:val="24"/>
              </w:rPr>
              <w:t>Средняя ставка по пассивам (% годовых)</w:t>
            </w:r>
          </w:p>
        </w:tc>
        <w:tc>
          <w:tcPr>
            <w:tcW w:w="2640" w:type="dxa"/>
          </w:tcPr>
          <w:p w:rsidR="00D27D2C" w:rsidRPr="00A26A0D" w:rsidRDefault="00D27D2C" w:rsidP="006C4227">
            <w:pPr>
              <w:tabs>
                <w:tab w:val="left" w:pos="993"/>
              </w:tabs>
              <w:spacing w:line="240" w:lineRule="auto"/>
              <w:ind w:firstLine="33"/>
              <w:jc w:val="center"/>
              <w:rPr>
                <w:rFonts w:ascii="Times New Roman" w:hAnsi="Times New Roman"/>
                <w:sz w:val="24"/>
                <w:szCs w:val="24"/>
              </w:rPr>
            </w:pPr>
            <w:r w:rsidRPr="00A26A0D">
              <w:rPr>
                <w:rFonts w:ascii="Times New Roman" w:hAnsi="Times New Roman"/>
                <w:sz w:val="24"/>
                <w:szCs w:val="24"/>
              </w:rPr>
              <w:t xml:space="preserve">  5,9</w:t>
            </w:r>
          </w:p>
        </w:tc>
        <w:tc>
          <w:tcPr>
            <w:tcW w:w="2860" w:type="dxa"/>
          </w:tcPr>
          <w:p w:rsidR="00D27D2C" w:rsidRPr="00B61B37" w:rsidRDefault="00D27D2C" w:rsidP="006C4227">
            <w:pPr>
              <w:tabs>
                <w:tab w:val="left" w:pos="993"/>
              </w:tabs>
              <w:spacing w:line="240" w:lineRule="auto"/>
              <w:ind w:firstLine="33"/>
              <w:jc w:val="center"/>
              <w:rPr>
                <w:rFonts w:ascii="Times New Roman" w:hAnsi="Times New Roman"/>
                <w:sz w:val="24"/>
                <w:szCs w:val="24"/>
              </w:rPr>
            </w:pPr>
            <w:r>
              <w:rPr>
                <w:rFonts w:ascii="Times New Roman" w:hAnsi="Times New Roman"/>
                <w:sz w:val="24"/>
                <w:szCs w:val="24"/>
              </w:rPr>
              <w:t xml:space="preserve">  7</w:t>
            </w:r>
            <w:r w:rsidRPr="00B61B37">
              <w:rPr>
                <w:rFonts w:ascii="Times New Roman" w:hAnsi="Times New Roman"/>
                <w:sz w:val="24"/>
                <w:szCs w:val="24"/>
              </w:rPr>
              <w:t>,</w:t>
            </w:r>
            <w:r>
              <w:rPr>
                <w:rFonts w:ascii="Times New Roman" w:hAnsi="Times New Roman"/>
                <w:sz w:val="24"/>
                <w:szCs w:val="24"/>
              </w:rPr>
              <w:t>5</w:t>
            </w:r>
          </w:p>
        </w:tc>
      </w:tr>
      <w:tr w:rsidR="00D27D2C" w:rsidRPr="00B61B37" w:rsidTr="006C4227">
        <w:trPr>
          <w:trHeight w:val="285"/>
        </w:trPr>
        <w:tc>
          <w:tcPr>
            <w:tcW w:w="4652" w:type="dxa"/>
          </w:tcPr>
          <w:p w:rsidR="00D27D2C" w:rsidRPr="00B61B37" w:rsidRDefault="00D27D2C" w:rsidP="006C4227">
            <w:pPr>
              <w:tabs>
                <w:tab w:val="left" w:pos="993"/>
              </w:tabs>
              <w:spacing w:line="240" w:lineRule="auto"/>
              <w:ind w:firstLine="18"/>
              <w:rPr>
                <w:rFonts w:ascii="Times New Roman" w:hAnsi="Times New Roman"/>
                <w:bCs/>
                <w:sz w:val="24"/>
                <w:szCs w:val="24"/>
              </w:rPr>
            </w:pPr>
            <w:r w:rsidRPr="00B61B37">
              <w:rPr>
                <w:rFonts w:ascii="Times New Roman" w:hAnsi="Times New Roman"/>
                <w:sz w:val="24"/>
                <w:szCs w:val="24"/>
              </w:rPr>
              <w:t>Показатель чистого спреда от кредитных операций (в%)</w:t>
            </w:r>
          </w:p>
        </w:tc>
        <w:tc>
          <w:tcPr>
            <w:tcW w:w="2640" w:type="dxa"/>
          </w:tcPr>
          <w:p w:rsidR="00D27D2C" w:rsidRPr="000C30A5" w:rsidRDefault="00D27D2C" w:rsidP="006C4227">
            <w:pPr>
              <w:tabs>
                <w:tab w:val="left" w:pos="993"/>
              </w:tabs>
              <w:spacing w:line="240" w:lineRule="auto"/>
              <w:ind w:left="-675" w:firstLine="851"/>
              <w:jc w:val="center"/>
              <w:rPr>
                <w:rFonts w:ascii="Times New Roman" w:hAnsi="Times New Roman"/>
                <w:sz w:val="24"/>
                <w:szCs w:val="24"/>
                <w:highlight w:val="magenta"/>
              </w:rPr>
            </w:pPr>
            <w:r>
              <w:rPr>
                <w:rFonts w:ascii="Times New Roman" w:hAnsi="Times New Roman"/>
                <w:sz w:val="24"/>
                <w:szCs w:val="24"/>
              </w:rPr>
              <w:t>9</w:t>
            </w:r>
            <w:r w:rsidRPr="00487DD3">
              <w:rPr>
                <w:rFonts w:ascii="Times New Roman" w:hAnsi="Times New Roman"/>
                <w:sz w:val="24"/>
                <w:szCs w:val="24"/>
              </w:rPr>
              <w:t>,0</w:t>
            </w:r>
          </w:p>
        </w:tc>
        <w:tc>
          <w:tcPr>
            <w:tcW w:w="2860" w:type="dxa"/>
          </w:tcPr>
          <w:p w:rsidR="00D27D2C" w:rsidRPr="00B61B37" w:rsidRDefault="00D27D2C" w:rsidP="006C4227">
            <w:pPr>
              <w:tabs>
                <w:tab w:val="left" w:pos="993"/>
              </w:tabs>
              <w:spacing w:line="240" w:lineRule="auto"/>
              <w:ind w:left="-675" w:firstLine="851"/>
              <w:jc w:val="center"/>
              <w:rPr>
                <w:rFonts w:ascii="Times New Roman" w:hAnsi="Times New Roman"/>
                <w:sz w:val="24"/>
                <w:szCs w:val="24"/>
              </w:rPr>
            </w:pPr>
            <w:r w:rsidRPr="00AA74ED">
              <w:rPr>
                <w:rFonts w:ascii="Times New Roman" w:hAnsi="Times New Roman"/>
                <w:sz w:val="24"/>
                <w:szCs w:val="24"/>
              </w:rPr>
              <w:t>7</w:t>
            </w:r>
            <w:r w:rsidRPr="00B61B37">
              <w:rPr>
                <w:rFonts w:ascii="Times New Roman" w:hAnsi="Times New Roman"/>
                <w:sz w:val="24"/>
                <w:szCs w:val="24"/>
              </w:rPr>
              <w:t>,</w:t>
            </w:r>
            <w:r w:rsidRPr="00AA74ED">
              <w:rPr>
                <w:rFonts w:ascii="Times New Roman" w:hAnsi="Times New Roman"/>
                <w:sz w:val="24"/>
                <w:szCs w:val="24"/>
              </w:rPr>
              <w:t>0</w:t>
            </w:r>
          </w:p>
        </w:tc>
      </w:tr>
      <w:tr w:rsidR="00D27D2C" w:rsidRPr="00B61B37" w:rsidTr="006C4227">
        <w:trPr>
          <w:trHeight w:val="525"/>
        </w:trPr>
        <w:tc>
          <w:tcPr>
            <w:tcW w:w="4652" w:type="dxa"/>
          </w:tcPr>
          <w:p w:rsidR="00D27D2C" w:rsidRPr="00B61B37" w:rsidRDefault="00D27D2C" w:rsidP="006C4227">
            <w:pPr>
              <w:tabs>
                <w:tab w:val="left" w:pos="993"/>
              </w:tabs>
              <w:spacing w:line="240" w:lineRule="auto"/>
              <w:rPr>
                <w:rFonts w:ascii="Times New Roman" w:hAnsi="Times New Roman"/>
                <w:bCs/>
                <w:sz w:val="24"/>
                <w:szCs w:val="24"/>
              </w:rPr>
            </w:pPr>
            <w:r w:rsidRPr="00B61B37">
              <w:rPr>
                <w:rFonts w:ascii="Times New Roman" w:hAnsi="Times New Roman"/>
                <w:bCs/>
                <w:sz w:val="24"/>
                <w:szCs w:val="24"/>
              </w:rPr>
              <w:t>Чистая процентная маржа (в %)</w:t>
            </w:r>
          </w:p>
        </w:tc>
        <w:tc>
          <w:tcPr>
            <w:tcW w:w="2640" w:type="dxa"/>
          </w:tcPr>
          <w:p w:rsidR="00D27D2C" w:rsidRPr="000C30A5" w:rsidRDefault="00D27D2C" w:rsidP="006C4227">
            <w:pPr>
              <w:tabs>
                <w:tab w:val="left" w:pos="993"/>
              </w:tabs>
              <w:spacing w:line="240" w:lineRule="auto"/>
              <w:ind w:firstLine="34"/>
              <w:jc w:val="center"/>
              <w:rPr>
                <w:rFonts w:ascii="Times New Roman" w:hAnsi="Times New Roman"/>
                <w:sz w:val="24"/>
                <w:szCs w:val="24"/>
                <w:highlight w:val="magenta"/>
              </w:rPr>
            </w:pPr>
            <w:r>
              <w:rPr>
                <w:rFonts w:ascii="Times New Roman" w:hAnsi="Times New Roman"/>
                <w:sz w:val="24"/>
                <w:szCs w:val="24"/>
              </w:rPr>
              <w:t xml:space="preserve">  6</w:t>
            </w:r>
            <w:r w:rsidRPr="00487DD3">
              <w:rPr>
                <w:rFonts w:ascii="Times New Roman" w:hAnsi="Times New Roman"/>
                <w:sz w:val="24"/>
                <w:szCs w:val="24"/>
              </w:rPr>
              <w:t>,0</w:t>
            </w:r>
          </w:p>
        </w:tc>
        <w:tc>
          <w:tcPr>
            <w:tcW w:w="2860" w:type="dxa"/>
          </w:tcPr>
          <w:p w:rsidR="00D27D2C" w:rsidRPr="00B61B37" w:rsidRDefault="00D27D2C" w:rsidP="006C4227">
            <w:pPr>
              <w:tabs>
                <w:tab w:val="left" w:pos="993"/>
              </w:tabs>
              <w:spacing w:line="240" w:lineRule="auto"/>
              <w:ind w:firstLine="34"/>
              <w:jc w:val="center"/>
              <w:rPr>
                <w:rFonts w:ascii="Times New Roman" w:hAnsi="Times New Roman"/>
                <w:sz w:val="24"/>
                <w:szCs w:val="24"/>
              </w:rPr>
            </w:pPr>
            <w:r>
              <w:rPr>
                <w:rFonts w:ascii="Times New Roman" w:hAnsi="Times New Roman"/>
                <w:sz w:val="24"/>
                <w:szCs w:val="24"/>
              </w:rPr>
              <w:t xml:space="preserve">  4</w:t>
            </w:r>
            <w:r w:rsidRPr="00AA74ED">
              <w:rPr>
                <w:rFonts w:ascii="Times New Roman" w:hAnsi="Times New Roman"/>
                <w:sz w:val="24"/>
                <w:szCs w:val="24"/>
              </w:rPr>
              <w:t>,0</w:t>
            </w:r>
          </w:p>
        </w:tc>
      </w:tr>
    </w:tbl>
    <w:p w:rsidR="00D27D2C" w:rsidRDefault="00D27D2C" w:rsidP="00D27D2C">
      <w:pPr>
        <w:tabs>
          <w:tab w:val="left" w:pos="993"/>
        </w:tabs>
        <w:spacing w:line="240" w:lineRule="auto"/>
        <w:jc w:val="center"/>
        <w:rPr>
          <w:rFonts w:ascii="Times New Roman" w:hAnsi="Times New Roman"/>
          <w:b/>
          <w:sz w:val="24"/>
          <w:szCs w:val="24"/>
        </w:rPr>
      </w:pPr>
    </w:p>
    <w:p w:rsidR="00D27D2C" w:rsidRPr="00F52296" w:rsidRDefault="00D27D2C" w:rsidP="00D27D2C">
      <w:pPr>
        <w:pStyle w:val="af4"/>
        <w:spacing w:line="240" w:lineRule="auto"/>
        <w:jc w:val="both"/>
        <w:rPr>
          <w:rFonts w:ascii="Times New Roman" w:hAnsi="Times New Roman"/>
          <w:sz w:val="24"/>
          <w:szCs w:val="24"/>
        </w:rPr>
      </w:pPr>
      <w:r>
        <w:t xml:space="preserve">           </w:t>
      </w:r>
      <w:r w:rsidRPr="00916E81">
        <w:rPr>
          <w:rFonts w:ascii="Times New Roman" w:hAnsi="Times New Roman"/>
          <w:sz w:val="24"/>
          <w:szCs w:val="24"/>
        </w:rPr>
        <w:t xml:space="preserve">Средневзвешенная ставка по размещаемым банком средствам за 1 квартал </w:t>
      </w:r>
      <w:proofErr w:type="spellStart"/>
      <w:r w:rsidRPr="00916E81">
        <w:rPr>
          <w:rFonts w:ascii="Times New Roman" w:hAnsi="Times New Roman"/>
          <w:sz w:val="24"/>
          <w:szCs w:val="24"/>
        </w:rPr>
        <w:t>т.г</w:t>
      </w:r>
      <w:proofErr w:type="spellEnd"/>
      <w:r w:rsidRPr="00916E81">
        <w:rPr>
          <w:rFonts w:ascii="Times New Roman" w:hAnsi="Times New Roman"/>
          <w:sz w:val="24"/>
          <w:szCs w:val="24"/>
        </w:rPr>
        <w:t xml:space="preserve">. составила </w:t>
      </w:r>
      <w:r w:rsidRPr="00A26A0D">
        <w:rPr>
          <w:rFonts w:ascii="Times New Roman" w:hAnsi="Times New Roman"/>
          <w:sz w:val="24"/>
          <w:szCs w:val="24"/>
        </w:rPr>
        <w:t>13,4</w:t>
      </w:r>
      <w:r w:rsidRPr="00916E81">
        <w:rPr>
          <w:rFonts w:ascii="Times New Roman" w:hAnsi="Times New Roman"/>
          <w:sz w:val="24"/>
          <w:szCs w:val="24"/>
        </w:rPr>
        <w:t xml:space="preserve">% годовых или </w:t>
      </w:r>
      <w:r>
        <w:rPr>
          <w:rFonts w:ascii="Times New Roman" w:hAnsi="Times New Roman"/>
          <w:sz w:val="24"/>
          <w:szCs w:val="24"/>
        </w:rPr>
        <w:t>снизилась</w:t>
      </w:r>
      <w:r w:rsidRPr="00916E81">
        <w:rPr>
          <w:rFonts w:ascii="Times New Roman" w:hAnsi="Times New Roman"/>
          <w:sz w:val="24"/>
          <w:szCs w:val="24"/>
        </w:rPr>
        <w:t xml:space="preserve"> по сравнению с аналогичным периодом 2016г. на </w:t>
      </w:r>
      <w:r>
        <w:rPr>
          <w:rFonts w:ascii="Times New Roman" w:hAnsi="Times New Roman"/>
          <w:sz w:val="24"/>
          <w:szCs w:val="24"/>
        </w:rPr>
        <w:t>2</w:t>
      </w:r>
      <w:r w:rsidRPr="00916E81">
        <w:rPr>
          <w:rFonts w:ascii="Times New Roman" w:hAnsi="Times New Roman"/>
          <w:sz w:val="24"/>
          <w:szCs w:val="24"/>
        </w:rPr>
        <w:t xml:space="preserve">,0 </w:t>
      </w:r>
      <w:proofErr w:type="spellStart"/>
      <w:r w:rsidRPr="00916E81">
        <w:rPr>
          <w:rFonts w:ascii="Times New Roman" w:hAnsi="Times New Roman"/>
          <w:sz w:val="24"/>
          <w:szCs w:val="24"/>
        </w:rPr>
        <w:t>п.п</w:t>
      </w:r>
      <w:proofErr w:type="spellEnd"/>
      <w:r w:rsidRPr="00916E81">
        <w:rPr>
          <w:rFonts w:ascii="Times New Roman" w:hAnsi="Times New Roman"/>
          <w:sz w:val="24"/>
          <w:szCs w:val="24"/>
        </w:rPr>
        <w:t xml:space="preserve">. (1 квартал </w:t>
      </w:r>
      <w:smartTag w:uri="urn:schemas-microsoft-com:office:smarttags" w:element="metricconverter">
        <w:smartTagPr>
          <w:attr w:name="ProductID" w:val="2016 г"/>
        </w:smartTagPr>
        <w:r w:rsidRPr="00916E81">
          <w:rPr>
            <w:rFonts w:ascii="Times New Roman" w:hAnsi="Times New Roman"/>
            <w:sz w:val="24"/>
            <w:szCs w:val="24"/>
          </w:rPr>
          <w:t>2016 г</w:t>
        </w:r>
      </w:smartTag>
      <w:r w:rsidRPr="00916E81">
        <w:rPr>
          <w:rFonts w:ascii="Times New Roman" w:hAnsi="Times New Roman"/>
          <w:sz w:val="24"/>
          <w:szCs w:val="24"/>
        </w:rPr>
        <w:t xml:space="preserve">. – 15,4% годовых).  Средневзвешенная ставка по привлеченным средствам составила </w:t>
      </w:r>
      <w:r>
        <w:rPr>
          <w:rFonts w:ascii="Times New Roman" w:hAnsi="Times New Roman"/>
          <w:sz w:val="24"/>
          <w:szCs w:val="24"/>
        </w:rPr>
        <w:t>5</w:t>
      </w:r>
      <w:r w:rsidRPr="00A26A0D">
        <w:rPr>
          <w:rFonts w:ascii="Times New Roman" w:hAnsi="Times New Roman"/>
          <w:sz w:val="24"/>
          <w:szCs w:val="24"/>
        </w:rPr>
        <w:t>,9</w:t>
      </w:r>
      <w:r w:rsidRPr="00916E81">
        <w:rPr>
          <w:rFonts w:ascii="Times New Roman" w:hAnsi="Times New Roman"/>
          <w:sz w:val="24"/>
          <w:szCs w:val="24"/>
        </w:rPr>
        <w:t xml:space="preserve">% годовых или снизилась по сравнению с 1 кварталом 2016г. на </w:t>
      </w:r>
      <w:r>
        <w:rPr>
          <w:rFonts w:ascii="Times New Roman" w:hAnsi="Times New Roman"/>
          <w:sz w:val="24"/>
          <w:szCs w:val="24"/>
        </w:rPr>
        <w:t>1</w:t>
      </w:r>
      <w:r w:rsidRPr="00916E81">
        <w:rPr>
          <w:rFonts w:ascii="Times New Roman" w:hAnsi="Times New Roman"/>
          <w:sz w:val="24"/>
          <w:szCs w:val="24"/>
        </w:rPr>
        <w:t>,</w:t>
      </w:r>
      <w:r>
        <w:rPr>
          <w:rFonts w:ascii="Times New Roman" w:hAnsi="Times New Roman"/>
          <w:sz w:val="24"/>
          <w:szCs w:val="24"/>
        </w:rPr>
        <w:t>6</w:t>
      </w:r>
      <w:r w:rsidRPr="00916E81">
        <w:rPr>
          <w:rFonts w:ascii="Times New Roman" w:hAnsi="Times New Roman"/>
          <w:sz w:val="24"/>
          <w:szCs w:val="24"/>
        </w:rPr>
        <w:t xml:space="preserve"> </w:t>
      </w:r>
      <w:proofErr w:type="spellStart"/>
      <w:r w:rsidRPr="00916E81">
        <w:rPr>
          <w:rFonts w:ascii="Times New Roman" w:hAnsi="Times New Roman"/>
          <w:sz w:val="24"/>
          <w:szCs w:val="24"/>
        </w:rPr>
        <w:t>п.п</w:t>
      </w:r>
      <w:proofErr w:type="spellEnd"/>
      <w:r w:rsidRPr="00916E81">
        <w:rPr>
          <w:rFonts w:ascii="Times New Roman" w:hAnsi="Times New Roman"/>
          <w:sz w:val="24"/>
          <w:szCs w:val="24"/>
        </w:rPr>
        <w:t xml:space="preserve">. (1 квартал </w:t>
      </w:r>
      <w:smartTag w:uri="urn:schemas-microsoft-com:office:smarttags" w:element="metricconverter">
        <w:smartTagPr>
          <w:attr w:name="ProductID" w:val="2016 г"/>
        </w:smartTagPr>
        <w:r w:rsidRPr="00916E81">
          <w:rPr>
            <w:rFonts w:ascii="Times New Roman" w:hAnsi="Times New Roman"/>
            <w:sz w:val="24"/>
            <w:szCs w:val="24"/>
          </w:rPr>
          <w:t>201</w:t>
        </w:r>
        <w:r>
          <w:rPr>
            <w:rFonts w:ascii="Times New Roman" w:hAnsi="Times New Roman"/>
            <w:sz w:val="24"/>
            <w:szCs w:val="24"/>
          </w:rPr>
          <w:t>6</w:t>
        </w:r>
        <w:r w:rsidRPr="00916E81">
          <w:rPr>
            <w:rFonts w:ascii="Times New Roman" w:hAnsi="Times New Roman"/>
            <w:sz w:val="24"/>
            <w:szCs w:val="24"/>
          </w:rPr>
          <w:t xml:space="preserve"> г</w:t>
        </w:r>
      </w:smartTag>
      <w:r w:rsidRPr="00916E81">
        <w:rPr>
          <w:rFonts w:ascii="Times New Roman" w:hAnsi="Times New Roman"/>
          <w:sz w:val="24"/>
          <w:szCs w:val="24"/>
        </w:rPr>
        <w:t xml:space="preserve">. - </w:t>
      </w:r>
      <w:r>
        <w:rPr>
          <w:rFonts w:ascii="Times New Roman" w:hAnsi="Times New Roman"/>
          <w:sz w:val="24"/>
          <w:szCs w:val="24"/>
        </w:rPr>
        <w:t>7</w:t>
      </w:r>
      <w:r w:rsidRPr="00916E81">
        <w:rPr>
          <w:rFonts w:ascii="Times New Roman" w:hAnsi="Times New Roman"/>
          <w:sz w:val="24"/>
          <w:szCs w:val="24"/>
        </w:rPr>
        <w:t>,</w:t>
      </w:r>
      <w:r>
        <w:rPr>
          <w:rFonts w:ascii="Times New Roman" w:hAnsi="Times New Roman"/>
          <w:sz w:val="24"/>
          <w:szCs w:val="24"/>
        </w:rPr>
        <w:t>5</w:t>
      </w:r>
      <w:r w:rsidRPr="00916E81">
        <w:rPr>
          <w:rFonts w:ascii="Times New Roman" w:hAnsi="Times New Roman"/>
          <w:sz w:val="24"/>
          <w:szCs w:val="24"/>
        </w:rPr>
        <w:t>% годовых).</w:t>
      </w:r>
      <w:r w:rsidRPr="00F52296">
        <w:rPr>
          <w:rFonts w:ascii="Times New Roman" w:hAnsi="Times New Roman"/>
          <w:sz w:val="24"/>
          <w:szCs w:val="24"/>
        </w:rPr>
        <w:t xml:space="preserve">      </w:t>
      </w:r>
    </w:p>
    <w:p w:rsidR="00D27D2C" w:rsidRDefault="00D27D2C" w:rsidP="00D27D2C">
      <w:pPr>
        <w:spacing w:line="240" w:lineRule="auto"/>
        <w:jc w:val="both"/>
        <w:rPr>
          <w:rFonts w:ascii="Times New Roman" w:hAnsi="Times New Roman"/>
          <w:sz w:val="24"/>
          <w:szCs w:val="24"/>
        </w:rPr>
      </w:pPr>
      <w:r>
        <w:rPr>
          <w:rFonts w:ascii="Times New Roman" w:hAnsi="Times New Roman"/>
          <w:sz w:val="24"/>
          <w:szCs w:val="24"/>
        </w:rPr>
        <w:t xml:space="preserve">         </w:t>
      </w:r>
      <w:r w:rsidRPr="00533607">
        <w:rPr>
          <w:rFonts w:ascii="Times New Roman" w:hAnsi="Times New Roman"/>
          <w:sz w:val="24"/>
          <w:szCs w:val="24"/>
        </w:rPr>
        <w:t>Показател</w:t>
      </w:r>
      <w:r>
        <w:rPr>
          <w:rFonts w:ascii="Times New Roman" w:hAnsi="Times New Roman"/>
          <w:sz w:val="24"/>
          <w:szCs w:val="24"/>
        </w:rPr>
        <w:t>и</w:t>
      </w:r>
      <w:r w:rsidRPr="00533607">
        <w:rPr>
          <w:rFonts w:ascii="Times New Roman" w:hAnsi="Times New Roman"/>
          <w:sz w:val="24"/>
          <w:szCs w:val="24"/>
        </w:rPr>
        <w:t xml:space="preserve"> чистого</w:t>
      </w:r>
      <w:r w:rsidRPr="00B14DE0">
        <w:rPr>
          <w:rFonts w:ascii="Times New Roman" w:hAnsi="Times New Roman"/>
          <w:sz w:val="24"/>
          <w:szCs w:val="24"/>
        </w:rPr>
        <w:t xml:space="preserve"> спреда </w:t>
      </w:r>
      <w:r>
        <w:rPr>
          <w:rFonts w:ascii="Times New Roman" w:hAnsi="Times New Roman"/>
          <w:sz w:val="24"/>
          <w:szCs w:val="24"/>
        </w:rPr>
        <w:t xml:space="preserve">и </w:t>
      </w:r>
      <w:r w:rsidRPr="003B4C8E">
        <w:rPr>
          <w:rFonts w:ascii="Times New Roman" w:hAnsi="Times New Roman"/>
          <w:sz w:val="24"/>
          <w:szCs w:val="24"/>
        </w:rPr>
        <w:t xml:space="preserve">чистой  процентной маржи </w:t>
      </w:r>
      <w:r w:rsidRPr="00B14DE0">
        <w:rPr>
          <w:rFonts w:ascii="Times New Roman" w:hAnsi="Times New Roman"/>
          <w:sz w:val="24"/>
          <w:szCs w:val="24"/>
        </w:rPr>
        <w:t>(рассчитанны</w:t>
      </w:r>
      <w:r>
        <w:rPr>
          <w:rFonts w:ascii="Times New Roman" w:hAnsi="Times New Roman"/>
          <w:sz w:val="24"/>
          <w:szCs w:val="24"/>
        </w:rPr>
        <w:t>е</w:t>
      </w:r>
      <w:r w:rsidRPr="00B14DE0">
        <w:rPr>
          <w:rFonts w:ascii="Times New Roman" w:hAnsi="Times New Roman"/>
          <w:sz w:val="24"/>
          <w:szCs w:val="24"/>
        </w:rPr>
        <w:t xml:space="preserve"> в соответствии с Указанием Банка России от 30.04.2008г. № 2005-У «Об оценке экономического положения банков») </w:t>
      </w:r>
      <w:r>
        <w:rPr>
          <w:rFonts w:ascii="Times New Roman" w:hAnsi="Times New Roman"/>
          <w:sz w:val="24"/>
          <w:szCs w:val="24"/>
        </w:rPr>
        <w:t xml:space="preserve">за 1  квартал </w:t>
      </w:r>
      <w:proofErr w:type="spellStart"/>
      <w:r>
        <w:rPr>
          <w:rFonts w:ascii="Times New Roman" w:hAnsi="Times New Roman"/>
          <w:sz w:val="24"/>
          <w:szCs w:val="24"/>
        </w:rPr>
        <w:t>т.г</w:t>
      </w:r>
      <w:proofErr w:type="spellEnd"/>
      <w:r>
        <w:rPr>
          <w:rFonts w:ascii="Times New Roman" w:hAnsi="Times New Roman"/>
          <w:sz w:val="24"/>
          <w:szCs w:val="24"/>
        </w:rPr>
        <w:t>.</w:t>
      </w:r>
      <w:r w:rsidRPr="00B14DE0">
        <w:rPr>
          <w:rFonts w:ascii="Times New Roman" w:hAnsi="Times New Roman"/>
          <w:sz w:val="24"/>
          <w:szCs w:val="24"/>
        </w:rPr>
        <w:t xml:space="preserve"> </w:t>
      </w:r>
      <w:r>
        <w:rPr>
          <w:rFonts w:ascii="Times New Roman" w:hAnsi="Times New Roman"/>
          <w:sz w:val="24"/>
          <w:szCs w:val="24"/>
        </w:rPr>
        <w:t xml:space="preserve">сложились в следующем размере: чистый спред - 9,0%  или увеличился  на 2 </w:t>
      </w:r>
      <w:proofErr w:type="spellStart"/>
      <w:r>
        <w:rPr>
          <w:rFonts w:ascii="Times New Roman" w:hAnsi="Times New Roman"/>
          <w:sz w:val="24"/>
          <w:szCs w:val="24"/>
        </w:rPr>
        <w:t>п.п</w:t>
      </w:r>
      <w:proofErr w:type="spellEnd"/>
      <w:r>
        <w:rPr>
          <w:rFonts w:ascii="Times New Roman" w:hAnsi="Times New Roman"/>
          <w:sz w:val="24"/>
          <w:szCs w:val="24"/>
        </w:rPr>
        <w:t xml:space="preserve">. (1 квартал 2016г. – 7,0%). Чистая  процентная маржа составила  6% или увеличилась на 2,0 </w:t>
      </w:r>
      <w:proofErr w:type="spellStart"/>
      <w:r>
        <w:rPr>
          <w:rFonts w:ascii="Times New Roman" w:hAnsi="Times New Roman"/>
          <w:sz w:val="24"/>
          <w:szCs w:val="24"/>
        </w:rPr>
        <w:t>п.п</w:t>
      </w:r>
      <w:proofErr w:type="spellEnd"/>
      <w:r>
        <w:rPr>
          <w:rFonts w:ascii="Times New Roman" w:hAnsi="Times New Roman"/>
          <w:sz w:val="24"/>
          <w:szCs w:val="24"/>
        </w:rPr>
        <w:t xml:space="preserve">. (1 квартал 2016г. - 4,0%). Рост </w:t>
      </w:r>
      <w:r w:rsidRPr="006B5D62">
        <w:rPr>
          <w:rFonts w:ascii="Times New Roman" w:hAnsi="Times New Roman"/>
          <w:sz w:val="24"/>
          <w:szCs w:val="24"/>
        </w:rPr>
        <w:t xml:space="preserve">показателя чистой процентной маржи  объясняется несоответствием темпов роста чистых процентных доходов и средней величины активов. Темп </w:t>
      </w:r>
      <w:r>
        <w:rPr>
          <w:rFonts w:ascii="Times New Roman" w:hAnsi="Times New Roman"/>
          <w:sz w:val="24"/>
          <w:szCs w:val="24"/>
        </w:rPr>
        <w:t>роста</w:t>
      </w:r>
      <w:r w:rsidRPr="006B5D62">
        <w:rPr>
          <w:rFonts w:ascii="Times New Roman" w:hAnsi="Times New Roman"/>
          <w:sz w:val="24"/>
          <w:szCs w:val="24"/>
        </w:rPr>
        <w:t xml:space="preserve"> чистых процентных доходов составил </w:t>
      </w:r>
      <w:r>
        <w:rPr>
          <w:rFonts w:ascii="Times New Roman" w:hAnsi="Times New Roman"/>
          <w:sz w:val="24"/>
          <w:szCs w:val="24"/>
        </w:rPr>
        <w:t>43</w:t>
      </w:r>
      <w:r w:rsidRPr="006B5D62">
        <w:rPr>
          <w:rFonts w:ascii="Times New Roman" w:hAnsi="Times New Roman"/>
          <w:sz w:val="24"/>
          <w:szCs w:val="24"/>
        </w:rPr>
        <w:t>,</w:t>
      </w:r>
      <w:r>
        <w:rPr>
          <w:rFonts w:ascii="Times New Roman" w:hAnsi="Times New Roman"/>
          <w:sz w:val="24"/>
          <w:szCs w:val="24"/>
        </w:rPr>
        <w:t>7</w:t>
      </w:r>
      <w:r w:rsidRPr="006B5D62">
        <w:rPr>
          <w:rFonts w:ascii="Times New Roman" w:hAnsi="Times New Roman"/>
          <w:sz w:val="24"/>
          <w:szCs w:val="24"/>
        </w:rPr>
        <w:t>% (1 квартал 201</w:t>
      </w:r>
      <w:r>
        <w:rPr>
          <w:rFonts w:ascii="Times New Roman" w:hAnsi="Times New Roman"/>
          <w:sz w:val="24"/>
          <w:szCs w:val="24"/>
        </w:rPr>
        <w:t>7</w:t>
      </w:r>
      <w:r w:rsidRPr="006B5D62">
        <w:rPr>
          <w:rFonts w:ascii="Times New Roman" w:hAnsi="Times New Roman"/>
          <w:sz w:val="24"/>
          <w:szCs w:val="24"/>
        </w:rPr>
        <w:t xml:space="preserve">г. – </w:t>
      </w:r>
      <w:r>
        <w:rPr>
          <w:rFonts w:ascii="Times New Roman" w:hAnsi="Times New Roman"/>
          <w:sz w:val="24"/>
          <w:szCs w:val="24"/>
        </w:rPr>
        <w:t>4</w:t>
      </w:r>
      <w:r w:rsidRPr="006B5D62">
        <w:rPr>
          <w:rFonts w:ascii="Times New Roman" w:hAnsi="Times New Roman"/>
          <w:sz w:val="24"/>
          <w:szCs w:val="24"/>
        </w:rPr>
        <w:t>3</w:t>
      </w:r>
      <w:r>
        <w:rPr>
          <w:rFonts w:ascii="Times New Roman" w:hAnsi="Times New Roman"/>
          <w:sz w:val="24"/>
          <w:szCs w:val="24"/>
        </w:rPr>
        <w:t>710</w:t>
      </w:r>
      <w:r w:rsidRPr="006B5D62">
        <w:rPr>
          <w:rFonts w:ascii="Times New Roman" w:hAnsi="Times New Roman"/>
          <w:sz w:val="24"/>
          <w:szCs w:val="24"/>
        </w:rPr>
        <w:t xml:space="preserve"> </w:t>
      </w:r>
      <w:proofErr w:type="spellStart"/>
      <w:r w:rsidRPr="006B5D62">
        <w:rPr>
          <w:rFonts w:ascii="Times New Roman" w:hAnsi="Times New Roman"/>
          <w:sz w:val="24"/>
          <w:szCs w:val="24"/>
        </w:rPr>
        <w:t>т.р</w:t>
      </w:r>
      <w:proofErr w:type="spellEnd"/>
      <w:r w:rsidRPr="006B5D62">
        <w:rPr>
          <w:rFonts w:ascii="Times New Roman" w:hAnsi="Times New Roman"/>
          <w:sz w:val="24"/>
          <w:szCs w:val="24"/>
        </w:rPr>
        <w:t>., 1 квартал 201</w:t>
      </w:r>
      <w:r>
        <w:rPr>
          <w:rFonts w:ascii="Times New Roman" w:hAnsi="Times New Roman"/>
          <w:sz w:val="24"/>
          <w:szCs w:val="24"/>
        </w:rPr>
        <w:t>6</w:t>
      </w:r>
      <w:r w:rsidRPr="006B5D62">
        <w:rPr>
          <w:rFonts w:ascii="Times New Roman" w:hAnsi="Times New Roman"/>
          <w:sz w:val="24"/>
          <w:szCs w:val="24"/>
        </w:rPr>
        <w:t xml:space="preserve">г. – </w:t>
      </w:r>
      <w:r>
        <w:rPr>
          <w:rFonts w:ascii="Times New Roman" w:hAnsi="Times New Roman"/>
          <w:sz w:val="24"/>
          <w:szCs w:val="24"/>
        </w:rPr>
        <w:t>30</w:t>
      </w:r>
      <w:r w:rsidRPr="006B5D62">
        <w:rPr>
          <w:rFonts w:ascii="Times New Roman" w:hAnsi="Times New Roman"/>
          <w:sz w:val="24"/>
          <w:szCs w:val="24"/>
        </w:rPr>
        <w:t>4</w:t>
      </w:r>
      <w:r>
        <w:rPr>
          <w:rFonts w:ascii="Times New Roman" w:hAnsi="Times New Roman"/>
          <w:sz w:val="24"/>
          <w:szCs w:val="24"/>
        </w:rPr>
        <w:t>19</w:t>
      </w:r>
      <w:r w:rsidRPr="006B5D62">
        <w:rPr>
          <w:rFonts w:ascii="Times New Roman" w:hAnsi="Times New Roman"/>
          <w:sz w:val="24"/>
          <w:szCs w:val="24"/>
        </w:rPr>
        <w:t xml:space="preserve"> </w:t>
      </w:r>
      <w:proofErr w:type="spellStart"/>
      <w:r w:rsidRPr="006B5D62">
        <w:rPr>
          <w:rFonts w:ascii="Times New Roman" w:hAnsi="Times New Roman"/>
          <w:sz w:val="24"/>
          <w:szCs w:val="24"/>
        </w:rPr>
        <w:t>т.р</w:t>
      </w:r>
      <w:proofErr w:type="spellEnd"/>
      <w:r w:rsidRPr="006B5D62">
        <w:rPr>
          <w:rFonts w:ascii="Times New Roman" w:hAnsi="Times New Roman"/>
          <w:sz w:val="24"/>
          <w:szCs w:val="24"/>
        </w:rPr>
        <w:t xml:space="preserve">.), а темп </w:t>
      </w:r>
      <w:r>
        <w:rPr>
          <w:rFonts w:ascii="Times New Roman" w:hAnsi="Times New Roman"/>
          <w:sz w:val="24"/>
          <w:szCs w:val="24"/>
        </w:rPr>
        <w:t>снижения</w:t>
      </w:r>
      <w:r w:rsidRPr="006B5D62">
        <w:rPr>
          <w:rFonts w:ascii="Times New Roman" w:hAnsi="Times New Roman"/>
          <w:sz w:val="24"/>
          <w:szCs w:val="24"/>
        </w:rPr>
        <w:t xml:space="preserve"> </w:t>
      </w:r>
      <w:proofErr w:type="spellStart"/>
      <w:r w:rsidRPr="006B5D62">
        <w:rPr>
          <w:rFonts w:ascii="Times New Roman" w:hAnsi="Times New Roman"/>
          <w:sz w:val="24"/>
          <w:szCs w:val="24"/>
        </w:rPr>
        <w:t>среднехронологических</w:t>
      </w:r>
      <w:proofErr w:type="spellEnd"/>
      <w:r w:rsidRPr="006B5D62">
        <w:rPr>
          <w:rFonts w:ascii="Times New Roman" w:hAnsi="Times New Roman"/>
          <w:sz w:val="24"/>
          <w:szCs w:val="24"/>
        </w:rPr>
        <w:t xml:space="preserve">  активов – </w:t>
      </w:r>
      <w:r>
        <w:rPr>
          <w:rFonts w:ascii="Times New Roman" w:hAnsi="Times New Roman"/>
          <w:sz w:val="24"/>
          <w:szCs w:val="24"/>
        </w:rPr>
        <w:t>4</w:t>
      </w:r>
      <w:r w:rsidRPr="006B5D62">
        <w:rPr>
          <w:rFonts w:ascii="Times New Roman" w:hAnsi="Times New Roman"/>
          <w:sz w:val="24"/>
          <w:szCs w:val="24"/>
        </w:rPr>
        <w:t>,9% (на 01.04.201</w:t>
      </w:r>
      <w:r>
        <w:rPr>
          <w:rFonts w:ascii="Times New Roman" w:hAnsi="Times New Roman"/>
          <w:sz w:val="24"/>
          <w:szCs w:val="24"/>
        </w:rPr>
        <w:t>7</w:t>
      </w:r>
      <w:r w:rsidRPr="006B5D62">
        <w:rPr>
          <w:rFonts w:ascii="Times New Roman" w:hAnsi="Times New Roman"/>
          <w:sz w:val="24"/>
          <w:szCs w:val="24"/>
        </w:rPr>
        <w:t xml:space="preserve">г. – </w:t>
      </w:r>
      <w:r>
        <w:rPr>
          <w:rFonts w:ascii="Times New Roman" w:hAnsi="Times New Roman"/>
          <w:sz w:val="24"/>
          <w:szCs w:val="24"/>
        </w:rPr>
        <w:t>2934940</w:t>
      </w:r>
      <w:r w:rsidRPr="006B5D62">
        <w:rPr>
          <w:rFonts w:ascii="Times New Roman" w:hAnsi="Times New Roman"/>
          <w:sz w:val="24"/>
          <w:szCs w:val="24"/>
        </w:rPr>
        <w:t xml:space="preserve"> </w:t>
      </w:r>
      <w:proofErr w:type="spellStart"/>
      <w:r w:rsidRPr="006B5D62">
        <w:rPr>
          <w:rFonts w:ascii="Times New Roman" w:hAnsi="Times New Roman"/>
          <w:sz w:val="24"/>
          <w:szCs w:val="24"/>
        </w:rPr>
        <w:t>т.р</w:t>
      </w:r>
      <w:proofErr w:type="spellEnd"/>
      <w:r w:rsidRPr="006B5D62">
        <w:rPr>
          <w:rFonts w:ascii="Times New Roman" w:hAnsi="Times New Roman"/>
          <w:sz w:val="24"/>
          <w:szCs w:val="24"/>
        </w:rPr>
        <w:t>.. на 01.04.201</w:t>
      </w:r>
      <w:r>
        <w:rPr>
          <w:rFonts w:ascii="Times New Roman" w:hAnsi="Times New Roman"/>
          <w:sz w:val="24"/>
          <w:szCs w:val="24"/>
        </w:rPr>
        <w:t>6</w:t>
      </w:r>
      <w:r w:rsidRPr="006B5D62">
        <w:rPr>
          <w:rFonts w:ascii="Times New Roman" w:hAnsi="Times New Roman"/>
          <w:sz w:val="24"/>
          <w:szCs w:val="24"/>
        </w:rPr>
        <w:t>г. – 30</w:t>
      </w:r>
      <w:r>
        <w:rPr>
          <w:rFonts w:ascii="Times New Roman" w:hAnsi="Times New Roman"/>
          <w:sz w:val="24"/>
          <w:szCs w:val="24"/>
        </w:rPr>
        <w:t>85736</w:t>
      </w:r>
      <w:r w:rsidRPr="006B5D62">
        <w:rPr>
          <w:rFonts w:ascii="Times New Roman" w:hAnsi="Times New Roman"/>
          <w:sz w:val="24"/>
          <w:szCs w:val="24"/>
        </w:rPr>
        <w:t xml:space="preserve"> </w:t>
      </w:r>
      <w:proofErr w:type="spellStart"/>
      <w:r w:rsidRPr="006B5D62">
        <w:rPr>
          <w:rFonts w:ascii="Times New Roman" w:hAnsi="Times New Roman"/>
          <w:sz w:val="24"/>
          <w:szCs w:val="24"/>
        </w:rPr>
        <w:t>т.р</w:t>
      </w:r>
      <w:proofErr w:type="spellEnd"/>
      <w:r w:rsidRPr="006B5D62">
        <w:rPr>
          <w:rFonts w:ascii="Times New Roman" w:hAnsi="Times New Roman"/>
          <w:sz w:val="24"/>
          <w:szCs w:val="24"/>
        </w:rPr>
        <w:t>.).</w:t>
      </w:r>
    </w:p>
    <w:p w:rsidR="00D27D2C" w:rsidRPr="002827E5" w:rsidRDefault="00D27D2C" w:rsidP="00D27D2C">
      <w:pPr>
        <w:spacing w:line="240" w:lineRule="auto"/>
        <w:jc w:val="both"/>
        <w:rPr>
          <w:rFonts w:ascii="Times New Roman" w:hAnsi="Times New Roman"/>
          <w:bCs/>
          <w:sz w:val="24"/>
          <w:szCs w:val="24"/>
        </w:rPr>
      </w:pPr>
      <w:r w:rsidRPr="00F52296">
        <w:rPr>
          <w:rFonts w:ascii="Times New Roman" w:hAnsi="Times New Roman"/>
          <w:sz w:val="24"/>
          <w:szCs w:val="24"/>
        </w:rPr>
        <w:t xml:space="preserve">        </w:t>
      </w:r>
      <w:r>
        <w:rPr>
          <w:rFonts w:ascii="Times New Roman" w:hAnsi="Times New Roman"/>
          <w:sz w:val="24"/>
          <w:szCs w:val="24"/>
        </w:rPr>
        <w:t xml:space="preserve"> Рост чистых процентных доходов связан с опережающим </w:t>
      </w:r>
      <w:r w:rsidRPr="002827E5">
        <w:rPr>
          <w:rFonts w:ascii="Times New Roman" w:hAnsi="Times New Roman"/>
          <w:sz w:val="24"/>
          <w:szCs w:val="24"/>
        </w:rPr>
        <w:t xml:space="preserve"> т</w:t>
      </w:r>
      <w:r>
        <w:rPr>
          <w:rFonts w:ascii="Times New Roman" w:hAnsi="Times New Roman"/>
          <w:bCs/>
          <w:sz w:val="24"/>
          <w:szCs w:val="24"/>
        </w:rPr>
        <w:t xml:space="preserve">емпом </w:t>
      </w:r>
      <w:r w:rsidRPr="002827E5">
        <w:rPr>
          <w:rFonts w:ascii="Times New Roman" w:hAnsi="Times New Roman"/>
          <w:bCs/>
          <w:sz w:val="24"/>
          <w:szCs w:val="24"/>
        </w:rPr>
        <w:t xml:space="preserve"> снижения  процентных </w:t>
      </w:r>
      <w:r>
        <w:rPr>
          <w:rFonts w:ascii="Times New Roman" w:hAnsi="Times New Roman"/>
          <w:bCs/>
          <w:sz w:val="24"/>
          <w:szCs w:val="24"/>
        </w:rPr>
        <w:t>рас</w:t>
      </w:r>
      <w:r w:rsidRPr="002827E5">
        <w:rPr>
          <w:rFonts w:ascii="Times New Roman" w:hAnsi="Times New Roman"/>
          <w:bCs/>
          <w:sz w:val="24"/>
          <w:szCs w:val="24"/>
        </w:rPr>
        <w:t xml:space="preserve">ходов над процентными </w:t>
      </w:r>
      <w:r>
        <w:rPr>
          <w:rFonts w:ascii="Times New Roman" w:hAnsi="Times New Roman"/>
          <w:bCs/>
          <w:sz w:val="24"/>
          <w:szCs w:val="24"/>
        </w:rPr>
        <w:t>до</w:t>
      </w:r>
      <w:r w:rsidRPr="002827E5">
        <w:rPr>
          <w:rFonts w:ascii="Times New Roman" w:hAnsi="Times New Roman"/>
          <w:bCs/>
          <w:sz w:val="24"/>
          <w:szCs w:val="24"/>
        </w:rPr>
        <w:t>ходами</w:t>
      </w:r>
      <w:r>
        <w:rPr>
          <w:rFonts w:ascii="Times New Roman" w:hAnsi="Times New Roman"/>
          <w:bCs/>
          <w:sz w:val="24"/>
          <w:szCs w:val="24"/>
        </w:rPr>
        <w:t xml:space="preserve"> на 27</w:t>
      </w:r>
      <w:r w:rsidRPr="002827E5">
        <w:rPr>
          <w:rFonts w:ascii="Times New Roman" w:hAnsi="Times New Roman"/>
          <w:bCs/>
          <w:sz w:val="24"/>
          <w:szCs w:val="24"/>
        </w:rPr>
        <w:t>,</w:t>
      </w:r>
      <w:r>
        <w:rPr>
          <w:rFonts w:ascii="Times New Roman" w:hAnsi="Times New Roman"/>
          <w:bCs/>
          <w:sz w:val="24"/>
          <w:szCs w:val="24"/>
        </w:rPr>
        <w:t>2</w:t>
      </w:r>
      <w:r w:rsidRPr="002827E5">
        <w:rPr>
          <w:rFonts w:ascii="Times New Roman" w:hAnsi="Times New Roman"/>
          <w:bCs/>
          <w:sz w:val="24"/>
          <w:szCs w:val="24"/>
        </w:rPr>
        <w:t xml:space="preserve"> </w:t>
      </w:r>
      <w:proofErr w:type="spellStart"/>
      <w:r w:rsidRPr="002827E5">
        <w:rPr>
          <w:rFonts w:ascii="Times New Roman" w:hAnsi="Times New Roman"/>
          <w:bCs/>
          <w:sz w:val="24"/>
          <w:szCs w:val="24"/>
        </w:rPr>
        <w:t>п.п</w:t>
      </w:r>
      <w:proofErr w:type="spellEnd"/>
      <w:r w:rsidRPr="002827E5">
        <w:rPr>
          <w:rFonts w:ascii="Times New Roman" w:hAnsi="Times New Roman"/>
          <w:bCs/>
          <w:sz w:val="24"/>
          <w:szCs w:val="24"/>
        </w:rPr>
        <w:t xml:space="preserve">. </w:t>
      </w:r>
      <w:r>
        <w:rPr>
          <w:rFonts w:ascii="Times New Roman" w:hAnsi="Times New Roman"/>
          <w:bCs/>
          <w:sz w:val="24"/>
          <w:szCs w:val="24"/>
        </w:rPr>
        <w:t>Т</w:t>
      </w:r>
      <w:r w:rsidRPr="002827E5">
        <w:rPr>
          <w:rFonts w:ascii="Times New Roman" w:hAnsi="Times New Roman"/>
          <w:bCs/>
          <w:sz w:val="24"/>
          <w:szCs w:val="24"/>
        </w:rPr>
        <w:t xml:space="preserve">емп </w:t>
      </w:r>
      <w:r>
        <w:rPr>
          <w:rFonts w:ascii="Times New Roman" w:hAnsi="Times New Roman"/>
          <w:bCs/>
          <w:sz w:val="24"/>
          <w:szCs w:val="24"/>
        </w:rPr>
        <w:t>снижения</w:t>
      </w:r>
      <w:r w:rsidRPr="002827E5">
        <w:rPr>
          <w:rFonts w:ascii="Times New Roman" w:hAnsi="Times New Roman"/>
          <w:bCs/>
          <w:sz w:val="24"/>
          <w:szCs w:val="24"/>
        </w:rPr>
        <w:t xml:space="preserve"> процентных доходов </w:t>
      </w:r>
      <w:r>
        <w:rPr>
          <w:rFonts w:ascii="Times New Roman" w:hAnsi="Times New Roman"/>
          <w:bCs/>
          <w:sz w:val="24"/>
          <w:szCs w:val="24"/>
        </w:rPr>
        <w:t>- 0</w:t>
      </w:r>
      <w:r w:rsidRPr="002827E5">
        <w:rPr>
          <w:rFonts w:ascii="Times New Roman" w:hAnsi="Times New Roman"/>
          <w:bCs/>
          <w:sz w:val="24"/>
          <w:szCs w:val="24"/>
        </w:rPr>
        <w:t>,</w:t>
      </w:r>
      <w:r>
        <w:rPr>
          <w:rFonts w:ascii="Times New Roman" w:hAnsi="Times New Roman"/>
          <w:bCs/>
          <w:sz w:val="24"/>
          <w:szCs w:val="24"/>
        </w:rPr>
        <w:t>4</w:t>
      </w:r>
      <w:r w:rsidRPr="002827E5">
        <w:rPr>
          <w:rFonts w:ascii="Times New Roman" w:hAnsi="Times New Roman"/>
          <w:bCs/>
          <w:sz w:val="24"/>
          <w:szCs w:val="24"/>
        </w:rPr>
        <w:t>%</w:t>
      </w:r>
      <w:r>
        <w:rPr>
          <w:rFonts w:ascii="Times New Roman" w:hAnsi="Times New Roman"/>
          <w:bCs/>
          <w:sz w:val="24"/>
          <w:szCs w:val="24"/>
        </w:rPr>
        <w:t>,</w:t>
      </w:r>
      <w:r w:rsidRPr="002827E5">
        <w:rPr>
          <w:rFonts w:ascii="Times New Roman" w:hAnsi="Times New Roman"/>
          <w:bCs/>
          <w:sz w:val="24"/>
          <w:szCs w:val="24"/>
        </w:rPr>
        <w:t xml:space="preserve"> а  процент</w:t>
      </w:r>
      <w:r>
        <w:rPr>
          <w:rFonts w:ascii="Times New Roman" w:hAnsi="Times New Roman"/>
          <w:bCs/>
          <w:sz w:val="24"/>
          <w:szCs w:val="24"/>
        </w:rPr>
        <w:t>ных</w:t>
      </w:r>
      <w:r w:rsidRPr="002827E5">
        <w:rPr>
          <w:rFonts w:ascii="Times New Roman" w:hAnsi="Times New Roman"/>
          <w:bCs/>
          <w:sz w:val="24"/>
          <w:szCs w:val="24"/>
        </w:rPr>
        <w:t xml:space="preserve"> рас</w:t>
      </w:r>
      <w:r>
        <w:rPr>
          <w:rFonts w:ascii="Times New Roman" w:hAnsi="Times New Roman"/>
          <w:bCs/>
          <w:sz w:val="24"/>
          <w:szCs w:val="24"/>
        </w:rPr>
        <w:t>ходов – 27</w:t>
      </w:r>
      <w:r w:rsidRPr="002827E5">
        <w:rPr>
          <w:rFonts w:ascii="Times New Roman" w:hAnsi="Times New Roman"/>
          <w:bCs/>
          <w:sz w:val="24"/>
          <w:szCs w:val="24"/>
        </w:rPr>
        <w:t>,</w:t>
      </w:r>
      <w:r>
        <w:rPr>
          <w:rFonts w:ascii="Times New Roman" w:hAnsi="Times New Roman"/>
          <w:bCs/>
          <w:sz w:val="24"/>
          <w:szCs w:val="24"/>
        </w:rPr>
        <w:t>6</w:t>
      </w:r>
      <w:r w:rsidRPr="002827E5">
        <w:rPr>
          <w:rFonts w:ascii="Times New Roman" w:hAnsi="Times New Roman"/>
          <w:bCs/>
          <w:sz w:val="24"/>
          <w:szCs w:val="24"/>
        </w:rPr>
        <w:t xml:space="preserve">%.  </w:t>
      </w:r>
    </w:p>
    <w:p w:rsidR="00D27D2C" w:rsidRPr="00A0467B" w:rsidRDefault="00D27D2C" w:rsidP="00D27D2C">
      <w:pPr>
        <w:pStyle w:val="af6"/>
        <w:tabs>
          <w:tab w:val="left" w:pos="142"/>
        </w:tabs>
        <w:ind w:left="-142"/>
        <w:rPr>
          <w:sz w:val="24"/>
          <w:szCs w:val="24"/>
        </w:rPr>
      </w:pPr>
      <w:r w:rsidRPr="00B14DE0">
        <w:rPr>
          <w:bCs/>
          <w:sz w:val="24"/>
          <w:szCs w:val="24"/>
        </w:rPr>
        <w:t xml:space="preserve">           </w:t>
      </w:r>
      <w:r w:rsidRPr="00B14DE0">
        <w:rPr>
          <w:sz w:val="24"/>
          <w:szCs w:val="24"/>
        </w:rPr>
        <w:t xml:space="preserve">По состоянию на 1 </w:t>
      </w:r>
      <w:r>
        <w:rPr>
          <w:sz w:val="24"/>
          <w:szCs w:val="24"/>
        </w:rPr>
        <w:t xml:space="preserve">апреля </w:t>
      </w:r>
      <w:r w:rsidRPr="00B14DE0">
        <w:rPr>
          <w:sz w:val="24"/>
          <w:szCs w:val="24"/>
        </w:rPr>
        <w:t xml:space="preserve"> 201</w:t>
      </w:r>
      <w:r>
        <w:rPr>
          <w:sz w:val="24"/>
          <w:szCs w:val="24"/>
        </w:rPr>
        <w:t>7</w:t>
      </w:r>
      <w:r w:rsidRPr="00B14DE0">
        <w:rPr>
          <w:sz w:val="24"/>
          <w:szCs w:val="24"/>
        </w:rPr>
        <w:t>г.</w:t>
      </w:r>
      <w:r>
        <w:rPr>
          <w:sz w:val="24"/>
          <w:szCs w:val="24"/>
        </w:rPr>
        <w:t xml:space="preserve"> (за март </w:t>
      </w:r>
      <w:smartTag w:uri="urn:schemas-microsoft-com:office:smarttags" w:element="metricconverter">
        <w:smartTagPr>
          <w:attr w:name="ProductID" w:val="2017 г"/>
        </w:smartTagPr>
        <w:r>
          <w:rPr>
            <w:sz w:val="24"/>
            <w:szCs w:val="24"/>
          </w:rPr>
          <w:t>2017 г</w:t>
        </w:r>
      </w:smartTag>
      <w:r>
        <w:rPr>
          <w:sz w:val="24"/>
          <w:szCs w:val="24"/>
        </w:rPr>
        <w:t>.)</w:t>
      </w:r>
      <w:r w:rsidRPr="00B14DE0">
        <w:rPr>
          <w:sz w:val="24"/>
          <w:szCs w:val="24"/>
        </w:rPr>
        <w:t xml:space="preserve"> минимальная процентная ставка по выдаваемым кредитам (точка доходности) сложилась по банку в размере 1</w:t>
      </w:r>
      <w:r>
        <w:rPr>
          <w:sz w:val="24"/>
          <w:szCs w:val="24"/>
        </w:rPr>
        <w:t>5</w:t>
      </w:r>
      <w:r w:rsidRPr="00B14DE0">
        <w:rPr>
          <w:sz w:val="24"/>
          <w:szCs w:val="24"/>
        </w:rPr>
        <w:t>,</w:t>
      </w:r>
      <w:r>
        <w:rPr>
          <w:sz w:val="24"/>
          <w:szCs w:val="24"/>
        </w:rPr>
        <w:t>9</w:t>
      </w:r>
      <w:r w:rsidRPr="00B14DE0">
        <w:rPr>
          <w:sz w:val="24"/>
          <w:szCs w:val="24"/>
        </w:rPr>
        <w:t xml:space="preserve">%  или </w:t>
      </w:r>
      <w:r>
        <w:rPr>
          <w:sz w:val="24"/>
          <w:szCs w:val="24"/>
        </w:rPr>
        <w:t xml:space="preserve">снизилась </w:t>
      </w:r>
      <w:r w:rsidRPr="00B14DE0">
        <w:rPr>
          <w:sz w:val="24"/>
          <w:szCs w:val="24"/>
        </w:rPr>
        <w:t xml:space="preserve"> на  </w:t>
      </w:r>
      <w:r>
        <w:rPr>
          <w:sz w:val="24"/>
          <w:szCs w:val="24"/>
        </w:rPr>
        <w:t>1,5</w:t>
      </w:r>
      <w:r w:rsidRPr="00B14DE0">
        <w:rPr>
          <w:sz w:val="24"/>
          <w:szCs w:val="24"/>
        </w:rPr>
        <w:t xml:space="preserve"> </w:t>
      </w:r>
      <w:proofErr w:type="spellStart"/>
      <w:r w:rsidRPr="00B14DE0">
        <w:rPr>
          <w:sz w:val="24"/>
          <w:szCs w:val="24"/>
        </w:rPr>
        <w:t>п.п</w:t>
      </w:r>
      <w:proofErr w:type="spellEnd"/>
      <w:r w:rsidRPr="00B14DE0">
        <w:rPr>
          <w:sz w:val="24"/>
          <w:szCs w:val="24"/>
        </w:rPr>
        <w:t xml:space="preserve">.  </w:t>
      </w:r>
      <w:r w:rsidRPr="00CD7BAE">
        <w:rPr>
          <w:sz w:val="24"/>
          <w:szCs w:val="24"/>
        </w:rPr>
        <w:t>(на 01.04.2016г. – 17,4%).</w:t>
      </w:r>
      <w:r w:rsidRPr="00B14DE0">
        <w:rPr>
          <w:sz w:val="24"/>
          <w:szCs w:val="24"/>
        </w:rPr>
        <w:t xml:space="preserve">  На изменение точки доходности оказало  влияние</w:t>
      </w:r>
      <w:r>
        <w:rPr>
          <w:sz w:val="24"/>
          <w:szCs w:val="24"/>
        </w:rPr>
        <w:t>:</w:t>
      </w:r>
      <w:r w:rsidRPr="00B14DE0">
        <w:rPr>
          <w:sz w:val="24"/>
          <w:szCs w:val="24"/>
        </w:rPr>
        <w:t xml:space="preserve"> </w:t>
      </w:r>
      <w:r w:rsidRPr="00573C3B">
        <w:rPr>
          <w:sz w:val="24"/>
          <w:szCs w:val="24"/>
        </w:rPr>
        <w:t xml:space="preserve">снижение процентной  ставки по </w:t>
      </w:r>
      <w:r>
        <w:rPr>
          <w:sz w:val="24"/>
          <w:szCs w:val="24"/>
        </w:rPr>
        <w:t>депозитам юридических лиц н</w:t>
      </w:r>
      <w:r w:rsidRPr="00573C3B">
        <w:rPr>
          <w:sz w:val="24"/>
          <w:szCs w:val="24"/>
        </w:rPr>
        <w:t xml:space="preserve">а </w:t>
      </w:r>
      <w:r>
        <w:rPr>
          <w:sz w:val="24"/>
          <w:szCs w:val="24"/>
        </w:rPr>
        <w:t>4</w:t>
      </w:r>
      <w:r w:rsidRPr="00573C3B">
        <w:rPr>
          <w:sz w:val="24"/>
          <w:szCs w:val="24"/>
        </w:rPr>
        <w:t>,</w:t>
      </w:r>
      <w:r>
        <w:rPr>
          <w:sz w:val="24"/>
          <w:szCs w:val="24"/>
        </w:rPr>
        <w:t>0</w:t>
      </w:r>
      <w:r w:rsidRPr="00573C3B">
        <w:rPr>
          <w:sz w:val="24"/>
          <w:szCs w:val="24"/>
        </w:rPr>
        <w:t xml:space="preserve"> </w:t>
      </w:r>
      <w:proofErr w:type="spellStart"/>
      <w:r w:rsidRPr="00573C3B">
        <w:rPr>
          <w:sz w:val="24"/>
          <w:szCs w:val="24"/>
        </w:rPr>
        <w:t>п.п</w:t>
      </w:r>
      <w:proofErr w:type="spellEnd"/>
      <w:r w:rsidRPr="00573C3B">
        <w:rPr>
          <w:sz w:val="24"/>
          <w:szCs w:val="24"/>
        </w:rPr>
        <w:t xml:space="preserve">. (март </w:t>
      </w:r>
      <w:r w:rsidRPr="00573C3B">
        <w:rPr>
          <w:sz w:val="24"/>
          <w:szCs w:val="24"/>
        </w:rPr>
        <w:lastRenderedPageBreak/>
        <w:t>201</w:t>
      </w:r>
      <w:r>
        <w:rPr>
          <w:sz w:val="24"/>
          <w:szCs w:val="24"/>
        </w:rPr>
        <w:t>7</w:t>
      </w:r>
      <w:r w:rsidRPr="00573C3B">
        <w:rPr>
          <w:sz w:val="24"/>
          <w:szCs w:val="24"/>
        </w:rPr>
        <w:t xml:space="preserve">г. – </w:t>
      </w:r>
      <w:r>
        <w:rPr>
          <w:sz w:val="24"/>
          <w:szCs w:val="24"/>
        </w:rPr>
        <w:t>4</w:t>
      </w:r>
      <w:r w:rsidRPr="00573C3B">
        <w:rPr>
          <w:sz w:val="24"/>
          <w:szCs w:val="24"/>
        </w:rPr>
        <w:t>,</w:t>
      </w:r>
      <w:r>
        <w:rPr>
          <w:sz w:val="24"/>
          <w:szCs w:val="24"/>
        </w:rPr>
        <w:t>8</w:t>
      </w:r>
      <w:r w:rsidRPr="00573C3B">
        <w:rPr>
          <w:sz w:val="24"/>
          <w:szCs w:val="24"/>
        </w:rPr>
        <w:t>%,  март 201</w:t>
      </w:r>
      <w:r>
        <w:rPr>
          <w:sz w:val="24"/>
          <w:szCs w:val="24"/>
        </w:rPr>
        <w:t>6</w:t>
      </w:r>
      <w:r w:rsidRPr="00573C3B">
        <w:rPr>
          <w:sz w:val="24"/>
          <w:szCs w:val="24"/>
        </w:rPr>
        <w:t xml:space="preserve">г. – </w:t>
      </w:r>
      <w:r>
        <w:rPr>
          <w:sz w:val="24"/>
          <w:szCs w:val="24"/>
        </w:rPr>
        <w:t>8</w:t>
      </w:r>
      <w:r w:rsidRPr="00573C3B">
        <w:rPr>
          <w:sz w:val="24"/>
          <w:szCs w:val="24"/>
        </w:rPr>
        <w:t>,</w:t>
      </w:r>
      <w:r>
        <w:rPr>
          <w:sz w:val="24"/>
          <w:szCs w:val="24"/>
        </w:rPr>
        <w:t>8</w:t>
      </w:r>
      <w:r w:rsidRPr="00573C3B">
        <w:rPr>
          <w:sz w:val="24"/>
          <w:szCs w:val="24"/>
        </w:rPr>
        <w:t>%)</w:t>
      </w:r>
      <w:r>
        <w:rPr>
          <w:sz w:val="24"/>
          <w:szCs w:val="24"/>
        </w:rPr>
        <w:t xml:space="preserve"> и </w:t>
      </w:r>
      <w:r w:rsidRPr="00B14DE0">
        <w:rPr>
          <w:sz w:val="24"/>
          <w:szCs w:val="24"/>
        </w:rPr>
        <w:t xml:space="preserve"> </w:t>
      </w:r>
      <w:r>
        <w:rPr>
          <w:sz w:val="24"/>
          <w:szCs w:val="24"/>
        </w:rPr>
        <w:t xml:space="preserve">снижение процентной  ставки по вкладам физических лиц на </w:t>
      </w:r>
      <w:r w:rsidRPr="00A0467B">
        <w:rPr>
          <w:sz w:val="24"/>
          <w:szCs w:val="24"/>
        </w:rPr>
        <w:t xml:space="preserve">2,6 </w:t>
      </w:r>
      <w:proofErr w:type="spellStart"/>
      <w:r w:rsidRPr="00A0467B">
        <w:rPr>
          <w:sz w:val="24"/>
          <w:szCs w:val="24"/>
        </w:rPr>
        <w:t>п.п</w:t>
      </w:r>
      <w:proofErr w:type="spellEnd"/>
      <w:r w:rsidRPr="00A0467B">
        <w:rPr>
          <w:sz w:val="24"/>
          <w:szCs w:val="24"/>
        </w:rPr>
        <w:t>. (март 2017г. – 7,8%,  март 2016г. – 10,4%).</w:t>
      </w:r>
    </w:p>
    <w:p w:rsidR="00D27D2C" w:rsidRPr="00A0467B" w:rsidRDefault="00D27D2C" w:rsidP="00A60EE6">
      <w:pPr>
        <w:pStyle w:val="a8"/>
        <w:tabs>
          <w:tab w:val="left" w:pos="1134"/>
        </w:tabs>
        <w:spacing w:after="120" w:line="240" w:lineRule="auto"/>
        <w:contextualSpacing w:val="0"/>
        <w:rPr>
          <w:rFonts w:ascii="Times New Roman" w:hAnsi="Times New Roman"/>
          <w:b/>
          <w:sz w:val="24"/>
          <w:szCs w:val="24"/>
        </w:rPr>
      </w:pPr>
    </w:p>
    <w:p w:rsidR="005035B9" w:rsidRPr="00A0467B" w:rsidRDefault="00A60EE6" w:rsidP="005035B9">
      <w:pPr>
        <w:pStyle w:val="a8"/>
        <w:tabs>
          <w:tab w:val="left" w:pos="1134"/>
        </w:tabs>
        <w:spacing w:after="120" w:line="240" w:lineRule="auto"/>
        <w:contextualSpacing w:val="0"/>
        <w:rPr>
          <w:rFonts w:ascii="Times New Roman" w:hAnsi="Times New Roman"/>
          <w:b/>
          <w:sz w:val="24"/>
          <w:szCs w:val="24"/>
        </w:rPr>
      </w:pPr>
      <w:r w:rsidRPr="00A0467B">
        <w:rPr>
          <w:rFonts w:ascii="Times New Roman" w:hAnsi="Times New Roman"/>
          <w:b/>
          <w:sz w:val="24"/>
          <w:szCs w:val="24"/>
        </w:rPr>
        <w:t>8.</w:t>
      </w:r>
      <w:r w:rsidR="00A0467B" w:rsidRPr="00A0467B">
        <w:rPr>
          <w:rFonts w:ascii="Times New Roman" w:hAnsi="Times New Roman"/>
          <w:b/>
          <w:sz w:val="24"/>
          <w:szCs w:val="24"/>
        </w:rPr>
        <w:t>5</w:t>
      </w:r>
      <w:r w:rsidRPr="00A0467B">
        <w:rPr>
          <w:rFonts w:ascii="Times New Roman" w:hAnsi="Times New Roman"/>
          <w:b/>
          <w:sz w:val="24"/>
          <w:szCs w:val="24"/>
        </w:rPr>
        <w:t xml:space="preserve">. </w:t>
      </w:r>
      <w:r w:rsidR="006A1F44" w:rsidRPr="00A0467B">
        <w:rPr>
          <w:rFonts w:ascii="Times New Roman" w:hAnsi="Times New Roman"/>
          <w:b/>
          <w:sz w:val="24"/>
          <w:szCs w:val="24"/>
        </w:rPr>
        <w:t xml:space="preserve">Риск ликвидности </w:t>
      </w:r>
      <w:r w:rsidR="006A1F44" w:rsidRPr="00A0467B">
        <w:rPr>
          <w:rFonts w:ascii="Times New Roman" w:hAnsi="Times New Roman"/>
          <w:bCs/>
          <w:sz w:val="24"/>
          <w:szCs w:val="24"/>
        </w:rPr>
        <w:t xml:space="preserve">  </w:t>
      </w:r>
    </w:p>
    <w:p w:rsidR="005035B9" w:rsidRPr="00A0467B" w:rsidRDefault="005035B9" w:rsidP="005035B9">
      <w:pPr>
        <w:pStyle w:val="ConsNonformat"/>
        <w:ind w:right="-7" w:firstLine="440"/>
        <w:jc w:val="both"/>
        <w:rPr>
          <w:rFonts w:ascii="Times New Roman" w:hAnsi="Times New Roman" w:cs="Times New Roman"/>
          <w:bCs/>
          <w:sz w:val="24"/>
          <w:szCs w:val="24"/>
        </w:rPr>
      </w:pPr>
      <w:r w:rsidRPr="00A0467B">
        <w:rPr>
          <w:rFonts w:ascii="Times New Roman" w:hAnsi="Times New Roman" w:cs="Times New Roman"/>
          <w:bCs/>
          <w:sz w:val="24"/>
          <w:szCs w:val="24"/>
        </w:rPr>
        <w:t xml:space="preserve">   Риск ликвидности определяется как риск того, что Банк столкнется с трудностями при выполнении финансовых обязательств.</w:t>
      </w:r>
    </w:p>
    <w:p w:rsidR="005035B9" w:rsidRPr="000A67AC" w:rsidRDefault="005035B9" w:rsidP="005035B9">
      <w:pPr>
        <w:pStyle w:val="ConsNonformat"/>
        <w:ind w:right="-7" w:firstLine="440"/>
        <w:jc w:val="both"/>
        <w:rPr>
          <w:rFonts w:ascii="Times New Roman" w:hAnsi="Times New Roman" w:cs="Times New Roman"/>
          <w:bCs/>
          <w:sz w:val="24"/>
          <w:szCs w:val="24"/>
        </w:rPr>
      </w:pPr>
      <w:r w:rsidRPr="00A0467B">
        <w:rPr>
          <w:rFonts w:ascii="Times New Roman" w:hAnsi="Times New Roman" w:cs="Times New Roman"/>
          <w:bCs/>
          <w:sz w:val="24"/>
          <w:szCs w:val="24"/>
        </w:rPr>
        <w:t xml:space="preserve">   Риск ликвидности возникает при несовпадении сроков требования по активным операциям </w:t>
      </w:r>
      <w:r w:rsidRPr="000A67AC">
        <w:rPr>
          <w:rFonts w:ascii="Times New Roman" w:hAnsi="Times New Roman" w:cs="Times New Roman"/>
          <w:bCs/>
          <w:sz w:val="24"/>
          <w:szCs w:val="24"/>
        </w:rPr>
        <w:t>со сроками гашения по пассивным операциям. Банк подвержен риску в связи с ежедневной необходимостью использования имеющихся денежных средств для расчетов по счетам клиентов, при наступлении срока гашения депозитов, выдаче кредитов, произведением выплат по гарантиям, расчеты по которым производятся денежными средствами. Банк не аккумулирует денежные средства на случай единовременного выполнения обязательств по всем вышеуказанным требованиям, так как исходя из имеющейся практики можно с достаточной долей точности прогнозировать необходимый уровень денежных средств для выполнения данных обязательств.</w:t>
      </w:r>
    </w:p>
    <w:p w:rsidR="005035B9" w:rsidRPr="000A67AC" w:rsidRDefault="005035B9" w:rsidP="005035B9">
      <w:pPr>
        <w:pStyle w:val="af4"/>
        <w:spacing w:after="0" w:line="240" w:lineRule="auto"/>
        <w:ind w:right="-7" w:firstLine="440"/>
        <w:contextualSpacing/>
        <w:jc w:val="both"/>
        <w:rPr>
          <w:rFonts w:ascii="Times New Roman" w:hAnsi="Times New Roman"/>
          <w:bCs/>
          <w:sz w:val="24"/>
          <w:szCs w:val="24"/>
        </w:rPr>
      </w:pPr>
      <w:r w:rsidRPr="000A67AC">
        <w:rPr>
          <w:rFonts w:ascii="Times New Roman" w:hAnsi="Times New Roman"/>
          <w:bCs/>
          <w:sz w:val="24"/>
          <w:szCs w:val="24"/>
        </w:rPr>
        <w:t xml:space="preserve">  Риск ликвидности является одним из наиболее существенных рисков, характерных для банковской деятельности, поэтому Банк  уделяет особое внимание созданию эффективной системы управления риском ликвидности. В целях управления риском ликвидности Банк имеет систему распределения обязанностей и закрепления ответственности, а также систему доведения необходимой информации до ответственных лиц.</w:t>
      </w:r>
    </w:p>
    <w:p w:rsidR="005035B9" w:rsidRPr="005127E7" w:rsidRDefault="005035B9" w:rsidP="005035B9">
      <w:pPr>
        <w:spacing w:after="0" w:line="240" w:lineRule="auto"/>
        <w:ind w:firstLine="426"/>
        <w:jc w:val="both"/>
        <w:rPr>
          <w:rFonts w:ascii="Times New Roman" w:hAnsi="Times New Roman"/>
          <w:bCs/>
          <w:sz w:val="24"/>
          <w:szCs w:val="24"/>
          <w:lang w:eastAsia="ru-RU"/>
        </w:rPr>
      </w:pPr>
      <w:r w:rsidRPr="000A67AC">
        <w:rPr>
          <w:rFonts w:ascii="Times New Roman" w:hAnsi="Times New Roman"/>
          <w:sz w:val="24"/>
          <w:szCs w:val="24"/>
        </w:rPr>
        <w:t xml:space="preserve">Органами по организации эффективного управления и контроля за ликвидностью являются Общее собрание акционеров, Совет директоров Банка, Правление Банка, Кредитный комитет, </w:t>
      </w:r>
      <w:r w:rsidRPr="005127E7">
        <w:rPr>
          <w:rFonts w:ascii="Times New Roman" w:hAnsi="Times New Roman"/>
          <w:sz w:val="24"/>
          <w:szCs w:val="24"/>
        </w:rPr>
        <w:t xml:space="preserve">отдел экономического анализа и планирования, отдел международных операций и валютного контроля, служба внутреннего контроля, служба внутреннего аудита, Риск - менеджер  и </w:t>
      </w:r>
      <w:r w:rsidRPr="005127E7">
        <w:rPr>
          <w:rFonts w:ascii="Times New Roman" w:hAnsi="Times New Roman"/>
          <w:sz w:val="24"/>
        </w:rPr>
        <w:t>служба управления рисками</w:t>
      </w:r>
      <w:r w:rsidRPr="005127E7">
        <w:rPr>
          <w:rFonts w:ascii="Times New Roman" w:hAnsi="Times New Roman"/>
          <w:bCs/>
          <w:sz w:val="24"/>
          <w:szCs w:val="24"/>
          <w:lang w:eastAsia="ru-RU"/>
        </w:rPr>
        <w:t xml:space="preserve">. </w:t>
      </w:r>
    </w:p>
    <w:p w:rsidR="005035B9" w:rsidRPr="000A67AC" w:rsidRDefault="005035B9" w:rsidP="005035B9">
      <w:pPr>
        <w:pStyle w:val="af4"/>
        <w:spacing w:after="0" w:line="240" w:lineRule="auto"/>
        <w:ind w:right="-7" w:firstLine="440"/>
        <w:jc w:val="both"/>
        <w:rPr>
          <w:rFonts w:ascii="Times New Roman" w:hAnsi="Times New Roman"/>
          <w:bCs/>
          <w:sz w:val="24"/>
          <w:szCs w:val="24"/>
        </w:rPr>
      </w:pPr>
      <w:r w:rsidRPr="005127E7">
        <w:rPr>
          <w:rFonts w:ascii="Times New Roman" w:hAnsi="Times New Roman"/>
          <w:bCs/>
          <w:sz w:val="24"/>
          <w:szCs w:val="24"/>
        </w:rPr>
        <w:t>Основными элементами управления ликвидностью в Банке являются:</w:t>
      </w:r>
    </w:p>
    <w:p w:rsidR="005035B9" w:rsidRPr="000A67AC" w:rsidRDefault="005035B9" w:rsidP="005035B9">
      <w:pPr>
        <w:pStyle w:val="a"/>
        <w:numPr>
          <w:ilvl w:val="0"/>
          <w:numId w:val="0"/>
        </w:numPr>
        <w:shd w:val="clear" w:color="auto" w:fill="auto"/>
        <w:tabs>
          <w:tab w:val="left" w:pos="708"/>
        </w:tabs>
        <w:ind w:right="-7" w:firstLine="440"/>
        <w:jc w:val="both"/>
        <w:rPr>
          <w:color w:val="auto"/>
          <w:sz w:val="24"/>
          <w:szCs w:val="24"/>
        </w:rPr>
      </w:pPr>
      <w:r w:rsidRPr="000A67AC">
        <w:rPr>
          <w:color w:val="auto"/>
          <w:sz w:val="24"/>
          <w:szCs w:val="24"/>
        </w:rPr>
        <w:t>- отслеживание изменения структуры активов и пассивов Банка и состояния ликвидности на основе данных, представляемых подразделениями;</w:t>
      </w:r>
    </w:p>
    <w:p w:rsidR="005035B9" w:rsidRPr="000A67AC" w:rsidRDefault="005035B9" w:rsidP="005035B9">
      <w:pPr>
        <w:pStyle w:val="a"/>
        <w:numPr>
          <w:ilvl w:val="0"/>
          <w:numId w:val="0"/>
        </w:numPr>
        <w:shd w:val="clear" w:color="auto" w:fill="auto"/>
        <w:tabs>
          <w:tab w:val="left" w:pos="708"/>
        </w:tabs>
        <w:ind w:right="-7" w:firstLine="440"/>
        <w:jc w:val="both"/>
        <w:rPr>
          <w:color w:val="auto"/>
          <w:sz w:val="24"/>
          <w:szCs w:val="24"/>
        </w:rPr>
      </w:pPr>
      <w:r w:rsidRPr="000A67AC">
        <w:rPr>
          <w:color w:val="auto"/>
          <w:sz w:val="24"/>
          <w:szCs w:val="24"/>
        </w:rPr>
        <w:t>- поддержание сбалансированной структуры активов и пассивов по срокам гашения и востребования, позволяющей Банку выполнять обязательные нормативы Банка России;</w:t>
      </w:r>
    </w:p>
    <w:p w:rsidR="005035B9" w:rsidRPr="000A67AC" w:rsidRDefault="005035B9" w:rsidP="005035B9">
      <w:pPr>
        <w:pStyle w:val="a"/>
        <w:numPr>
          <w:ilvl w:val="0"/>
          <w:numId w:val="0"/>
        </w:numPr>
        <w:shd w:val="clear" w:color="auto" w:fill="auto"/>
        <w:tabs>
          <w:tab w:val="left" w:pos="708"/>
        </w:tabs>
        <w:ind w:right="-7" w:firstLine="440"/>
        <w:jc w:val="both"/>
        <w:rPr>
          <w:color w:val="auto"/>
          <w:sz w:val="24"/>
          <w:szCs w:val="24"/>
        </w:rPr>
      </w:pPr>
      <w:r w:rsidRPr="000A67AC">
        <w:rPr>
          <w:color w:val="auto"/>
          <w:sz w:val="24"/>
          <w:szCs w:val="24"/>
        </w:rPr>
        <w:t>- оптимизация структуры баланса Банка с учетом необходимости диверсификации рисков, перспектив развития общеэкономической ситуации и конъюнктуры рынка;</w:t>
      </w:r>
    </w:p>
    <w:p w:rsidR="005035B9" w:rsidRPr="000A67AC" w:rsidRDefault="005035B9" w:rsidP="005035B9">
      <w:pPr>
        <w:pStyle w:val="a"/>
        <w:numPr>
          <w:ilvl w:val="0"/>
          <w:numId w:val="0"/>
        </w:numPr>
        <w:shd w:val="clear" w:color="auto" w:fill="auto"/>
        <w:tabs>
          <w:tab w:val="clear" w:pos="851"/>
        </w:tabs>
        <w:ind w:right="-7" w:firstLine="440"/>
        <w:jc w:val="both"/>
        <w:rPr>
          <w:color w:val="auto"/>
          <w:sz w:val="24"/>
          <w:szCs w:val="24"/>
        </w:rPr>
      </w:pPr>
      <w:r w:rsidRPr="000A67AC">
        <w:rPr>
          <w:color w:val="auto"/>
          <w:sz w:val="24"/>
          <w:szCs w:val="24"/>
        </w:rPr>
        <w:t>- мониторинг состояния кредитного портфеля и выдача кредитов за счет стабильных источников ресурсной базы;</w:t>
      </w:r>
    </w:p>
    <w:p w:rsidR="005035B9" w:rsidRPr="000A67AC" w:rsidRDefault="005035B9" w:rsidP="005035B9">
      <w:pPr>
        <w:pStyle w:val="af3"/>
        <w:tabs>
          <w:tab w:val="left" w:pos="2160"/>
        </w:tabs>
      </w:pPr>
      <w:r w:rsidRPr="000A67AC">
        <w:t xml:space="preserve">         - размещение   МБК   за   счет    нестабильных    источников  средств,  уход   которых прогнозируется не раньше окончания срока МБК;</w:t>
      </w:r>
    </w:p>
    <w:p w:rsidR="005035B9" w:rsidRPr="000A67AC" w:rsidRDefault="005035B9" w:rsidP="005035B9">
      <w:pPr>
        <w:pStyle w:val="a"/>
        <w:numPr>
          <w:ilvl w:val="0"/>
          <w:numId w:val="0"/>
        </w:numPr>
        <w:shd w:val="clear" w:color="auto" w:fill="auto"/>
        <w:tabs>
          <w:tab w:val="left" w:pos="708"/>
          <w:tab w:val="left" w:pos="2160"/>
        </w:tabs>
        <w:ind w:right="-7" w:firstLine="440"/>
        <w:jc w:val="both"/>
        <w:rPr>
          <w:color w:val="auto"/>
          <w:sz w:val="24"/>
          <w:szCs w:val="24"/>
        </w:rPr>
      </w:pPr>
      <w:r w:rsidRPr="000A67AC">
        <w:rPr>
          <w:color w:val="auto"/>
          <w:sz w:val="24"/>
          <w:szCs w:val="24"/>
        </w:rPr>
        <w:t>- поддержание остатков в кассе, на корреспондентском счете в Отделении Тамбов и других кредитных организациях на уровне, достаточном для обеспечения своевременного исполнения Банком своих обязательств перед клиентами и контрагентами и для выполнения нормативов ликвидности;</w:t>
      </w:r>
    </w:p>
    <w:p w:rsidR="005035B9" w:rsidRPr="000A67AC" w:rsidRDefault="005035B9" w:rsidP="005035B9">
      <w:pPr>
        <w:pStyle w:val="a"/>
        <w:numPr>
          <w:ilvl w:val="0"/>
          <w:numId w:val="0"/>
        </w:numPr>
        <w:shd w:val="clear" w:color="auto" w:fill="auto"/>
        <w:tabs>
          <w:tab w:val="left" w:pos="708"/>
          <w:tab w:val="left" w:pos="2160"/>
        </w:tabs>
        <w:ind w:right="-7" w:firstLine="440"/>
        <w:jc w:val="both"/>
        <w:rPr>
          <w:color w:val="auto"/>
          <w:sz w:val="24"/>
          <w:szCs w:val="24"/>
        </w:rPr>
      </w:pPr>
      <w:r w:rsidRPr="000A67AC">
        <w:rPr>
          <w:color w:val="auto"/>
          <w:sz w:val="24"/>
          <w:szCs w:val="24"/>
        </w:rPr>
        <w:t>- наличие мероприятий восстановления ликвидности в случае, если Банк будет испытывать временный дефицит свободных денежных средств;</w:t>
      </w:r>
    </w:p>
    <w:p w:rsidR="005035B9" w:rsidRPr="000A67AC" w:rsidRDefault="005035B9" w:rsidP="005035B9">
      <w:pPr>
        <w:pStyle w:val="a"/>
        <w:numPr>
          <w:ilvl w:val="0"/>
          <w:numId w:val="0"/>
        </w:numPr>
        <w:shd w:val="clear" w:color="auto" w:fill="auto"/>
        <w:tabs>
          <w:tab w:val="left" w:pos="708"/>
        </w:tabs>
        <w:ind w:right="-7" w:firstLine="440"/>
        <w:jc w:val="both"/>
        <w:rPr>
          <w:color w:val="auto"/>
          <w:sz w:val="24"/>
          <w:szCs w:val="24"/>
        </w:rPr>
      </w:pPr>
      <w:r w:rsidRPr="000A67AC">
        <w:rPr>
          <w:color w:val="auto"/>
          <w:sz w:val="24"/>
          <w:szCs w:val="24"/>
        </w:rPr>
        <w:t>- четкая координация взаимодействия подразделений Банка, принимающих участие в управлении активами и пассивами Банка.</w:t>
      </w:r>
    </w:p>
    <w:p w:rsidR="005035B9" w:rsidRPr="000A67AC" w:rsidRDefault="005035B9" w:rsidP="005035B9">
      <w:pPr>
        <w:pStyle w:val="a"/>
        <w:numPr>
          <w:ilvl w:val="0"/>
          <w:numId w:val="0"/>
        </w:numPr>
        <w:shd w:val="clear" w:color="auto" w:fill="auto"/>
        <w:tabs>
          <w:tab w:val="clear" w:pos="851"/>
        </w:tabs>
        <w:ind w:right="-7" w:firstLine="440"/>
        <w:jc w:val="both"/>
        <w:rPr>
          <w:color w:val="auto"/>
          <w:sz w:val="24"/>
          <w:szCs w:val="24"/>
        </w:rPr>
      </w:pPr>
      <w:r w:rsidRPr="000A67AC">
        <w:rPr>
          <w:color w:val="auto"/>
          <w:sz w:val="24"/>
          <w:szCs w:val="24"/>
        </w:rPr>
        <w:t>- периодическое (</w:t>
      </w:r>
      <w:r w:rsidRPr="000A67AC">
        <w:rPr>
          <w:sz w:val="24"/>
          <w:szCs w:val="24"/>
        </w:rPr>
        <w:t>не реже одного раза в год по состоянию на 1 января</w:t>
      </w:r>
      <w:r w:rsidRPr="000A67AC">
        <w:rPr>
          <w:color w:val="auto"/>
          <w:sz w:val="24"/>
          <w:szCs w:val="24"/>
        </w:rPr>
        <w:t>) проведение стресс-тестирования состояния ликвидности.</w:t>
      </w:r>
    </w:p>
    <w:p w:rsidR="005035B9" w:rsidRPr="000A67AC" w:rsidRDefault="005035B9" w:rsidP="005035B9">
      <w:pPr>
        <w:spacing w:line="240" w:lineRule="auto"/>
        <w:ind w:firstLine="540"/>
        <w:jc w:val="both"/>
        <w:rPr>
          <w:rFonts w:ascii="Times New Roman" w:hAnsi="Times New Roman"/>
          <w:sz w:val="24"/>
          <w:szCs w:val="24"/>
        </w:rPr>
      </w:pPr>
      <w:r w:rsidRPr="000A67AC">
        <w:rPr>
          <w:rFonts w:ascii="Times New Roman" w:hAnsi="Times New Roman"/>
          <w:sz w:val="24"/>
          <w:szCs w:val="24"/>
        </w:rPr>
        <w:t>Для оценки и анализа риска потери ликвидности Банк использует следующие методы:</w:t>
      </w:r>
    </w:p>
    <w:p w:rsidR="005035B9" w:rsidRPr="000A67AC" w:rsidRDefault="005035B9" w:rsidP="005035B9">
      <w:pPr>
        <w:pStyle w:val="1"/>
        <w:numPr>
          <w:ilvl w:val="0"/>
          <w:numId w:val="36"/>
        </w:numPr>
        <w:suppressAutoHyphens/>
        <w:spacing w:before="0" w:after="0" w:line="240" w:lineRule="auto"/>
        <w:jc w:val="both"/>
        <w:rPr>
          <w:rFonts w:ascii="Times New Roman" w:hAnsi="Times New Roman"/>
          <w:b w:val="0"/>
          <w:sz w:val="24"/>
          <w:szCs w:val="24"/>
        </w:rPr>
      </w:pPr>
      <w:r w:rsidRPr="000A67AC">
        <w:rPr>
          <w:rFonts w:ascii="Times New Roman" w:hAnsi="Times New Roman"/>
          <w:b w:val="0"/>
          <w:sz w:val="24"/>
          <w:szCs w:val="24"/>
        </w:rPr>
        <w:lastRenderedPageBreak/>
        <w:t xml:space="preserve">прогнозирование потоков денежных средств </w:t>
      </w:r>
    </w:p>
    <w:p w:rsidR="005035B9" w:rsidRPr="000A67AC" w:rsidRDefault="005035B9" w:rsidP="005035B9">
      <w:pPr>
        <w:pStyle w:val="1"/>
        <w:numPr>
          <w:ilvl w:val="0"/>
          <w:numId w:val="36"/>
        </w:numPr>
        <w:suppressAutoHyphens/>
        <w:spacing w:before="0" w:after="0" w:line="240" w:lineRule="auto"/>
        <w:jc w:val="both"/>
        <w:rPr>
          <w:rFonts w:ascii="Times New Roman" w:hAnsi="Times New Roman"/>
          <w:b w:val="0"/>
          <w:sz w:val="24"/>
          <w:szCs w:val="24"/>
        </w:rPr>
      </w:pPr>
      <w:r w:rsidRPr="000A67AC">
        <w:rPr>
          <w:rFonts w:ascii="Times New Roman" w:hAnsi="Times New Roman"/>
          <w:b w:val="0"/>
          <w:sz w:val="24"/>
          <w:szCs w:val="24"/>
        </w:rPr>
        <w:t>метод с использованием обязательных нормативов, установленных Банком России;</w:t>
      </w:r>
    </w:p>
    <w:p w:rsidR="005035B9" w:rsidRPr="000A67AC" w:rsidRDefault="005035B9" w:rsidP="005035B9">
      <w:pPr>
        <w:numPr>
          <w:ilvl w:val="0"/>
          <w:numId w:val="36"/>
        </w:numPr>
        <w:suppressAutoHyphens/>
        <w:spacing w:after="0" w:line="240" w:lineRule="auto"/>
        <w:jc w:val="both"/>
        <w:rPr>
          <w:rFonts w:ascii="Times New Roman" w:hAnsi="Times New Roman"/>
          <w:sz w:val="24"/>
          <w:szCs w:val="24"/>
        </w:rPr>
      </w:pPr>
      <w:r w:rsidRPr="000A67AC">
        <w:rPr>
          <w:rFonts w:ascii="Times New Roman" w:hAnsi="Times New Roman"/>
          <w:sz w:val="24"/>
          <w:szCs w:val="24"/>
        </w:rPr>
        <w:t xml:space="preserve">метод анализа разрыва в сроках погашения требований и обязательств с расчетом показателей ликвидности: избыток/дефицит ликвидности, коэффициент избытка/дефицита ликвидности. </w:t>
      </w:r>
    </w:p>
    <w:p w:rsidR="005035B9" w:rsidRPr="000A67AC" w:rsidRDefault="005035B9" w:rsidP="005035B9">
      <w:pPr>
        <w:pStyle w:val="ConsPlusNormal"/>
        <w:ind w:firstLine="567"/>
        <w:jc w:val="both"/>
        <w:rPr>
          <w:rFonts w:ascii="Times New Roman" w:hAnsi="Times New Roman" w:cs="Times New Roman"/>
          <w:sz w:val="24"/>
          <w:szCs w:val="24"/>
        </w:rPr>
      </w:pPr>
      <w:r w:rsidRPr="000A67AC">
        <w:rPr>
          <w:rFonts w:ascii="Times New Roman" w:hAnsi="Times New Roman" w:cs="Times New Roman"/>
          <w:sz w:val="24"/>
          <w:szCs w:val="24"/>
        </w:rPr>
        <w:t xml:space="preserve">Для целей  краткосрочного прогноза ликвидности  применяется расчет платежного календаря (проектируемый план  денежных поступлений и платежей), который составляется на ежедневной основе. Данная мера позволяет  определить потребность в ликвидных активах, таким образом, осуществляется  текущий контроль  за достаточностью средств на корреспондентских счетах банка, для того чтобы  оценить возможность Банка привлечь достаточное количество средств для покрытия возникшей потребности или разместить свободные ресурсы. </w:t>
      </w:r>
    </w:p>
    <w:p w:rsidR="005035B9" w:rsidRPr="000A67AC" w:rsidRDefault="005035B9" w:rsidP="005035B9">
      <w:pPr>
        <w:pStyle w:val="ConsPlusNormal"/>
        <w:ind w:firstLine="540"/>
        <w:jc w:val="both"/>
        <w:rPr>
          <w:rFonts w:ascii="Times New Roman" w:hAnsi="Times New Roman" w:cs="Times New Roman"/>
          <w:bCs/>
          <w:sz w:val="24"/>
          <w:szCs w:val="24"/>
        </w:rPr>
      </w:pPr>
      <w:r w:rsidRPr="000A67AC">
        <w:rPr>
          <w:rFonts w:ascii="Times New Roman" w:hAnsi="Times New Roman" w:cs="Times New Roman"/>
          <w:bCs/>
          <w:sz w:val="24"/>
          <w:szCs w:val="24"/>
        </w:rPr>
        <w:t xml:space="preserve">Метод анализа нормативов ликвидности заключается в определении потребности в ликвидных активах, основанном на прогнозе, расчете и анализе нормативов ликвидности и контроле за их динамикой. </w:t>
      </w:r>
      <w:r w:rsidRPr="000A67AC">
        <w:rPr>
          <w:rFonts w:ascii="Times New Roman" w:hAnsi="Times New Roman"/>
          <w:bCs/>
          <w:sz w:val="24"/>
          <w:szCs w:val="24"/>
        </w:rPr>
        <w:t xml:space="preserve">В соответствии с требованиями Банка России и внутренними документами Банк осуществляет ежедневный мониторинг позиции по ликвидности путем контроля за нормативами мгновенной, текущей и долгосрочной ликвидности.  Предельно допустимые значения нормативов мгновенной, текущей и долгосрочной ликвидности (соответственно </w:t>
      </w:r>
      <w:r w:rsidRPr="000A67AC">
        <w:rPr>
          <w:rFonts w:ascii="Times New Roman" w:hAnsi="Times New Roman"/>
          <w:bCs/>
          <w:sz w:val="24"/>
          <w:szCs w:val="24"/>
          <w:lang w:val="en-US"/>
        </w:rPr>
        <w:t>min</w:t>
      </w:r>
      <w:r w:rsidRPr="000A67AC">
        <w:rPr>
          <w:rFonts w:ascii="Times New Roman" w:hAnsi="Times New Roman"/>
          <w:bCs/>
          <w:sz w:val="24"/>
          <w:szCs w:val="24"/>
        </w:rPr>
        <w:t xml:space="preserve"> 15%, </w:t>
      </w:r>
      <w:r w:rsidRPr="000A67AC">
        <w:rPr>
          <w:rFonts w:ascii="Times New Roman" w:hAnsi="Times New Roman"/>
          <w:bCs/>
          <w:sz w:val="24"/>
          <w:szCs w:val="24"/>
          <w:lang w:val="en-US"/>
        </w:rPr>
        <w:t>min</w:t>
      </w:r>
      <w:r w:rsidRPr="000A67AC">
        <w:rPr>
          <w:rFonts w:ascii="Times New Roman" w:hAnsi="Times New Roman"/>
          <w:bCs/>
          <w:sz w:val="24"/>
          <w:szCs w:val="24"/>
        </w:rPr>
        <w:t xml:space="preserve"> 50%, </w:t>
      </w:r>
      <w:r w:rsidRPr="000A67AC">
        <w:rPr>
          <w:rFonts w:ascii="Times New Roman" w:hAnsi="Times New Roman"/>
          <w:bCs/>
          <w:sz w:val="24"/>
          <w:szCs w:val="24"/>
          <w:lang w:val="en-US"/>
        </w:rPr>
        <w:t>max</w:t>
      </w:r>
      <w:r w:rsidRPr="000A67AC">
        <w:rPr>
          <w:rFonts w:ascii="Times New Roman" w:hAnsi="Times New Roman"/>
          <w:bCs/>
          <w:sz w:val="24"/>
          <w:szCs w:val="24"/>
        </w:rPr>
        <w:t xml:space="preserve"> 120%), установленные Банком России, в отчетном периоде Банком не нарушались и имели  </w:t>
      </w:r>
      <w:r w:rsidRPr="000A67AC">
        <w:rPr>
          <w:rFonts w:ascii="Times New Roman" w:hAnsi="Times New Roman"/>
          <w:sz w:val="24"/>
          <w:szCs w:val="24"/>
        </w:rPr>
        <w:t>на 1 </w:t>
      </w:r>
      <w:r>
        <w:rPr>
          <w:rFonts w:ascii="Times New Roman" w:hAnsi="Times New Roman"/>
          <w:sz w:val="24"/>
          <w:szCs w:val="24"/>
        </w:rPr>
        <w:t xml:space="preserve">апреля </w:t>
      </w:r>
      <w:smartTag w:uri="urn:schemas-microsoft-com:office:smarttags" w:element="metricconverter">
        <w:smartTagPr>
          <w:attr w:name="ProductID" w:val="2017 г"/>
        </w:smartTagPr>
        <w:r>
          <w:rPr>
            <w:rFonts w:ascii="Times New Roman" w:hAnsi="Times New Roman"/>
            <w:sz w:val="24"/>
            <w:szCs w:val="24"/>
          </w:rPr>
          <w:t>2017</w:t>
        </w:r>
        <w:r w:rsidRPr="000A67AC">
          <w:rPr>
            <w:rFonts w:ascii="Times New Roman" w:hAnsi="Times New Roman"/>
            <w:sz w:val="24"/>
            <w:szCs w:val="24"/>
          </w:rPr>
          <w:t> г</w:t>
        </w:r>
      </w:smartTag>
      <w:r w:rsidRPr="000A67AC">
        <w:rPr>
          <w:rFonts w:ascii="Times New Roman" w:hAnsi="Times New Roman"/>
          <w:sz w:val="24"/>
          <w:szCs w:val="24"/>
        </w:rPr>
        <w:t>.</w:t>
      </w:r>
      <w:r w:rsidRPr="000A67AC">
        <w:rPr>
          <w:rFonts w:ascii="Times New Roman" w:hAnsi="Times New Roman"/>
          <w:bCs/>
          <w:sz w:val="24"/>
          <w:szCs w:val="24"/>
        </w:rPr>
        <w:t xml:space="preserve"> следующие значения: Н2 = </w:t>
      </w:r>
      <w:r>
        <w:rPr>
          <w:rFonts w:ascii="Times New Roman" w:hAnsi="Times New Roman"/>
          <w:bCs/>
          <w:sz w:val="24"/>
          <w:szCs w:val="24"/>
        </w:rPr>
        <w:t>108,080</w:t>
      </w:r>
      <w:r w:rsidRPr="000A67AC">
        <w:rPr>
          <w:rFonts w:ascii="Times New Roman" w:hAnsi="Times New Roman"/>
          <w:bCs/>
          <w:sz w:val="24"/>
          <w:szCs w:val="24"/>
        </w:rPr>
        <w:t xml:space="preserve">%; Н3 = </w:t>
      </w:r>
      <w:r>
        <w:rPr>
          <w:rFonts w:ascii="Times New Roman" w:hAnsi="Times New Roman"/>
          <w:bCs/>
          <w:sz w:val="24"/>
          <w:szCs w:val="24"/>
        </w:rPr>
        <w:t>185,411</w:t>
      </w:r>
      <w:r w:rsidRPr="000A67AC">
        <w:rPr>
          <w:rFonts w:ascii="Times New Roman" w:hAnsi="Times New Roman"/>
          <w:bCs/>
          <w:sz w:val="24"/>
          <w:szCs w:val="24"/>
        </w:rPr>
        <w:t>%; Н4</w:t>
      </w:r>
      <w:r w:rsidRPr="000A67AC">
        <w:rPr>
          <w:rFonts w:ascii="Times New Roman" w:hAnsi="Times New Roman"/>
          <w:bCs/>
          <w:sz w:val="24"/>
          <w:szCs w:val="24"/>
          <w:lang w:val="en-US"/>
        </w:rPr>
        <w:t> </w:t>
      </w:r>
      <w:r w:rsidRPr="000A67AC">
        <w:rPr>
          <w:rFonts w:ascii="Times New Roman" w:hAnsi="Times New Roman"/>
          <w:bCs/>
          <w:sz w:val="24"/>
          <w:szCs w:val="24"/>
        </w:rPr>
        <w:t>= </w:t>
      </w:r>
      <w:r>
        <w:rPr>
          <w:rFonts w:ascii="Times New Roman" w:hAnsi="Times New Roman"/>
          <w:bCs/>
          <w:sz w:val="24"/>
          <w:szCs w:val="24"/>
        </w:rPr>
        <w:t>20,789</w:t>
      </w:r>
      <w:r w:rsidRPr="000A67AC">
        <w:rPr>
          <w:rFonts w:ascii="Times New Roman" w:hAnsi="Times New Roman"/>
          <w:bCs/>
          <w:sz w:val="24"/>
          <w:szCs w:val="24"/>
        </w:rPr>
        <w:t>%.</w:t>
      </w:r>
    </w:p>
    <w:p w:rsidR="005035B9" w:rsidRPr="000A67AC" w:rsidRDefault="005035B9" w:rsidP="005035B9">
      <w:pPr>
        <w:pStyle w:val="ConsPlusNormal"/>
        <w:ind w:firstLine="540"/>
        <w:jc w:val="both"/>
        <w:rPr>
          <w:rFonts w:ascii="Times New Roman" w:hAnsi="Times New Roman" w:cs="Times New Roman"/>
          <w:sz w:val="24"/>
          <w:szCs w:val="24"/>
        </w:rPr>
      </w:pPr>
      <w:r w:rsidRPr="000A67AC">
        <w:rPr>
          <w:rFonts w:ascii="Times New Roman" w:hAnsi="Times New Roman" w:cs="Times New Roman"/>
          <w:sz w:val="24"/>
          <w:szCs w:val="24"/>
        </w:rPr>
        <w:t xml:space="preserve">Анализ соответствия структуры активов и пассивов (или анализ разрыва активов и пассивов по срокам) является основным методом анализа уровня ликвидности банка.  Данный метод включает распределение активов  и пассивов по временным интервалам в зависимости от срока, оставшегося до их погашения (предъявления), определение абсолютных и относительных разрывов между потоками активов и пассивов на соответствующем  временном интервале, расчет показателей дефицита (убытка) ликвидности. </w:t>
      </w:r>
    </w:p>
    <w:p w:rsidR="005035B9" w:rsidRDefault="005035B9" w:rsidP="005035B9">
      <w:pPr>
        <w:pStyle w:val="ConsPlusNormal"/>
        <w:ind w:firstLine="540"/>
        <w:jc w:val="both"/>
        <w:rPr>
          <w:szCs w:val="24"/>
        </w:rPr>
      </w:pPr>
      <w:r w:rsidRPr="000A67AC">
        <w:rPr>
          <w:rFonts w:ascii="Times New Roman" w:hAnsi="Times New Roman" w:cs="Times New Roman"/>
          <w:sz w:val="24"/>
          <w:szCs w:val="24"/>
        </w:rPr>
        <w:t xml:space="preserve">В таблице ниже представлены разрывы ликвидности по состоянию на 01 </w:t>
      </w:r>
      <w:r>
        <w:rPr>
          <w:rFonts w:ascii="Times New Roman" w:hAnsi="Times New Roman" w:cs="Times New Roman"/>
          <w:sz w:val="24"/>
          <w:szCs w:val="24"/>
        </w:rPr>
        <w:t>апреля 2017</w:t>
      </w:r>
      <w:r w:rsidRPr="000A67AC">
        <w:rPr>
          <w:rFonts w:ascii="Times New Roman" w:hAnsi="Times New Roman" w:cs="Times New Roman"/>
          <w:sz w:val="24"/>
          <w:szCs w:val="24"/>
        </w:rPr>
        <w:t xml:space="preserve"> года</w:t>
      </w:r>
      <w:r>
        <w:rPr>
          <w:rFonts w:ascii="Times New Roman" w:hAnsi="Times New Roman" w:cs="Times New Roman"/>
          <w:sz w:val="24"/>
          <w:szCs w:val="24"/>
        </w:rPr>
        <w:t>.</w:t>
      </w:r>
      <w:r w:rsidRPr="000A67AC">
        <w:rPr>
          <w:rFonts w:ascii="Times New Roman" w:hAnsi="Times New Roman" w:cs="Times New Roman"/>
          <w:sz w:val="24"/>
          <w:szCs w:val="24"/>
        </w:rPr>
        <w:t xml:space="preserve"> в млн. руб.</w:t>
      </w:r>
      <w:r w:rsidRPr="000A67AC">
        <w:rPr>
          <w:szCs w:val="24"/>
        </w:rPr>
        <w:t xml:space="preserve"> </w:t>
      </w:r>
    </w:p>
    <w:p w:rsidR="005035B9" w:rsidRPr="000A67AC" w:rsidRDefault="005035B9" w:rsidP="005035B9">
      <w:pPr>
        <w:pStyle w:val="ConsPlusNormal"/>
        <w:ind w:firstLine="540"/>
        <w:jc w:val="both"/>
        <w:rPr>
          <w:szCs w:val="24"/>
        </w:rPr>
      </w:pPr>
    </w:p>
    <w:p w:rsidR="005035B9" w:rsidRDefault="005035B9" w:rsidP="005035B9">
      <w:pPr>
        <w:tabs>
          <w:tab w:val="left" w:pos="993"/>
        </w:tabs>
        <w:spacing w:line="240" w:lineRule="auto"/>
        <w:jc w:val="center"/>
        <w:rPr>
          <w:rFonts w:ascii="Times New Roman" w:hAnsi="Times New Roman"/>
          <w:sz w:val="24"/>
          <w:szCs w:val="24"/>
        </w:rPr>
      </w:pPr>
      <w:r w:rsidRPr="000A67AC">
        <w:rPr>
          <w:szCs w:val="24"/>
        </w:rPr>
        <w:t xml:space="preserve">                                                                                                                               </w:t>
      </w:r>
      <w:r>
        <w:rPr>
          <w:szCs w:val="24"/>
        </w:rPr>
        <w:t xml:space="preserve">                      </w:t>
      </w:r>
      <w:r w:rsidRPr="000A67AC">
        <w:rPr>
          <w:szCs w:val="24"/>
        </w:rPr>
        <w:t xml:space="preserve">  </w:t>
      </w:r>
      <w:r w:rsidRPr="00DB25D2">
        <w:rPr>
          <w:rFonts w:ascii="Times New Roman" w:hAnsi="Times New Roman"/>
          <w:sz w:val="24"/>
          <w:szCs w:val="24"/>
        </w:rPr>
        <w:t>Таблица</w:t>
      </w:r>
      <w:r w:rsidR="005E6464">
        <w:rPr>
          <w:rFonts w:ascii="Times New Roman" w:hAnsi="Times New Roman"/>
          <w:sz w:val="24"/>
          <w:szCs w:val="24"/>
        </w:rPr>
        <w:t xml:space="preserve"> 23</w:t>
      </w:r>
    </w:p>
    <w:p w:rsidR="005035B9" w:rsidRPr="00DB25D2" w:rsidRDefault="005035B9" w:rsidP="005035B9">
      <w:pPr>
        <w:tabs>
          <w:tab w:val="left" w:pos="993"/>
        </w:tabs>
        <w:spacing w:line="240" w:lineRule="auto"/>
        <w:jc w:val="center"/>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млн.руб</w:t>
      </w:r>
      <w:proofErr w:type="spellEnd"/>
      <w:r>
        <w:rPr>
          <w:rFonts w:ascii="Times New Roman" w:hAnsi="Times New Roman"/>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95"/>
        <w:gridCol w:w="1595"/>
        <w:gridCol w:w="1595"/>
        <w:gridCol w:w="1595"/>
        <w:gridCol w:w="1595"/>
        <w:gridCol w:w="1596"/>
      </w:tblGrid>
      <w:tr w:rsidR="005035B9" w:rsidRPr="00DB25D2" w:rsidTr="006C4227">
        <w:tc>
          <w:tcPr>
            <w:tcW w:w="1595" w:type="dxa"/>
          </w:tcPr>
          <w:p w:rsidR="005035B9" w:rsidRPr="00DB25D2" w:rsidRDefault="005035B9" w:rsidP="006C4227">
            <w:pPr>
              <w:spacing w:before="100" w:beforeAutospacing="1" w:after="100" w:afterAutospacing="1" w:line="240" w:lineRule="auto"/>
              <w:rPr>
                <w:rFonts w:ascii="Times New Roman" w:hAnsi="Times New Roman"/>
                <w:b/>
                <w:sz w:val="20"/>
                <w:szCs w:val="20"/>
              </w:rPr>
            </w:pPr>
            <w:r w:rsidRPr="00DB25D2">
              <w:rPr>
                <w:rFonts w:ascii="Times New Roman" w:hAnsi="Times New Roman"/>
                <w:b/>
                <w:sz w:val="20"/>
                <w:szCs w:val="20"/>
              </w:rPr>
              <w:t>Показатели</w:t>
            </w:r>
          </w:p>
        </w:tc>
        <w:tc>
          <w:tcPr>
            <w:tcW w:w="1595" w:type="dxa"/>
          </w:tcPr>
          <w:p w:rsidR="005035B9" w:rsidRPr="00DB25D2" w:rsidRDefault="005035B9" w:rsidP="006C4227">
            <w:pPr>
              <w:spacing w:before="100" w:beforeAutospacing="1" w:after="100" w:afterAutospacing="1" w:line="240" w:lineRule="auto"/>
              <w:rPr>
                <w:rFonts w:ascii="Times New Roman" w:hAnsi="Times New Roman"/>
                <w:b/>
                <w:sz w:val="20"/>
                <w:szCs w:val="20"/>
              </w:rPr>
            </w:pPr>
            <w:r w:rsidRPr="00DB25D2">
              <w:rPr>
                <w:rFonts w:ascii="Times New Roman" w:hAnsi="Times New Roman"/>
                <w:b/>
                <w:sz w:val="20"/>
                <w:szCs w:val="20"/>
              </w:rPr>
              <w:t>от 1 до 30 дней</w:t>
            </w:r>
          </w:p>
        </w:tc>
        <w:tc>
          <w:tcPr>
            <w:tcW w:w="1595" w:type="dxa"/>
          </w:tcPr>
          <w:p w:rsidR="005035B9" w:rsidRPr="00DB25D2" w:rsidRDefault="005035B9" w:rsidP="006C4227">
            <w:pPr>
              <w:spacing w:before="100" w:beforeAutospacing="1" w:after="100" w:afterAutospacing="1" w:line="240" w:lineRule="auto"/>
              <w:rPr>
                <w:rFonts w:ascii="Times New Roman" w:hAnsi="Times New Roman"/>
                <w:b/>
                <w:sz w:val="20"/>
                <w:szCs w:val="20"/>
              </w:rPr>
            </w:pPr>
            <w:r w:rsidRPr="00DB25D2">
              <w:rPr>
                <w:rFonts w:ascii="Times New Roman" w:hAnsi="Times New Roman"/>
                <w:b/>
                <w:sz w:val="20"/>
                <w:szCs w:val="20"/>
              </w:rPr>
              <w:t>от 31 до 90 дней</w:t>
            </w:r>
          </w:p>
        </w:tc>
        <w:tc>
          <w:tcPr>
            <w:tcW w:w="1595" w:type="dxa"/>
          </w:tcPr>
          <w:p w:rsidR="005035B9" w:rsidRPr="00DB25D2" w:rsidRDefault="005035B9" w:rsidP="006C4227">
            <w:pPr>
              <w:spacing w:before="100" w:beforeAutospacing="1" w:after="100" w:afterAutospacing="1" w:line="240" w:lineRule="auto"/>
              <w:rPr>
                <w:rFonts w:ascii="Times New Roman" w:hAnsi="Times New Roman"/>
                <w:b/>
                <w:sz w:val="20"/>
                <w:szCs w:val="20"/>
              </w:rPr>
            </w:pPr>
            <w:r w:rsidRPr="00DB25D2">
              <w:rPr>
                <w:rFonts w:ascii="Times New Roman" w:hAnsi="Times New Roman"/>
                <w:b/>
                <w:sz w:val="20"/>
                <w:szCs w:val="20"/>
              </w:rPr>
              <w:t>от 91 до 180 дней</w:t>
            </w:r>
          </w:p>
        </w:tc>
        <w:tc>
          <w:tcPr>
            <w:tcW w:w="1595" w:type="dxa"/>
          </w:tcPr>
          <w:p w:rsidR="005035B9" w:rsidRPr="00DB25D2" w:rsidRDefault="005035B9" w:rsidP="006C4227">
            <w:pPr>
              <w:spacing w:before="100" w:beforeAutospacing="1" w:after="100" w:afterAutospacing="1" w:line="240" w:lineRule="auto"/>
              <w:rPr>
                <w:rFonts w:ascii="Times New Roman" w:hAnsi="Times New Roman"/>
                <w:b/>
                <w:sz w:val="20"/>
                <w:szCs w:val="20"/>
              </w:rPr>
            </w:pPr>
            <w:r w:rsidRPr="00DB25D2">
              <w:rPr>
                <w:rFonts w:ascii="Times New Roman" w:hAnsi="Times New Roman"/>
                <w:b/>
                <w:sz w:val="20"/>
                <w:szCs w:val="20"/>
              </w:rPr>
              <w:t>от 181 до 1 года</w:t>
            </w:r>
          </w:p>
        </w:tc>
        <w:tc>
          <w:tcPr>
            <w:tcW w:w="1596" w:type="dxa"/>
          </w:tcPr>
          <w:p w:rsidR="005035B9" w:rsidRPr="00DB25D2" w:rsidRDefault="005035B9" w:rsidP="006C4227">
            <w:pPr>
              <w:spacing w:before="100" w:beforeAutospacing="1" w:after="100" w:afterAutospacing="1" w:line="240" w:lineRule="auto"/>
              <w:rPr>
                <w:rFonts w:ascii="Times New Roman" w:hAnsi="Times New Roman"/>
                <w:b/>
                <w:sz w:val="20"/>
                <w:szCs w:val="20"/>
              </w:rPr>
            </w:pPr>
            <w:r w:rsidRPr="00DB25D2">
              <w:rPr>
                <w:rFonts w:ascii="Times New Roman" w:hAnsi="Times New Roman"/>
                <w:b/>
                <w:sz w:val="20"/>
                <w:szCs w:val="20"/>
              </w:rPr>
              <w:t>свыше 1 года</w:t>
            </w:r>
          </w:p>
        </w:tc>
      </w:tr>
      <w:tr w:rsidR="005035B9" w:rsidRPr="00355ED9" w:rsidTr="006C4227">
        <w:tc>
          <w:tcPr>
            <w:tcW w:w="1595" w:type="dxa"/>
          </w:tcPr>
          <w:p w:rsidR="005035B9" w:rsidRPr="00DB25D2" w:rsidRDefault="005035B9" w:rsidP="006C4227">
            <w:pPr>
              <w:spacing w:before="100" w:beforeAutospacing="1" w:after="100" w:afterAutospacing="1" w:line="240" w:lineRule="auto"/>
              <w:rPr>
                <w:rFonts w:ascii="Times New Roman" w:hAnsi="Times New Roman"/>
                <w:sz w:val="20"/>
                <w:szCs w:val="20"/>
              </w:rPr>
            </w:pPr>
            <w:r w:rsidRPr="00DB25D2">
              <w:rPr>
                <w:rFonts w:ascii="Times New Roman" w:hAnsi="Times New Roman"/>
                <w:sz w:val="20"/>
                <w:szCs w:val="20"/>
              </w:rPr>
              <w:t>Чистый разрыв ликвидности на 01.</w:t>
            </w:r>
            <w:r>
              <w:rPr>
                <w:rFonts w:ascii="Times New Roman" w:hAnsi="Times New Roman"/>
                <w:sz w:val="20"/>
                <w:szCs w:val="20"/>
              </w:rPr>
              <w:t xml:space="preserve">04.2017 </w:t>
            </w:r>
            <w:r w:rsidRPr="00DB25D2">
              <w:rPr>
                <w:rFonts w:ascii="Times New Roman" w:hAnsi="Times New Roman"/>
                <w:sz w:val="20"/>
                <w:szCs w:val="20"/>
              </w:rPr>
              <w:t>г.</w:t>
            </w:r>
          </w:p>
        </w:tc>
        <w:tc>
          <w:tcPr>
            <w:tcW w:w="1595" w:type="dxa"/>
          </w:tcPr>
          <w:p w:rsidR="005035B9" w:rsidRPr="00355ED9" w:rsidRDefault="005035B9" w:rsidP="006C4227">
            <w:pPr>
              <w:spacing w:before="100" w:beforeAutospacing="1" w:after="100" w:afterAutospacing="1" w:line="240" w:lineRule="auto"/>
              <w:jc w:val="center"/>
              <w:rPr>
                <w:rFonts w:ascii="Times New Roman" w:hAnsi="Times New Roman"/>
                <w:sz w:val="20"/>
                <w:szCs w:val="20"/>
                <w:highlight w:val="yellow"/>
              </w:rPr>
            </w:pPr>
            <w:r w:rsidRPr="00355ED9">
              <w:rPr>
                <w:rFonts w:ascii="Times New Roman" w:hAnsi="Times New Roman"/>
                <w:sz w:val="20"/>
                <w:szCs w:val="20"/>
              </w:rPr>
              <w:t>89</w:t>
            </w:r>
          </w:p>
        </w:tc>
        <w:tc>
          <w:tcPr>
            <w:tcW w:w="1595" w:type="dxa"/>
          </w:tcPr>
          <w:p w:rsidR="005035B9" w:rsidRPr="00355ED9" w:rsidRDefault="005035B9" w:rsidP="006C4227">
            <w:pPr>
              <w:spacing w:line="240" w:lineRule="auto"/>
              <w:jc w:val="center"/>
            </w:pPr>
            <w:r w:rsidRPr="00355ED9">
              <w:rPr>
                <w:rFonts w:ascii="Times New Roman" w:hAnsi="Times New Roman"/>
                <w:sz w:val="20"/>
                <w:szCs w:val="20"/>
              </w:rPr>
              <w:t>(533)</w:t>
            </w:r>
          </w:p>
        </w:tc>
        <w:tc>
          <w:tcPr>
            <w:tcW w:w="1595" w:type="dxa"/>
          </w:tcPr>
          <w:p w:rsidR="005035B9" w:rsidRPr="00355ED9" w:rsidRDefault="005035B9" w:rsidP="006C4227">
            <w:pPr>
              <w:spacing w:line="240" w:lineRule="auto"/>
              <w:jc w:val="center"/>
            </w:pPr>
            <w:r w:rsidRPr="00355ED9">
              <w:rPr>
                <w:rFonts w:ascii="Times New Roman" w:hAnsi="Times New Roman"/>
                <w:sz w:val="20"/>
                <w:szCs w:val="20"/>
              </w:rPr>
              <w:t>(61)</w:t>
            </w:r>
          </w:p>
        </w:tc>
        <w:tc>
          <w:tcPr>
            <w:tcW w:w="1595" w:type="dxa"/>
          </w:tcPr>
          <w:p w:rsidR="005035B9" w:rsidRPr="00355ED9" w:rsidRDefault="005035B9" w:rsidP="006C4227">
            <w:pPr>
              <w:spacing w:line="240" w:lineRule="auto"/>
              <w:jc w:val="center"/>
            </w:pPr>
            <w:r w:rsidRPr="00355ED9">
              <w:rPr>
                <w:rFonts w:ascii="Times New Roman" w:hAnsi="Times New Roman"/>
                <w:sz w:val="20"/>
                <w:szCs w:val="20"/>
              </w:rPr>
              <w:t>39</w:t>
            </w:r>
          </w:p>
        </w:tc>
        <w:tc>
          <w:tcPr>
            <w:tcW w:w="1596" w:type="dxa"/>
          </w:tcPr>
          <w:p w:rsidR="005035B9" w:rsidRPr="00355ED9" w:rsidRDefault="005035B9" w:rsidP="006C4227">
            <w:pPr>
              <w:spacing w:before="100" w:beforeAutospacing="1" w:after="100" w:afterAutospacing="1" w:line="240" w:lineRule="auto"/>
              <w:jc w:val="center"/>
              <w:rPr>
                <w:rFonts w:ascii="Times New Roman" w:hAnsi="Times New Roman"/>
                <w:sz w:val="20"/>
                <w:szCs w:val="20"/>
              </w:rPr>
            </w:pPr>
            <w:r w:rsidRPr="00355ED9">
              <w:rPr>
                <w:rFonts w:ascii="Times New Roman" w:hAnsi="Times New Roman"/>
                <w:sz w:val="20"/>
                <w:szCs w:val="20"/>
              </w:rPr>
              <w:t>388</w:t>
            </w:r>
          </w:p>
        </w:tc>
      </w:tr>
      <w:tr w:rsidR="005035B9" w:rsidRPr="00DB25D2" w:rsidTr="006C4227">
        <w:tc>
          <w:tcPr>
            <w:tcW w:w="1595" w:type="dxa"/>
          </w:tcPr>
          <w:p w:rsidR="005035B9" w:rsidRPr="00DB25D2" w:rsidRDefault="005035B9" w:rsidP="006C4227">
            <w:pPr>
              <w:spacing w:before="100" w:beforeAutospacing="1" w:after="100" w:afterAutospacing="1" w:line="240" w:lineRule="auto"/>
              <w:rPr>
                <w:rFonts w:ascii="Times New Roman" w:hAnsi="Times New Roman"/>
                <w:sz w:val="20"/>
                <w:szCs w:val="20"/>
              </w:rPr>
            </w:pPr>
            <w:r w:rsidRPr="00DB25D2">
              <w:rPr>
                <w:rFonts w:ascii="Times New Roman" w:hAnsi="Times New Roman"/>
                <w:sz w:val="20"/>
                <w:szCs w:val="20"/>
              </w:rPr>
              <w:t>Совокупный разрыв ликвидности на 01.</w:t>
            </w:r>
            <w:r>
              <w:rPr>
                <w:rFonts w:ascii="Times New Roman" w:hAnsi="Times New Roman"/>
                <w:sz w:val="20"/>
                <w:szCs w:val="20"/>
              </w:rPr>
              <w:t>04.2017</w:t>
            </w:r>
            <w:r w:rsidRPr="00DB25D2">
              <w:rPr>
                <w:rFonts w:ascii="Times New Roman" w:hAnsi="Times New Roman"/>
                <w:sz w:val="20"/>
                <w:szCs w:val="20"/>
              </w:rPr>
              <w:t xml:space="preserve"> г.</w:t>
            </w:r>
          </w:p>
        </w:tc>
        <w:tc>
          <w:tcPr>
            <w:tcW w:w="1595" w:type="dxa"/>
          </w:tcPr>
          <w:p w:rsidR="005035B9" w:rsidRPr="00355ED9" w:rsidRDefault="005035B9" w:rsidP="006C4227">
            <w:pPr>
              <w:spacing w:before="100" w:beforeAutospacing="1" w:after="100" w:afterAutospacing="1" w:line="240" w:lineRule="auto"/>
              <w:jc w:val="center"/>
              <w:rPr>
                <w:rFonts w:ascii="Times New Roman" w:hAnsi="Times New Roman"/>
                <w:sz w:val="20"/>
                <w:szCs w:val="20"/>
              </w:rPr>
            </w:pPr>
            <w:r w:rsidRPr="00355ED9">
              <w:rPr>
                <w:rFonts w:ascii="Times New Roman" w:hAnsi="Times New Roman"/>
                <w:sz w:val="20"/>
                <w:szCs w:val="20"/>
              </w:rPr>
              <w:t>89</w:t>
            </w:r>
          </w:p>
        </w:tc>
        <w:tc>
          <w:tcPr>
            <w:tcW w:w="1595" w:type="dxa"/>
          </w:tcPr>
          <w:p w:rsidR="005035B9" w:rsidRPr="00355ED9" w:rsidRDefault="005035B9" w:rsidP="006C4227">
            <w:pPr>
              <w:spacing w:line="240" w:lineRule="auto"/>
              <w:jc w:val="center"/>
            </w:pPr>
            <w:r w:rsidRPr="00355ED9">
              <w:rPr>
                <w:rFonts w:ascii="Times New Roman" w:hAnsi="Times New Roman"/>
                <w:sz w:val="20"/>
                <w:szCs w:val="20"/>
              </w:rPr>
              <w:t>(444)</w:t>
            </w:r>
          </w:p>
        </w:tc>
        <w:tc>
          <w:tcPr>
            <w:tcW w:w="1595" w:type="dxa"/>
          </w:tcPr>
          <w:p w:rsidR="005035B9" w:rsidRPr="00355ED9" w:rsidRDefault="005035B9" w:rsidP="006C4227">
            <w:pPr>
              <w:spacing w:line="240" w:lineRule="auto"/>
              <w:jc w:val="center"/>
            </w:pPr>
            <w:r w:rsidRPr="00355ED9">
              <w:rPr>
                <w:rFonts w:ascii="Times New Roman" w:hAnsi="Times New Roman"/>
                <w:sz w:val="20"/>
                <w:szCs w:val="20"/>
              </w:rPr>
              <w:t>(505)</w:t>
            </w:r>
          </w:p>
        </w:tc>
        <w:tc>
          <w:tcPr>
            <w:tcW w:w="1595" w:type="dxa"/>
          </w:tcPr>
          <w:p w:rsidR="005035B9" w:rsidRPr="00355ED9" w:rsidRDefault="005035B9" w:rsidP="006C4227">
            <w:pPr>
              <w:spacing w:line="240" w:lineRule="auto"/>
              <w:jc w:val="center"/>
            </w:pPr>
            <w:r w:rsidRPr="00355ED9">
              <w:rPr>
                <w:rFonts w:ascii="Times New Roman" w:hAnsi="Times New Roman"/>
                <w:sz w:val="20"/>
                <w:szCs w:val="20"/>
              </w:rPr>
              <w:t>(466)</w:t>
            </w:r>
          </w:p>
        </w:tc>
        <w:tc>
          <w:tcPr>
            <w:tcW w:w="1596" w:type="dxa"/>
          </w:tcPr>
          <w:p w:rsidR="005035B9" w:rsidRPr="00355ED9" w:rsidRDefault="005035B9" w:rsidP="006C4227">
            <w:pPr>
              <w:spacing w:before="100" w:beforeAutospacing="1" w:after="100" w:afterAutospacing="1" w:line="240" w:lineRule="auto"/>
              <w:jc w:val="center"/>
              <w:rPr>
                <w:rFonts w:ascii="Times New Roman" w:hAnsi="Times New Roman"/>
                <w:sz w:val="20"/>
                <w:szCs w:val="20"/>
              </w:rPr>
            </w:pPr>
            <w:r w:rsidRPr="00355ED9">
              <w:rPr>
                <w:rFonts w:ascii="Times New Roman" w:hAnsi="Times New Roman"/>
                <w:sz w:val="20"/>
                <w:szCs w:val="20"/>
              </w:rPr>
              <w:t>(78)</w:t>
            </w:r>
          </w:p>
        </w:tc>
      </w:tr>
    </w:tbl>
    <w:p w:rsidR="005035B9" w:rsidRPr="000A67AC" w:rsidRDefault="005035B9" w:rsidP="005035B9">
      <w:pPr>
        <w:spacing w:before="100" w:beforeAutospacing="1" w:after="100" w:afterAutospacing="1" w:line="240" w:lineRule="auto"/>
        <w:ind w:firstLine="567"/>
        <w:contextualSpacing/>
        <w:jc w:val="both"/>
        <w:rPr>
          <w:rFonts w:ascii="Times New Roman" w:hAnsi="Times New Roman"/>
          <w:sz w:val="24"/>
          <w:szCs w:val="24"/>
          <w:highlight w:val="yellow"/>
        </w:rPr>
      </w:pPr>
    </w:p>
    <w:p w:rsidR="005035B9" w:rsidRPr="00DB25D2" w:rsidRDefault="005035B9" w:rsidP="005035B9">
      <w:pPr>
        <w:spacing w:before="100" w:beforeAutospacing="1" w:after="100" w:afterAutospacing="1" w:line="240" w:lineRule="auto"/>
        <w:ind w:firstLine="567"/>
        <w:contextualSpacing/>
        <w:jc w:val="both"/>
        <w:rPr>
          <w:rFonts w:ascii="Times New Roman" w:hAnsi="Times New Roman"/>
          <w:sz w:val="24"/>
          <w:szCs w:val="24"/>
        </w:rPr>
      </w:pPr>
      <w:r w:rsidRPr="00DB25D2">
        <w:rPr>
          <w:rFonts w:ascii="Times New Roman" w:hAnsi="Times New Roman"/>
          <w:sz w:val="24"/>
          <w:szCs w:val="24"/>
        </w:rPr>
        <w:t xml:space="preserve">По состоянию на 01 </w:t>
      </w:r>
      <w:r>
        <w:rPr>
          <w:rFonts w:ascii="Times New Roman" w:hAnsi="Times New Roman"/>
          <w:sz w:val="24"/>
          <w:szCs w:val="24"/>
        </w:rPr>
        <w:t>апреля  2017</w:t>
      </w:r>
      <w:r w:rsidRPr="00DB25D2">
        <w:rPr>
          <w:rFonts w:ascii="Times New Roman" w:hAnsi="Times New Roman"/>
          <w:sz w:val="24"/>
          <w:szCs w:val="24"/>
        </w:rPr>
        <w:t>г коэффициенты избытка (дефицита) ликвидности, рассчитанные Банком, не нарушают установленных предельных значений.</w:t>
      </w:r>
    </w:p>
    <w:p w:rsidR="005035B9" w:rsidRPr="00DB25D2" w:rsidRDefault="005035B9" w:rsidP="005035B9">
      <w:pPr>
        <w:spacing w:before="100" w:beforeAutospacing="1" w:after="100" w:afterAutospacing="1" w:line="240" w:lineRule="auto"/>
        <w:ind w:firstLine="567"/>
        <w:contextualSpacing/>
        <w:jc w:val="both"/>
        <w:rPr>
          <w:rFonts w:ascii="Times New Roman" w:hAnsi="Times New Roman"/>
          <w:sz w:val="24"/>
          <w:szCs w:val="24"/>
        </w:rPr>
      </w:pPr>
      <w:r w:rsidRPr="00DB25D2">
        <w:rPr>
          <w:rFonts w:ascii="Times New Roman" w:hAnsi="Times New Roman"/>
          <w:sz w:val="24"/>
          <w:szCs w:val="24"/>
        </w:rPr>
        <w:t xml:space="preserve">Для выявления разрыва активов и пассивов по срокам в валюте используется метод  аналогичный расчету в рублях. По состоянию на 01 </w:t>
      </w:r>
      <w:r>
        <w:rPr>
          <w:rFonts w:ascii="Times New Roman" w:hAnsi="Times New Roman"/>
          <w:sz w:val="24"/>
          <w:szCs w:val="24"/>
        </w:rPr>
        <w:t>апреля  2017</w:t>
      </w:r>
      <w:r w:rsidRPr="00DB25D2">
        <w:rPr>
          <w:rFonts w:ascii="Times New Roman" w:hAnsi="Times New Roman"/>
          <w:sz w:val="24"/>
          <w:szCs w:val="24"/>
        </w:rPr>
        <w:t xml:space="preserve"> года показатели ликвидности в валюте не нарушают своих лимитов.</w:t>
      </w:r>
    </w:p>
    <w:p w:rsidR="005035B9" w:rsidRPr="00DB25D2" w:rsidRDefault="005035B9" w:rsidP="005035B9">
      <w:pPr>
        <w:spacing w:after="0" w:line="240" w:lineRule="auto"/>
        <w:ind w:right="-7" w:firstLine="440"/>
        <w:jc w:val="both"/>
        <w:rPr>
          <w:rFonts w:ascii="Times New Roman" w:hAnsi="Times New Roman"/>
          <w:sz w:val="24"/>
          <w:szCs w:val="24"/>
        </w:rPr>
      </w:pPr>
      <w:r w:rsidRPr="00DB25D2">
        <w:rPr>
          <w:rFonts w:ascii="Times New Roman" w:hAnsi="Times New Roman"/>
          <w:sz w:val="24"/>
          <w:szCs w:val="24"/>
        </w:rPr>
        <w:t xml:space="preserve">   При формировании мотивированного суждения об уровне риска ликвидности в </w:t>
      </w:r>
      <w:r>
        <w:rPr>
          <w:rFonts w:ascii="Times New Roman" w:hAnsi="Times New Roman"/>
          <w:sz w:val="24"/>
          <w:szCs w:val="24"/>
        </w:rPr>
        <w:t xml:space="preserve">1 квартале </w:t>
      </w:r>
      <w:smartTag w:uri="urn:schemas-microsoft-com:office:smarttags" w:element="metricconverter">
        <w:smartTagPr>
          <w:attr w:name="ProductID" w:val="2017 г"/>
        </w:smartTagPr>
        <w:r>
          <w:rPr>
            <w:rFonts w:ascii="Times New Roman" w:hAnsi="Times New Roman"/>
            <w:sz w:val="24"/>
            <w:szCs w:val="24"/>
          </w:rPr>
          <w:t>2017</w:t>
        </w:r>
        <w:r w:rsidRPr="00DB25D2">
          <w:rPr>
            <w:rFonts w:ascii="Times New Roman" w:hAnsi="Times New Roman"/>
            <w:sz w:val="24"/>
            <w:szCs w:val="24"/>
          </w:rPr>
          <w:t> г</w:t>
        </w:r>
      </w:smartTag>
      <w:r w:rsidRPr="00DB25D2">
        <w:rPr>
          <w:rFonts w:ascii="Times New Roman" w:hAnsi="Times New Roman"/>
          <w:sz w:val="24"/>
          <w:szCs w:val="24"/>
        </w:rPr>
        <w:t xml:space="preserve">. в Банке учитывались следующие критерии: выполнение нормативов ликвидности, соблюдение установленных Правлением банка коэффициентов избытка (дефицита) ликвидности, своевременность исполнения клиентских платежей, результаты </w:t>
      </w:r>
      <w:r w:rsidRPr="00DB25D2">
        <w:rPr>
          <w:rFonts w:ascii="Times New Roman" w:hAnsi="Times New Roman"/>
          <w:sz w:val="24"/>
          <w:szCs w:val="24"/>
        </w:rPr>
        <w:lastRenderedPageBreak/>
        <w:t xml:space="preserve">прогнозирования корреспондентского счета в Отделении Тамбов и нормативов ликвидности. По итогам </w:t>
      </w:r>
      <w:r>
        <w:rPr>
          <w:rFonts w:ascii="Times New Roman" w:hAnsi="Times New Roman"/>
          <w:sz w:val="24"/>
          <w:szCs w:val="24"/>
        </w:rPr>
        <w:t xml:space="preserve">1 квартала </w:t>
      </w:r>
      <w:smartTag w:uri="urn:schemas-microsoft-com:office:smarttags" w:element="metricconverter">
        <w:smartTagPr>
          <w:attr w:name="ProductID" w:val="2017 г"/>
        </w:smartTagPr>
        <w:r>
          <w:rPr>
            <w:rFonts w:ascii="Times New Roman" w:hAnsi="Times New Roman"/>
            <w:sz w:val="24"/>
            <w:szCs w:val="24"/>
          </w:rPr>
          <w:t>2017</w:t>
        </w:r>
        <w:r w:rsidRPr="00DB25D2">
          <w:rPr>
            <w:rFonts w:ascii="Times New Roman" w:hAnsi="Times New Roman"/>
            <w:sz w:val="24"/>
            <w:szCs w:val="24"/>
          </w:rPr>
          <w:t> г</w:t>
        </w:r>
      </w:smartTag>
      <w:r w:rsidRPr="00DB25D2">
        <w:rPr>
          <w:rFonts w:ascii="Times New Roman" w:hAnsi="Times New Roman"/>
          <w:sz w:val="24"/>
          <w:szCs w:val="24"/>
        </w:rPr>
        <w:t>. уровень риска потери ликвидности оценивается  как низкий.</w:t>
      </w:r>
    </w:p>
    <w:p w:rsidR="005035B9" w:rsidRPr="00D258EF" w:rsidRDefault="005035B9" w:rsidP="005035B9">
      <w:pPr>
        <w:spacing w:line="240" w:lineRule="auto"/>
      </w:pPr>
    </w:p>
    <w:p w:rsidR="006520FF" w:rsidRPr="006F1DE0" w:rsidRDefault="002F70BD" w:rsidP="002F70BD">
      <w:pPr>
        <w:spacing w:after="0" w:line="240" w:lineRule="auto"/>
        <w:ind w:right="-6" w:firstLine="442"/>
        <w:jc w:val="both"/>
        <w:rPr>
          <w:rFonts w:ascii="Times New Roman" w:hAnsi="Times New Roman"/>
          <w:b/>
          <w:sz w:val="24"/>
          <w:szCs w:val="24"/>
        </w:rPr>
      </w:pPr>
      <w:r w:rsidRPr="00D258EF">
        <w:rPr>
          <w:rFonts w:ascii="Times New Roman" w:hAnsi="Times New Roman"/>
          <w:b/>
          <w:sz w:val="24"/>
          <w:szCs w:val="24"/>
        </w:rPr>
        <w:t>9</w:t>
      </w:r>
      <w:r w:rsidR="006520FF" w:rsidRPr="00D258EF">
        <w:rPr>
          <w:rFonts w:ascii="Times New Roman" w:hAnsi="Times New Roman"/>
          <w:b/>
          <w:sz w:val="24"/>
          <w:szCs w:val="24"/>
        </w:rPr>
        <w:t xml:space="preserve">.  Информация о дивидендах признанных в качестве выплат в пользу акционеров. </w:t>
      </w:r>
    </w:p>
    <w:p w:rsidR="00E06981" w:rsidRPr="006F1DE0" w:rsidRDefault="00E06981" w:rsidP="002F70BD">
      <w:pPr>
        <w:spacing w:after="0" w:line="240" w:lineRule="auto"/>
        <w:ind w:right="-6" w:firstLine="442"/>
        <w:jc w:val="both"/>
        <w:rPr>
          <w:rFonts w:ascii="Times New Roman" w:hAnsi="Times New Roman"/>
          <w:b/>
          <w:sz w:val="24"/>
          <w:szCs w:val="24"/>
        </w:rPr>
      </w:pPr>
    </w:p>
    <w:p w:rsidR="00E06981" w:rsidRPr="00FF142E" w:rsidRDefault="00E06981" w:rsidP="00E249F0">
      <w:pPr>
        <w:jc w:val="both"/>
        <w:rPr>
          <w:rFonts w:ascii="Times New Roman" w:hAnsi="Times New Roman"/>
          <w:sz w:val="24"/>
          <w:szCs w:val="24"/>
        </w:rPr>
      </w:pPr>
      <w:r w:rsidRPr="00E06981">
        <w:rPr>
          <w:rFonts w:ascii="Times New Roman" w:hAnsi="Times New Roman"/>
          <w:sz w:val="24"/>
          <w:szCs w:val="24"/>
        </w:rPr>
        <w:t xml:space="preserve">        </w:t>
      </w:r>
      <w:r>
        <w:rPr>
          <w:rFonts w:ascii="Times New Roman" w:hAnsi="Times New Roman"/>
          <w:sz w:val="24"/>
          <w:szCs w:val="24"/>
        </w:rPr>
        <w:t>По результатам первого квартала 2017 года  решение о выплате дивидендов не принималось.</w:t>
      </w:r>
    </w:p>
    <w:p w:rsidR="006520FF" w:rsidRPr="00D258EF" w:rsidRDefault="006520FF" w:rsidP="002A7950">
      <w:pPr>
        <w:pStyle w:val="a8"/>
        <w:spacing w:after="0" w:line="240" w:lineRule="auto"/>
        <w:ind w:left="440" w:right="-7"/>
        <w:jc w:val="both"/>
        <w:rPr>
          <w:rFonts w:ascii="Times New Roman" w:hAnsi="Times New Roman"/>
          <w:sz w:val="24"/>
          <w:szCs w:val="24"/>
        </w:rPr>
      </w:pPr>
    </w:p>
    <w:p w:rsidR="00A5223E" w:rsidRPr="002A7950" w:rsidRDefault="002F70BD" w:rsidP="00A5223E">
      <w:pPr>
        <w:pStyle w:val="a8"/>
        <w:spacing w:after="0" w:line="240" w:lineRule="auto"/>
        <w:ind w:left="0" w:right="-7" w:firstLine="440"/>
        <w:rPr>
          <w:rFonts w:ascii="Times New Roman" w:hAnsi="Times New Roman"/>
          <w:b/>
          <w:sz w:val="24"/>
          <w:szCs w:val="24"/>
        </w:rPr>
      </w:pPr>
      <w:r w:rsidRPr="002A7950">
        <w:rPr>
          <w:rFonts w:ascii="Times New Roman" w:hAnsi="Times New Roman"/>
          <w:b/>
          <w:sz w:val="24"/>
          <w:szCs w:val="24"/>
        </w:rPr>
        <w:t>10</w:t>
      </w:r>
      <w:r w:rsidR="00A5223E" w:rsidRPr="002A7950">
        <w:rPr>
          <w:rFonts w:ascii="Times New Roman" w:hAnsi="Times New Roman"/>
          <w:b/>
          <w:sz w:val="24"/>
          <w:szCs w:val="24"/>
        </w:rPr>
        <w:t>.  Сопроводительная информация о сделках по уступке прав требований</w:t>
      </w:r>
    </w:p>
    <w:p w:rsidR="00D72DAE" w:rsidRPr="002A7950" w:rsidRDefault="00D72DAE" w:rsidP="00D72DAE">
      <w:pPr>
        <w:pStyle w:val="a8"/>
        <w:spacing w:after="0" w:line="240" w:lineRule="auto"/>
        <w:ind w:left="0" w:right="-7" w:firstLine="440"/>
        <w:jc w:val="both"/>
        <w:rPr>
          <w:rFonts w:ascii="Times New Roman" w:hAnsi="Times New Roman"/>
          <w:sz w:val="24"/>
          <w:szCs w:val="24"/>
        </w:rPr>
      </w:pPr>
    </w:p>
    <w:p w:rsidR="00D72DAE" w:rsidRPr="002A7950" w:rsidRDefault="00D72DAE" w:rsidP="00D72DAE">
      <w:pPr>
        <w:autoSpaceDE w:val="0"/>
        <w:autoSpaceDN w:val="0"/>
        <w:adjustRightInd w:val="0"/>
        <w:spacing w:after="0" w:line="240" w:lineRule="auto"/>
        <w:ind w:firstLine="540"/>
        <w:jc w:val="both"/>
        <w:rPr>
          <w:rFonts w:ascii="Times New Roman" w:hAnsi="Times New Roman"/>
          <w:sz w:val="24"/>
          <w:szCs w:val="24"/>
        </w:rPr>
      </w:pPr>
      <w:r w:rsidRPr="002A7950">
        <w:rPr>
          <w:rFonts w:ascii="Times New Roman" w:hAnsi="Times New Roman"/>
          <w:sz w:val="24"/>
          <w:szCs w:val="24"/>
        </w:rPr>
        <w:t>Сделки по приобретению (уступке) права требования совершаются Банком в соответствии с законодательством Российской Федерации.</w:t>
      </w:r>
    </w:p>
    <w:p w:rsidR="00D72DAE" w:rsidRPr="00327BBF" w:rsidRDefault="00D72DAE" w:rsidP="00D72DAE">
      <w:pPr>
        <w:autoSpaceDE w:val="0"/>
        <w:autoSpaceDN w:val="0"/>
        <w:adjustRightInd w:val="0"/>
        <w:spacing w:after="0" w:line="240" w:lineRule="auto"/>
        <w:ind w:firstLine="540"/>
        <w:jc w:val="both"/>
        <w:rPr>
          <w:rFonts w:ascii="Times New Roman" w:hAnsi="Times New Roman"/>
          <w:sz w:val="24"/>
          <w:szCs w:val="24"/>
        </w:rPr>
      </w:pPr>
      <w:r w:rsidRPr="002A7950">
        <w:rPr>
          <w:rFonts w:ascii="Times New Roman" w:hAnsi="Times New Roman"/>
          <w:sz w:val="24"/>
          <w:szCs w:val="24"/>
        </w:rPr>
        <w:t>Операции</w:t>
      </w:r>
      <w:r w:rsidRPr="00327BBF">
        <w:rPr>
          <w:rFonts w:ascii="Times New Roman" w:hAnsi="Times New Roman"/>
          <w:sz w:val="24"/>
          <w:szCs w:val="24"/>
        </w:rPr>
        <w:t>, связанные с осуществлением сделки по приобретению права требования, отражаются в бухгалтерском учете на дату приобретения, определенную условиями сделки.</w:t>
      </w:r>
    </w:p>
    <w:p w:rsidR="00D72DAE" w:rsidRPr="00327BBF" w:rsidRDefault="00D72DAE" w:rsidP="00D72DAE">
      <w:pPr>
        <w:autoSpaceDE w:val="0"/>
        <w:autoSpaceDN w:val="0"/>
        <w:adjustRightInd w:val="0"/>
        <w:spacing w:after="0" w:line="240" w:lineRule="auto"/>
        <w:ind w:firstLine="540"/>
        <w:jc w:val="both"/>
        <w:rPr>
          <w:rFonts w:ascii="Times New Roman" w:hAnsi="Times New Roman"/>
          <w:sz w:val="24"/>
          <w:szCs w:val="24"/>
        </w:rPr>
      </w:pPr>
      <w:r w:rsidRPr="00327BBF">
        <w:rPr>
          <w:rFonts w:ascii="Times New Roman" w:hAnsi="Times New Roman"/>
          <w:sz w:val="24"/>
          <w:szCs w:val="24"/>
        </w:rPr>
        <w:t xml:space="preserve"> В балансе </w:t>
      </w:r>
      <w:r w:rsidRPr="00406E9F">
        <w:rPr>
          <w:rFonts w:ascii="Times New Roman" w:hAnsi="Times New Roman"/>
          <w:sz w:val="24"/>
          <w:szCs w:val="24"/>
        </w:rPr>
        <w:t>Банка</w:t>
      </w:r>
      <w:r w:rsidRPr="00327BBF">
        <w:rPr>
          <w:rFonts w:ascii="Times New Roman" w:hAnsi="Times New Roman"/>
          <w:sz w:val="24"/>
          <w:szCs w:val="24"/>
        </w:rPr>
        <w:t xml:space="preserve"> - приобретателя (далее - приобретатель) право требования учитывается в сумме фактических затрат на его приобретение (далее - цена приобретения).</w:t>
      </w:r>
    </w:p>
    <w:p w:rsidR="00D72DAE" w:rsidRPr="00327BBF" w:rsidRDefault="00D72DAE" w:rsidP="00D72DAE">
      <w:pPr>
        <w:autoSpaceDE w:val="0"/>
        <w:autoSpaceDN w:val="0"/>
        <w:adjustRightInd w:val="0"/>
        <w:spacing w:after="0" w:line="240" w:lineRule="auto"/>
        <w:ind w:firstLine="540"/>
        <w:jc w:val="both"/>
        <w:rPr>
          <w:rFonts w:ascii="Times New Roman" w:hAnsi="Times New Roman"/>
          <w:sz w:val="24"/>
          <w:szCs w:val="24"/>
        </w:rPr>
      </w:pPr>
      <w:r w:rsidRPr="00327BBF">
        <w:rPr>
          <w:rFonts w:ascii="Times New Roman" w:hAnsi="Times New Roman"/>
          <w:sz w:val="24"/>
          <w:szCs w:val="24"/>
        </w:rPr>
        <w:t>В цену приобретения наряду со стоимостью прав требования, определенной условиями указанной сделки, при их наличии входят затраты на оплату услуг сторонних организаций, связанные с их приобретением и регистрацией.</w:t>
      </w:r>
    </w:p>
    <w:p w:rsidR="00D72DAE" w:rsidRPr="00327BBF" w:rsidRDefault="00D72DAE" w:rsidP="00D72DAE">
      <w:pPr>
        <w:autoSpaceDE w:val="0"/>
        <w:autoSpaceDN w:val="0"/>
        <w:adjustRightInd w:val="0"/>
        <w:spacing w:after="0" w:line="240" w:lineRule="auto"/>
        <w:ind w:firstLine="540"/>
        <w:jc w:val="both"/>
        <w:rPr>
          <w:rFonts w:ascii="Times New Roman" w:hAnsi="Times New Roman"/>
          <w:sz w:val="24"/>
          <w:szCs w:val="24"/>
        </w:rPr>
      </w:pPr>
      <w:r w:rsidRPr="00327BBF">
        <w:rPr>
          <w:rFonts w:ascii="Times New Roman" w:hAnsi="Times New Roman"/>
          <w:sz w:val="24"/>
          <w:szCs w:val="24"/>
        </w:rPr>
        <w:t>Учет операций, связанных с погашением приобретенных прав требования или их дальнейшей реализацией, осуществляется приобретателем на балансовом счете N 61212 "Выбытие (реализация) и погашение приобретенных прав требования" (далее - счет выбытия (реализации) и погашения приобретенных прав требования).</w:t>
      </w:r>
    </w:p>
    <w:p w:rsidR="00D72DAE" w:rsidRPr="00327BBF" w:rsidRDefault="00D72DAE" w:rsidP="00D72DAE">
      <w:pPr>
        <w:autoSpaceDE w:val="0"/>
        <w:autoSpaceDN w:val="0"/>
        <w:adjustRightInd w:val="0"/>
        <w:spacing w:after="0" w:line="240" w:lineRule="auto"/>
        <w:ind w:firstLine="540"/>
        <w:jc w:val="both"/>
        <w:rPr>
          <w:rFonts w:ascii="Times New Roman" w:hAnsi="Times New Roman"/>
          <w:sz w:val="24"/>
          <w:szCs w:val="24"/>
        </w:rPr>
      </w:pPr>
      <w:r w:rsidRPr="00327BBF">
        <w:rPr>
          <w:rFonts w:ascii="Times New Roman" w:hAnsi="Times New Roman"/>
          <w:sz w:val="24"/>
          <w:szCs w:val="24"/>
        </w:rPr>
        <w:t>Финансовый результат от выбытия права требования определяется как разница между ценой приобретения права требования и ценой его реализации либо суммой, погашенной должником (заемщиком) в соответствии с условиями договора, право требования по которому приобретено (далее - первичный договор), за вычетом в установленных законодательством Российской Федерации о налогах и сборах случаях сумм налога на добавленную стоимость.</w:t>
      </w:r>
    </w:p>
    <w:p w:rsidR="00D72DAE" w:rsidRPr="00327BBF" w:rsidRDefault="00D72DAE" w:rsidP="00D72DAE">
      <w:pPr>
        <w:autoSpaceDE w:val="0"/>
        <w:autoSpaceDN w:val="0"/>
        <w:adjustRightInd w:val="0"/>
        <w:spacing w:after="0" w:line="240" w:lineRule="auto"/>
        <w:ind w:firstLine="540"/>
        <w:jc w:val="both"/>
        <w:rPr>
          <w:rFonts w:ascii="Times New Roman" w:hAnsi="Times New Roman"/>
          <w:sz w:val="24"/>
          <w:szCs w:val="24"/>
        </w:rPr>
      </w:pPr>
      <w:r w:rsidRPr="00327BBF">
        <w:rPr>
          <w:rFonts w:ascii="Times New Roman" w:hAnsi="Times New Roman"/>
          <w:sz w:val="24"/>
          <w:szCs w:val="24"/>
        </w:rPr>
        <w:t>На дату выбытия права требования по кредиту счета выбытия (реализации) и погашения приобретенных прав требования отражается сумма погашения права требования либо цена реализации, определенная условиями сделки.</w:t>
      </w:r>
    </w:p>
    <w:p w:rsidR="00D72DAE" w:rsidRPr="00327BBF" w:rsidRDefault="00D72DAE" w:rsidP="00D72DAE">
      <w:pPr>
        <w:autoSpaceDE w:val="0"/>
        <w:autoSpaceDN w:val="0"/>
        <w:adjustRightInd w:val="0"/>
        <w:spacing w:after="0" w:line="240" w:lineRule="auto"/>
        <w:ind w:firstLine="540"/>
        <w:jc w:val="both"/>
        <w:rPr>
          <w:rFonts w:ascii="Times New Roman" w:hAnsi="Times New Roman"/>
          <w:sz w:val="24"/>
          <w:szCs w:val="24"/>
        </w:rPr>
      </w:pPr>
      <w:r w:rsidRPr="00327BBF">
        <w:rPr>
          <w:rFonts w:ascii="Times New Roman" w:hAnsi="Times New Roman"/>
          <w:sz w:val="24"/>
          <w:szCs w:val="24"/>
        </w:rPr>
        <w:t>По дебету счета выбытия (реализации) и погашения приобретенных прав требования списываются вложения (часть вложений) в приобретенное право требования. Начисленная в соответствии с требованиями законодательства Российской Федерации о налогах и сборах сумма налога на добавленную стоимость также отражается по дебету счета выбытия (реализации) и погашения приобретенных прав требования в корреспонденции со счетом по учету налога на доб</w:t>
      </w:r>
      <w:r>
        <w:rPr>
          <w:rFonts w:ascii="Times New Roman" w:hAnsi="Times New Roman"/>
          <w:sz w:val="24"/>
          <w:szCs w:val="24"/>
        </w:rPr>
        <w:t>авленную стоимость, полученного.</w:t>
      </w:r>
    </w:p>
    <w:p w:rsidR="00D72DAE" w:rsidRPr="00327BBF" w:rsidRDefault="00D72DAE" w:rsidP="00D72DAE">
      <w:pPr>
        <w:autoSpaceDE w:val="0"/>
        <w:autoSpaceDN w:val="0"/>
        <w:adjustRightInd w:val="0"/>
        <w:spacing w:after="0" w:line="240" w:lineRule="auto"/>
        <w:ind w:firstLine="540"/>
        <w:jc w:val="both"/>
        <w:rPr>
          <w:rFonts w:ascii="Times New Roman" w:hAnsi="Times New Roman"/>
          <w:sz w:val="24"/>
          <w:szCs w:val="24"/>
        </w:rPr>
      </w:pPr>
      <w:r w:rsidRPr="00327BBF">
        <w:rPr>
          <w:rFonts w:ascii="Times New Roman" w:hAnsi="Times New Roman"/>
          <w:sz w:val="24"/>
          <w:szCs w:val="24"/>
        </w:rPr>
        <w:t>Датой выбытия права требования является дата уступки права требования другим лицам (дата реализации), определенная условиями сделки, либо дата погашения должником (заемщиком) своих обязательств.</w:t>
      </w:r>
    </w:p>
    <w:p w:rsidR="00D72DAE" w:rsidRPr="00241D8F" w:rsidRDefault="00D72DAE" w:rsidP="00D72DAE">
      <w:pPr>
        <w:spacing w:line="240" w:lineRule="auto"/>
        <w:jc w:val="both"/>
      </w:pPr>
      <w:r w:rsidRPr="00241D8F">
        <w:rPr>
          <w:rFonts w:ascii="Times New Roman" w:hAnsi="Times New Roman"/>
          <w:sz w:val="24"/>
          <w:szCs w:val="24"/>
        </w:rPr>
        <w:t xml:space="preserve">          </w:t>
      </w:r>
      <w:r w:rsidRPr="00327BBF">
        <w:rPr>
          <w:rFonts w:ascii="Times New Roman" w:hAnsi="Times New Roman"/>
          <w:sz w:val="24"/>
          <w:szCs w:val="24"/>
        </w:rPr>
        <w:t xml:space="preserve">Операции по реализации (уступке) </w:t>
      </w:r>
      <w:r w:rsidRPr="00241D8F">
        <w:rPr>
          <w:rFonts w:ascii="Times New Roman" w:hAnsi="Times New Roman"/>
          <w:sz w:val="24"/>
          <w:szCs w:val="24"/>
        </w:rPr>
        <w:t>Банком</w:t>
      </w:r>
      <w:r w:rsidRPr="00327BBF">
        <w:rPr>
          <w:rFonts w:ascii="Times New Roman" w:hAnsi="Times New Roman"/>
          <w:sz w:val="24"/>
          <w:szCs w:val="24"/>
        </w:rPr>
        <w:t xml:space="preserve"> прав требования по заключенным договорам на предоставление (размещение) денежных средств (кредитов, депозитов и прочих предоставленных или размещенных средств) отражаются на балансовом счете N 61214 "Реализация (уступка) прав требования по заключенным кредитной организацией договорам на предоставление (размещение) денежных средств".</w:t>
      </w:r>
    </w:p>
    <w:p w:rsidR="00D72DAE" w:rsidRDefault="00D72DAE" w:rsidP="00D72DAE">
      <w:pPr>
        <w:spacing w:line="240" w:lineRule="auto"/>
        <w:ind w:firstLine="708"/>
        <w:jc w:val="both"/>
        <w:rPr>
          <w:rFonts w:ascii="Times New Roman" w:hAnsi="Times New Roman"/>
          <w:sz w:val="24"/>
          <w:szCs w:val="24"/>
        </w:rPr>
      </w:pPr>
      <w:r w:rsidRPr="009D16E3">
        <w:rPr>
          <w:rFonts w:ascii="Times New Roman" w:hAnsi="Times New Roman"/>
          <w:sz w:val="24"/>
          <w:szCs w:val="24"/>
        </w:rPr>
        <w:lastRenderedPageBreak/>
        <w:t xml:space="preserve">В </w:t>
      </w:r>
      <w:r>
        <w:rPr>
          <w:rFonts w:ascii="Times New Roman" w:hAnsi="Times New Roman"/>
          <w:sz w:val="24"/>
          <w:szCs w:val="24"/>
        </w:rPr>
        <w:t>первом</w:t>
      </w:r>
      <w:r w:rsidRPr="009D16E3">
        <w:rPr>
          <w:rFonts w:ascii="Times New Roman" w:hAnsi="Times New Roman"/>
          <w:sz w:val="24"/>
          <w:szCs w:val="24"/>
        </w:rPr>
        <w:t xml:space="preserve"> квартале 201</w:t>
      </w:r>
      <w:r>
        <w:rPr>
          <w:rFonts w:ascii="Times New Roman" w:hAnsi="Times New Roman"/>
          <w:sz w:val="24"/>
          <w:szCs w:val="24"/>
        </w:rPr>
        <w:t>7</w:t>
      </w:r>
      <w:r w:rsidRPr="009D16E3">
        <w:rPr>
          <w:rFonts w:ascii="Times New Roman" w:hAnsi="Times New Roman"/>
          <w:sz w:val="24"/>
          <w:szCs w:val="24"/>
        </w:rPr>
        <w:t xml:space="preserve"> года банк совершил </w:t>
      </w:r>
      <w:r>
        <w:rPr>
          <w:rFonts w:ascii="Times New Roman" w:hAnsi="Times New Roman"/>
          <w:sz w:val="24"/>
          <w:szCs w:val="24"/>
        </w:rPr>
        <w:t xml:space="preserve">две </w:t>
      </w:r>
      <w:r w:rsidRPr="009D16E3">
        <w:rPr>
          <w:rFonts w:ascii="Times New Roman" w:hAnsi="Times New Roman"/>
          <w:sz w:val="24"/>
          <w:szCs w:val="24"/>
        </w:rPr>
        <w:t>сделк</w:t>
      </w:r>
      <w:r>
        <w:rPr>
          <w:rFonts w:ascii="Times New Roman" w:hAnsi="Times New Roman"/>
          <w:sz w:val="24"/>
          <w:szCs w:val="24"/>
        </w:rPr>
        <w:t>и</w:t>
      </w:r>
      <w:r w:rsidRPr="009D16E3">
        <w:rPr>
          <w:rFonts w:ascii="Times New Roman" w:hAnsi="Times New Roman"/>
          <w:sz w:val="24"/>
          <w:szCs w:val="24"/>
        </w:rPr>
        <w:t xml:space="preserve"> по уступке прав требований. Предметом сделк</w:t>
      </w:r>
      <w:r>
        <w:rPr>
          <w:rFonts w:ascii="Times New Roman" w:hAnsi="Times New Roman"/>
          <w:sz w:val="24"/>
          <w:szCs w:val="24"/>
        </w:rPr>
        <w:t>и</w:t>
      </w:r>
      <w:r w:rsidRPr="009D16E3">
        <w:rPr>
          <w:rFonts w:ascii="Times New Roman" w:hAnsi="Times New Roman"/>
          <w:sz w:val="24"/>
          <w:szCs w:val="24"/>
        </w:rPr>
        <w:t xml:space="preserve"> выступали права требования по </w:t>
      </w:r>
      <w:r>
        <w:rPr>
          <w:rFonts w:ascii="Times New Roman" w:hAnsi="Times New Roman"/>
          <w:sz w:val="24"/>
          <w:szCs w:val="24"/>
        </w:rPr>
        <w:t xml:space="preserve">двум </w:t>
      </w:r>
      <w:r w:rsidRPr="009D16E3">
        <w:rPr>
          <w:rFonts w:ascii="Times New Roman" w:hAnsi="Times New Roman"/>
          <w:sz w:val="24"/>
          <w:szCs w:val="24"/>
        </w:rPr>
        <w:t>кредитн</w:t>
      </w:r>
      <w:r>
        <w:rPr>
          <w:rFonts w:ascii="Times New Roman" w:hAnsi="Times New Roman"/>
          <w:sz w:val="24"/>
          <w:szCs w:val="24"/>
        </w:rPr>
        <w:t>ы</w:t>
      </w:r>
      <w:r w:rsidRPr="009D16E3">
        <w:rPr>
          <w:rFonts w:ascii="Times New Roman" w:hAnsi="Times New Roman"/>
          <w:sz w:val="24"/>
          <w:szCs w:val="24"/>
        </w:rPr>
        <w:t>м договор</w:t>
      </w:r>
      <w:r>
        <w:rPr>
          <w:rFonts w:ascii="Times New Roman" w:hAnsi="Times New Roman"/>
          <w:sz w:val="24"/>
          <w:szCs w:val="24"/>
        </w:rPr>
        <w:t>ам</w:t>
      </w:r>
      <w:r w:rsidRPr="009D16E3">
        <w:rPr>
          <w:rFonts w:ascii="Times New Roman" w:hAnsi="Times New Roman"/>
          <w:sz w:val="24"/>
          <w:szCs w:val="24"/>
        </w:rPr>
        <w:t>, заключенн</w:t>
      </w:r>
      <w:r>
        <w:rPr>
          <w:rFonts w:ascii="Times New Roman" w:hAnsi="Times New Roman"/>
          <w:sz w:val="24"/>
          <w:szCs w:val="24"/>
        </w:rPr>
        <w:t>ы</w:t>
      </w:r>
      <w:r w:rsidRPr="009D16E3">
        <w:rPr>
          <w:rFonts w:ascii="Times New Roman" w:hAnsi="Times New Roman"/>
          <w:sz w:val="24"/>
          <w:szCs w:val="24"/>
        </w:rPr>
        <w:t>м банком с субъект</w:t>
      </w:r>
      <w:r>
        <w:rPr>
          <w:rFonts w:ascii="Times New Roman" w:hAnsi="Times New Roman"/>
          <w:sz w:val="24"/>
          <w:szCs w:val="24"/>
        </w:rPr>
        <w:t>а</w:t>
      </w:r>
      <w:r w:rsidRPr="009D16E3">
        <w:rPr>
          <w:rFonts w:ascii="Times New Roman" w:hAnsi="Times New Roman"/>
          <w:sz w:val="24"/>
          <w:szCs w:val="24"/>
        </w:rPr>
        <w:t>м</w:t>
      </w:r>
      <w:r>
        <w:rPr>
          <w:rFonts w:ascii="Times New Roman" w:hAnsi="Times New Roman"/>
          <w:sz w:val="24"/>
          <w:szCs w:val="24"/>
        </w:rPr>
        <w:t>и</w:t>
      </w:r>
      <w:r w:rsidRPr="009D16E3">
        <w:rPr>
          <w:rFonts w:ascii="Times New Roman" w:hAnsi="Times New Roman"/>
          <w:sz w:val="24"/>
          <w:szCs w:val="24"/>
        </w:rPr>
        <w:t xml:space="preserve"> малого и среднего предпринимательства. Сделк</w:t>
      </w:r>
      <w:r>
        <w:rPr>
          <w:rFonts w:ascii="Times New Roman" w:hAnsi="Times New Roman"/>
          <w:sz w:val="24"/>
          <w:szCs w:val="24"/>
        </w:rPr>
        <w:t>и</w:t>
      </w:r>
      <w:r w:rsidRPr="009D16E3">
        <w:rPr>
          <w:rFonts w:ascii="Times New Roman" w:hAnsi="Times New Roman"/>
          <w:sz w:val="24"/>
          <w:szCs w:val="24"/>
        </w:rPr>
        <w:t xml:space="preserve"> по уступке прав требований осуществлял</w:t>
      </w:r>
      <w:r>
        <w:rPr>
          <w:rFonts w:ascii="Times New Roman" w:hAnsi="Times New Roman"/>
          <w:sz w:val="24"/>
          <w:szCs w:val="24"/>
        </w:rPr>
        <w:t>а</w:t>
      </w:r>
      <w:r w:rsidRPr="009D16E3">
        <w:rPr>
          <w:rFonts w:ascii="Times New Roman" w:hAnsi="Times New Roman"/>
          <w:sz w:val="24"/>
          <w:szCs w:val="24"/>
        </w:rPr>
        <w:t>сь с лиц</w:t>
      </w:r>
      <w:r>
        <w:rPr>
          <w:rFonts w:ascii="Times New Roman" w:hAnsi="Times New Roman"/>
          <w:sz w:val="24"/>
          <w:szCs w:val="24"/>
        </w:rPr>
        <w:t>ами</w:t>
      </w:r>
      <w:r w:rsidRPr="009D16E3">
        <w:rPr>
          <w:rFonts w:ascii="Times New Roman" w:hAnsi="Times New Roman"/>
          <w:sz w:val="24"/>
          <w:szCs w:val="24"/>
        </w:rPr>
        <w:t>, не являющим</w:t>
      </w:r>
      <w:r>
        <w:rPr>
          <w:rFonts w:ascii="Times New Roman" w:hAnsi="Times New Roman"/>
          <w:sz w:val="24"/>
          <w:szCs w:val="24"/>
        </w:rPr>
        <w:t>и</w:t>
      </w:r>
      <w:r w:rsidRPr="009D16E3">
        <w:rPr>
          <w:rFonts w:ascii="Times New Roman" w:hAnsi="Times New Roman"/>
          <w:sz w:val="24"/>
          <w:szCs w:val="24"/>
        </w:rPr>
        <w:t>ся аффилированным</w:t>
      </w:r>
      <w:r>
        <w:rPr>
          <w:rFonts w:ascii="Times New Roman" w:hAnsi="Times New Roman"/>
          <w:sz w:val="24"/>
          <w:szCs w:val="24"/>
        </w:rPr>
        <w:t>и</w:t>
      </w:r>
      <w:r w:rsidRPr="009D16E3">
        <w:rPr>
          <w:rFonts w:ascii="Times New Roman" w:hAnsi="Times New Roman"/>
          <w:sz w:val="24"/>
          <w:szCs w:val="24"/>
        </w:rPr>
        <w:t xml:space="preserve"> с банком.</w:t>
      </w:r>
      <w:r>
        <w:rPr>
          <w:rFonts w:ascii="Times New Roman" w:hAnsi="Times New Roman"/>
          <w:sz w:val="24"/>
          <w:szCs w:val="24"/>
        </w:rPr>
        <w:t xml:space="preserve"> </w:t>
      </w:r>
      <w:r w:rsidRPr="00FE5686">
        <w:rPr>
          <w:rFonts w:ascii="Times New Roman" w:hAnsi="Times New Roman"/>
          <w:sz w:val="24"/>
          <w:szCs w:val="24"/>
        </w:rPr>
        <w:t xml:space="preserve">Балансовая стоимость уступленных прав требования составила </w:t>
      </w:r>
      <w:r>
        <w:rPr>
          <w:rFonts w:ascii="Times New Roman" w:hAnsi="Times New Roman"/>
          <w:sz w:val="24"/>
          <w:szCs w:val="24"/>
        </w:rPr>
        <w:t>32 946</w:t>
      </w:r>
      <w:r w:rsidRPr="00FE5686">
        <w:rPr>
          <w:rFonts w:ascii="Times New Roman" w:hAnsi="Times New Roman"/>
          <w:sz w:val="24"/>
          <w:szCs w:val="24"/>
        </w:rPr>
        <w:t xml:space="preserve"> тыс.</w:t>
      </w:r>
      <w:r>
        <w:rPr>
          <w:rFonts w:ascii="Times New Roman" w:hAnsi="Times New Roman"/>
          <w:sz w:val="24"/>
          <w:szCs w:val="24"/>
        </w:rPr>
        <w:t xml:space="preserve"> руб.</w:t>
      </w:r>
      <w:r w:rsidRPr="002F656D">
        <w:rPr>
          <w:rFonts w:ascii="Times New Roman" w:hAnsi="Times New Roman"/>
          <w:sz w:val="24"/>
          <w:szCs w:val="24"/>
        </w:rPr>
        <w:t xml:space="preserve"> </w:t>
      </w:r>
      <w:r w:rsidRPr="009D16E3">
        <w:rPr>
          <w:rFonts w:ascii="Times New Roman" w:hAnsi="Times New Roman"/>
          <w:sz w:val="24"/>
          <w:szCs w:val="24"/>
        </w:rPr>
        <w:t xml:space="preserve">Права требования, уступленные банком (цедентом) в </w:t>
      </w:r>
      <w:r>
        <w:rPr>
          <w:rFonts w:ascii="Times New Roman" w:hAnsi="Times New Roman"/>
          <w:sz w:val="24"/>
          <w:szCs w:val="24"/>
        </w:rPr>
        <w:t>первом</w:t>
      </w:r>
      <w:r w:rsidRPr="009D16E3">
        <w:rPr>
          <w:rFonts w:ascii="Times New Roman" w:hAnsi="Times New Roman"/>
          <w:sz w:val="24"/>
          <w:szCs w:val="24"/>
        </w:rPr>
        <w:t xml:space="preserve"> квартале 201</w:t>
      </w:r>
      <w:r>
        <w:rPr>
          <w:rFonts w:ascii="Times New Roman" w:hAnsi="Times New Roman"/>
          <w:sz w:val="24"/>
          <w:szCs w:val="24"/>
        </w:rPr>
        <w:t>6</w:t>
      </w:r>
      <w:r w:rsidRPr="009D16E3">
        <w:rPr>
          <w:rFonts w:ascii="Times New Roman" w:hAnsi="Times New Roman"/>
          <w:sz w:val="24"/>
          <w:szCs w:val="24"/>
        </w:rPr>
        <w:t xml:space="preserve"> года оплачены цессионари</w:t>
      </w:r>
      <w:r>
        <w:rPr>
          <w:rFonts w:ascii="Times New Roman" w:hAnsi="Times New Roman"/>
          <w:sz w:val="24"/>
          <w:szCs w:val="24"/>
        </w:rPr>
        <w:t>е</w:t>
      </w:r>
      <w:r w:rsidRPr="009D16E3">
        <w:rPr>
          <w:rFonts w:ascii="Times New Roman" w:hAnsi="Times New Roman"/>
          <w:sz w:val="24"/>
          <w:szCs w:val="24"/>
        </w:rPr>
        <w:t>м</w:t>
      </w:r>
      <w:r>
        <w:rPr>
          <w:rFonts w:ascii="Times New Roman" w:hAnsi="Times New Roman"/>
          <w:sz w:val="24"/>
          <w:szCs w:val="24"/>
        </w:rPr>
        <w:t xml:space="preserve"> в сумме 600 </w:t>
      </w:r>
      <w:proofErr w:type="spellStart"/>
      <w:r>
        <w:rPr>
          <w:rFonts w:ascii="Times New Roman" w:hAnsi="Times New Roman"/>
          <w:sz w:val="24"/>
          <w:szCs w:val="24"/>
        </w:rPr>
        <w:t>тыс.руб</w:t>
      </w:r>
      <w:proofErr w:type="spellEnd"/>
      <w:r>
        <w:rPr>
          <w:rFonts w:ascii="Times New Roman" w:hAnsi="Times New Roman"/>
          <w:sz w:val="24"/>
          <w:szCs w:val="24"/>
        </w:rPr>
        <w:t>.</w:t>
      </w:r>
    </w:p>
    <w:p w:rsidR="00D72DAE" w:rsidRDefault="00D72DAE" w:rsidP="00D72DAE">
      <w:pPr>
        <w:spacing w:line="240" w:lineRule="auto"/>
        <w:ind w:firstLine="708"/>
        <w:jc w:val="both"/>
        <w:rPr>
          <w:rFonts w:ascii="Times New Roman" w:hAnsi="Times New Roman"/>
          <w:sz w:val="24"/>
          <w:szCs w:val="24"/>
        </w:rPr>
      </w:pPr>
      <w:r w:rsidRPr="00EB03C4">
        <w:rPr>
          <w:rFonts w:ascii="Times New Roman" w:hAnsi="Times New Roman"/>
          <w:sz w:val="24"/>
          <w:szCs w:val="24"/>
        </w:rPr>
        <w:t>Стоимость требований, учтенных банком на балансовых счетах в связи со сделками по уступке прав требований по кредитным договорам, по состоянию на 01.0</w:t>
      </w:r>
      <w:r>
        <w:rPr>
          <w:rFonts w:ascii="Times New Roman" w:hAnsi="Times New Roman"/>
          <w:sz w:val="24"/>
          <w:szCs w:val="24"/>
        </w:rPr>
        <w:t>4</w:t>
      </w:r>
      <w:r w:rsidRPr="00EB03C4">
        <w:rPr>
          <w:rFonts w:ascii="Times New Roman" w:hAnsi="Times New Roman"/>
          <w:sz w:val="24"/>
          <w:szCs w:val="24"/>
        </w:rPr>
        <w:t>.201</w:t>
      </w:r>
      <w:r>
        <w:rPr>
          <w:rFonts w:ascii="Times New Roman" w:hAnsi="Times New Roman"/>
          <w:sz w:val="24"/>
          <w:szCs w:val="24"/>
        </w:rPr>
        <w:t>7 г.</w:t>
      </w:r>
      <w:r w:rsidRPr="00EB03C4">
        <w:rPr>
          <w:rFonts w:ascii="Times New Roman" w:hAnsi="Times New Roman"/>
          <w:sz w:val="24"/>
          <w:szCs w:val="24"/>
        </w:rPr>
        <w:t xml:space="preserve"> составила </w:t>
      </w:r>
      <w:r>
        <w:rPr>
          <w:rFonts w:ascii="Times New Roman" w:hAnsi="Times New Roman"/>
          <w:sz w:val="24"/>
          <w:szCs w:val="24"/>
        </w:rPr>
        <w:t>44 346</w:t>
      </w:r>
      <w:r w:rsidRPr="00EB03C4">
        <w:rPr>
          <w:rFonts w:ascii="Times New Roman" w:hAnsi="Times New Roman"/>
          <w:sz w:val="24"/>
          <w:szCs w:val="24"/>
        </w:rPr>
        <w:t xml:space="preserve"> </w:t>
      </w:r>
      <w:proofErr w:type="spellStart"/>
      <w:r w:rsidRPr="00EB03C4">
        <w:rPr>
          <w:rFonts w:ascii="Times New Roman" w:hAnsi="Times New Roman"/>
          <w:sz w:val="24"/>
          <w:szCs w:val="24"/>
        </w:rPr>
        <w:t>тыс.руб</w:t>
      </w:r>
      <w:proofErr w:type="spellEnd"/>
      <w:r w:rsidRPr="00EB03C4">
        <w:rPr>
          <w:rFonts w:ascii="Times New Roman" w:hAnsi="Times New Roman"/>
          <w:sz w:val="24"/>
          <w:szCs w:val="24"/>
        </w:rPr>
        <w:t xml:space="preserve">. В соответствии с Инструкцией Банка России №139-И требования отнесены к </w:t>
      </w:r>
      <w:r>
        <w:rPr>
          <w:rFonts w:ascii="Times New Roman" w:hAnsi="Times New Roman"/>
          <w:sz w:val="24"/>
          <w:szCs w:val="24"/>
        </w:rPr>
        <w:t>3 группе активов</w:t>
      </w:r>
      <w:r w:rsidRPr="00EB03C4">
        <w:rPr>
          <w:rFonts w:ascii="Times New Roman" w:hAnsi="Times New Roman"/>
          <w:sz w:val="24"/>
          <w:szCs w:val="24"/>
        </w:rPr>
        <w:t>. Фактически сформированный резерв в соответствии с Положениями Банка России №254-П и Положения Банка России №283-П по состоянию на 01.0</w:t>
      </w:r>
      <w:r w:rsidR="007D54E3" w:rsidRPr="007D54E3">
        <w:rPr>
          <w:rFonts w:ascii="Times New Roman" w:hAnsi="Times New Roman"/>
          <w:sz w:val="24"/>
          <w:szCs w:val="24"/>
        </w:rPr>
        <w:t>4</w:t>
      </w:r>
      <w:r w:rsidR="007D54E3">
        <w:rPr>
          <w:rFonts w:ascii="Times New Roman" w:hAnsi="Times New Roman"/>
          <w:sz w:val="24"/>
          <w:szCs w:val="24"/>
        </w:rPr>
        <w:t>.201</w:t>
      </w:r>
      <w:r w:rsidR="007D54E3" w:rsidRPr="007D54E3">
        <w:rPr>
          <w:rFonts w:ascii="Times New Roman" w:hAnsi="Times New Roman"/>
          <w:sz w:val="24"/>
          <w:szCs w:val="24"/>
        </w:rPr>
        <w:t>7</w:t>
      </w:r>
      <w:bookmarkStart w:id="1" w:name="_GoBack"/>
      <w:bookmarkEnd w:id="1"/>
      <w:r w:rsidRPr="00EB03C4">
        <w:rPr>
          <w:rFonts w:ascii="Times New Roman" w:hAnsi="Times New Roman"/>
          <w:sz w:val="24"/>
          <w:szCs w:val="24"/>
        </w:rPr>
        <w:t xml:space="preserve"> составил </w:t>
      </w:r>
      <w:r>
        <w:rPr>
          <w:rFonts w:ascii="Times New Roman" w:hAnsi="Times New Roman"/>
          <w:sz w:val="24"/>
          <w:szCs w:val="24"/>
        </w:rPr>
        <w:t>14 811</w:t>
      </w:r>
      <w:r w:rsidRPr="00EB03C4">
        <w:rPr>
          <w:rFonts w:ascii="Times New Roman" w:hAnsi="Times New Roman"/>
          <w:sz w:val="24"/>
          <w:szCs w:val="24"/>
        </w:rPr>
        <w:t xml:space="preserve"> </w:t>
      </w:r>
      <w:proofErr w:type="spellStart"/>
      <w:r w:rsidRPr="00EB03C4">
        <w:rPr>
          <w:rFonts w:ascii="Times New Roman" w:hAnsi="Times New Roman"/>
          <w:sz w:val="24"/>
          <w:szCs w:val="24"/>
        </w:rPr>
        <w:t>тыс</w:t>
      </w:r>
      <w:proofErr w:type="gramStart"/>
      <w:r w:rsidRPr="00EB03C4">
        <w:rPr>
          <w:rFonts w:ascii="Times New Roman" w:hAnsi="Times New Roman"/>
          <w:sz w:val="24"/>
          <w:szCs w:val="24"/>
        </w:rPr>
        <w:t>.р</w:t>
      </w:r>
      <w:proofErr w:type="gramEnd"/>
      <w:r w:rsidRPr="00EB03C4">
        <w:rPr>
          <w:rFonts w:ascii="Times New Roman" w:hAnsi="Times New Roman"/>
          <w:sz w:val="24"/>
          <w:szCs w:val="24"/>
        </w:rPr>
        <w:t>уб</w:t>
      </w:r>
      <w:proofErr w:type="spellEnd"/>
      <w:r w:rsidRPr="00EB03C4">
        <w:rPr>
          <w:rFonts w:ascii="Times New Roman" w:hAnsi="Times New Roman"/>
          <w:sz w:val="24"/>
          <w:szCs w:val="24"/>
        </w:rPr>
        <w:t>.</w:t>
      </w:r>
    </w:p>
    <w:p w:rsidR="00D72DAE" w:rsidRPr="002A7950" w:rsidRDefault="00D72DAE" w:rsidP="00D72DAE">
      <w:pPr>
        <w:spacing w:line="240" w:lineRule="auto"/>
        <w:ind w:firstLine="708"/>
        <w:jc w:val="both"/>
        <w:rPr>
          <w:rFonts w:ascii="Times New Roman" w:hAnsi="Times New Roman"/>
          <w:sz w:val="24"/>
          <w:szCs w:val="24"/>
        </w:rPr>
      </w:pPr>
      <w:r w:rsidRPr="009D16E3">
        <w:rPr>
          <w:rFonts w:ascii="Times New Roman" w:hAnsi="Times New Roman"/>
          <w:sz w:val="24"/>
          <w:szCs w:val="24"/>
        </w:rPr>
        <w:t xml:space="preserve">Уступка прав требований по кредитным договорам не осуществляется банком на </w:t>
      </w:r>
      <w:r w:rsidRPr="002A7950">
        <w:rPr>
          <w:rFonts w:ascii="Times New Roman" w:hAnsi="Times New Roman"/>
          <w:sz w:val="24"/>
          <w:szCs w:val="24"/>
        </w:rPr>
        <w:t>регулярной основе, а носит разовый характер.</w:t>
      </w:r>
    </w:p>
    <w:p w:rsidR="002F70BD" w:rsidRPr="002A7950" w:rsidRDefault="002F70BD" w:rsidP="00A5223E">
      <w:pPr>
        <w:spacing w:line="240" w:lineRule="auto"/>
        <w:ind w:firstLine="708"/>
        <w:jc w:val="both"/>
        <w:rPr>
          <w:rFonts w:ascii="Times New Roman" w:hAnsi="Times New Roman"/>
          <w:b/>
          <w:sz w:val="24"/>
          <w:szCs w:val="24"/>
        </w:rPr>
      </w:pPr>
      <w:r w:rsidRPr="002A7950">
        <w:rPr>
          <w:rFonts w:ascii="Times New Roman" w:hAnsi="Times New Roman"/>
          <w:b/>
          <w:sz w:val="24"/>
          <w:szCs w:val="24"/>
        </w:rPr>
        <w:t>11. Банк не раскрывает информацию по сегментам деятельности, включая информацию о характере</w:t>
      </w:r>
      <w:r w:rsidR="00530E65" w:rsidRPr="002A7950">
        <w:rPr>
          <w:rFonts w:ascii="Times New Roman" w:hAnsi="Times New Roman"/>
          <w:b/>
          <w:sz w:val="24"/>
          <w:szCs w:val="24"/>
        </w:rPr>
        <w:t>, финансовых результатах и экономических условиях деятельности сегментов, так как публично не размещает ценные бумаги.</w:t>
      </w:r>
    </w:p>
    <w:p w:rsidR="00A55187" w:rsidRPr="002A7950" w:rsidRDefault="00CF32CF" w:rsidP="00F06169">
      <w:pPr>
        <w:spacing w:after="0" w:line="240" w:lineRule="auto"/>
        <w:ind w:right="-7"/>
        <w:jc w:val="center"/>
        <w:rPr>
          <w:rFonts w:ascii="Times New Roman" w:hAnsi="Times New Roman"/>
          <w:b/>
          <w:sz w:val="24"/>
          <w:szCs w:val="24"/>
        </w:rPr>
      </w:pPr>
      <w:r w:rsidRPr="002A7950">
        <w:rPr>
          <w:rFonts w:ascii="Times New Roman" w:hAnsi="Times New Roman"/>
          <w:b/>
          <w:sz w:val="24"/>
          <w:szCs w:val="24"/>
        </w:rPr>
        <w:t>12</w:t>
      </w:r>
      <w:r w:rsidR="00F06169" w:rsidRPr="002A7950">
        <w:rPr>
          <w:rFonts w:ascii="Times New Roman" w:hAnsi="Times New Roman"/>
          <w:b/>
          <w:sz w:val="24"/>
          <w:szCs w:val="24"/>
        </w:rPr>
        <w:t xml:space="preserve">. </w:t>
      </w:r>
      <w:r w:rsidR="00A55187" w:rsidRPr="002A7950">
        <w:rPr>
          <w:rFonts w:ascii="Times New Roman" w:hAnsi="Times New Roman"/>
          <w:b/>
          <w:sz w:val="24"/>
          <w:szCs w:val="24"/>
        </w:rPr>
        <w:t>Информация об операциях со связанными с Банком сторонами</w:t>
      </w:r>
    </w:p>
    <w:p w:rsidR="007B5CD1" w:rsidRPr="003C06AC" w:rsidRDefault="007B5CD1" w:rsidP="00F06169">
      <w:pPr>
        <w:spacing w:after="0" w:line="240" w:lineRule="auto"/>
        <w:ind w:right="-7"/>
        <w:jc w:val="center"/>
        <w:rPr>
          <w:rFonts w:ascii="Times New Roman" w:hAnsi="Times New Roman"/>
          <w:b/>
          <w:color w:val="FF0000"/>
          <w:sz w:val="24"/>
          <w:szCs w:val="24"/>
        </w:rPr>
      </w:pPr>
    </w:p>
    <w:p w:rsidR="007B5CD1" w:rsidRPr="002A7950" w:rsidRDefault="007B5CD1" w:rsidP="007B5CD1">
      <w:pPr>
        <w:spacing w:after="0" w:line="240" w:lineRule="auto"/>
        <w:ind w:right="-7" w:firstLine="440"/>
        <w:jc w:val="both"/>
        <w:rPr>
          <w:rFonts w:ascii="Times New Roman" w:hAnsi="Times New Roman"/>
          <w:b/>
          <w:i/>
          <w:sz w:val="24"/>
          <w:szCs w:val="24"/>
        </w:rPr>
      </w:pPr>
      <w:r w:rsidRPr="00936D05">
        <w:rPr>
          <w:rFonts w:ascii="Times New Roman" w:hAnsi="Times New Roman"/>
          <w:sz w:val="24"/>
          <w:szCs w:val="24"/>
        </w:rPr>
        <w:t xml:space="preserve">В ходе своей обычной деятельности Банк проводит операции со своим ключевым управленческим руководящим персоналом (членами Правления, членами Совета Директоров), их ближайшими родственниками, </w:t>
      </w:r>
      <w:r w:rsidRPr="002A7950">
        <w:rPr>
          <w:rFonts w:ascii="Times New Roman" w:hAnsi="Times New Roman"/>
          <w:sz w:val="24"/>
          <w:szCs w:val="24"/>
        </w:rPr>
        <w:t>организациями, которые находятся под контролем или совместным контролем, а также с другими связанными сторонами. Эти операции включают осуществление расчетов, предоставление кредитов, привлечение депозитов, операции с иностранной валютой, хозяйственные операции. В течение отчетного периода большинство данных операций осуществлялось на условиях, значительно не отличающихся от рыночных.</w:t>
      </w:r>
      <w:r w:rsidRPr="002A7950">
        <w:t xml:space="preserve"> </w:t>
      </w:r>
      <w:r w:rsidRPr="002A7950">
        <w:rPr>
          <w:rFonts w:ascii="Times New Roman" w:hAnsi="Times New Roman"/>
          <w:sz w:val="24"/>
          <w:szCs w:val="24"/>
        </w:rPr>
        <w:t>Большая часть кредитов, выданных связанным с банком сторонам, являются полностью обеспеченными. Просроченная задолженность по ссудам, выданным связанным с банком лицам, отсутствует.</w:t>
      </w:r>
    </w:p>
    <w:p w:rsidR="007B5CD1" w:rsidRPr="002A7950" w:rsidRDefault="007B5CD1" w:rsidP="00F06169">
      <w:pPr>
        <w:spacing w:after="0" w:line="240" w:lineRule="auto"/>
        <w:ind w:right="-7"/>
        <w:jc w:val="center"/>
        <w:rPr>
          <w:rFonts w:ascii="Times New Roman" w:hAnsi="Times New Roman"/>
          <w:b/>
          <w:sz w:val="24"/>
          <w:szCs w:val="24"/>
        </w:rPr>
      </w:pPr>
    </w:p>
    <w:p w:rsidR="00A55187" w:rsidRPr="002A7950" w:rsidRDefault="0019166C" w:rsidP="00F06169">
      <w:pPr>
        <w:spacing w:after="0" w:line="240" w:lineRule="auto"/>
        <w:ind w:right="-7"/>
        <w:jc w:val="center"/>
        <w:rPr>
          <w:rFonts w:ascii="Times New Roman" w:hAnsi="Times New Roman"/>
          <w:b/>
          <w:sz w:val="24"/>
          <w:szCs w:val="24"/>
        </w:rPr>
      </w:pPr>
      <w:r w:rsidRPr="002A7950">
        <w:rPr>
          <w:rFonts w:ascii="Times New Roman" w:hAnsi="Times New Roman"/>
          <w:b/>
          <w:sz w:val="24"/>
          <w:szCs w:val="24"/>
        </w:rPr>
        <w:t>1</w:t>
      </w:r>
      <w:r w:rsidR="00766552" w:rsidRPr="002A7950">
        <w:rPr>
          <w:rFonts w:ascii="Times New Roman" w:hAnsi="Times New Roman"/>
          <w:b/>
          <w:sz w:val="24"/>
          <w:szCs w:val="24"/>
        </w:rPr>
        <w:t>3</w:t>
      </w:r>
      <w:r w:rsidR="00F06169" w:rsidRPr="002A7950">
        <w:rPr>
          <w:rFonts w:ascii="Times New Roman" w:hAnsi="Times New Roman"/>
          <w:b/>
          <w:sz w:val="24"/>
          <w:szCs w:val="24"/>
        </w:rPr>
        <w:t xml:space="preserve">. </w:t>
      </w:r>
      <w:r w:rsidR="00A55187" w:rsidRPr="002A7950">
        <w:rPr>
          <w:rFonts w:ascii="Times New Roman" w:hAnsi="Times New Roman"/>
          <w:b/>
          <w:sz w:val="24"/>
          <w:szCs w:val="24"/>
        </w:rPr>
        <w:t>Информация о выплатах управленческому персоналу</w:t>
      </w:r>
    </w:p>
    <w:p w:rsidR="00A55187" w:rsidRPr="002A7950" w:rsidRDefault="00A55187" w:rsidP="00A55187">
      <w:pPr>
        <w:autoSpaceDE w:val="0"/>
        <w:autoSpaceDN w:val="0"/>
        <w:adjustRightInd w:val="0"/>
        <w:spacing w:after="0" w:line="240" w:lineRule="auto"/>
        <w:ind w:right="-7" w:firstLine="440"/>
        <w:jc w:val="both"/>
        <w:rPr>
          <w:rFonts w:ascii="Times New Roman" w:hAnsi="Times New Roman"/>
          <w:sz w:val="24"/>
          <w:szCs w:val="24"/>
        </w:rPr>
      </w:pPr>
    </w:p>
    <w:p w:rsidR="00A55187" w:rsidRPr="002A7950" w:rsidRDefault="00A55187" w:rsidP="00A55187">
      <w:pPr>
        <w:autoSpaceDE w:val="0"/>
        <w:autoSpaceDN w:val="0"/>
        <w:adjustRightInd w:val="0"/>
        <w:spacing w:after="0" w:line="240" w:lineRule="auto"/>
        <w:ind w:right="-7" w:firstLine="440"/>
        <w:jc w:val="both"/>
        <w:rPr>
          <w:rFonts w:ascii="Times New Roman" w:hAnsi="Times New Roman"/>
          <w:sz w:val="24"/>
          <w:szCs w:val="24"/>
        </w:rPr>
      </w:pPr>
      <w:r w:rsidRPr="002A7950">
        <w:rPr>
          <w:rFonts w:ascii="Times New Roman" w:hAnsi="Times New Roman"/>
          <w:sz w:val="24"/>
          <w:szCs w:val="24"/>
        </w:rPr>
        <w:t>В отчетном периоде в разделе по раскрытию  информации о выплатах управленческому персоналу существенных изменений не произошло.</w:t>
      </w:r>
    </w:p>
    <w:p w:rsidR="00A55187" w:rsidRPr="002A7950" w:rsidRDefault="00A55187" w:rsidP="00A55187">
      <w:pPr>
        <w:spacing w:after="0" w:line="240" w:lineRule="auto"/>
        <w:ind w:right="-7" w:firstLine="440"/>
        <w:jc w:val="both"/>
        <w:rPr>
          <w:rFonts w:ascii="Times New Roman" w:hAnsi="Times New Roman"/>
          <w:sz w:val="24"/>
          <w:szCs w:val="24"/>
        </w:rPr>
      </w:pPr>
      <w:r w:rsidRPr="002A7950">
        <w:rPr>
          <w:rFonts w:ascii="Times New Roman" w:hAnsi="Times New Roman"/>
          <w:sz w:val="24"/>
          <w:szCs w:val="24"/>
        </w:rPr>
        <w:t>Правила и процедуры, предусмотренные внутренними документами, устанавливающими систему оплаты труда,  соблюдались.</w:t>
      </w:r>
    </w:p>
    <w:p w:rsidR="00A55187" w:rsidRPr="003C06AC" w:rsidRDefault="00A55187" w:rsidP="00A55187">
      <w:pPr>
        <w:pStyle w:val="a8"/>
        <w:spacing w:after="0" w:line="240" w:lineRule="auto"/>
        <w:ind w:left="0" w:right="-7" w:firstLine="440"/>
        <w:jc w:val="center"/>
        <w:rPr>
          <w:rFonts w:ascii="Times New Roman" w:hAnsi="Times New Roman"/>
          <w:color w:val="FF0000"/>
          <w:sz w:val="24"/>
          <w:szCs w:val="24"/>
        </w:rPr>
      </w:pPr>
    </w:p>
    <w:p w:rsidR="00B87DF8" w:rsidRPr="003C06AC" w:rsidRDefault="00B87DF8" w:rsidP="00A55187">
      <w:pPr>
        <w:pStyle w:val="a8"/>
        <w:spacing w:after="0" w:line="240" w:lineRule="auto"/>
        <w:ind w:left="0" w:right="-7" w:firstLine="440"/>
        <w:jc w:val="center"/>
        <w:rPr>
          <w:rFonts w:ascii="Times New Roman" w:hAnsi="Times New Roman"/>
          <w:color w:val="FF0000"/>
          <w:sz w:val="24"/>
          <w:szCs w:val="24"/>
        </w:rPr>
      </w:pPr>
    </w:p>
    <w:p w:rsidR="00A55187" w:rsidRPr="00AA292C" w:rsidRDefault="00A55187" w:rsidP="00A55187">
      <w:pPr>
        <w:pStyle w:val="aff"/>
        <w:ind w:right="-7" w:firstLine="440"/>
        <w:rPr>
          <w:sz w:val="24"/>
          <w:szCs w:val="24"/>
        </w:rPr>
      </w:pPr>
      <w:r w:rsidRPr="00AA292C">
        <w:rPr>
          <w:sz w:val="24"/>
          <w:szCs w:val="24"/>
        </w:rPr>
        <w:t>Президент А</w:t>
      </w:r>
      <w:r w:rsidR="002A12E8" w:rsidRPr="00AA292C">
        <w:rPr>
          <w:sz w:val="24"/>
          <w:szCs w:val="24"/>
        </w:rPr>
        <w:t xml:space="preserve">О </w:t>
      </w:r>
      <w:r w:rsidRPr="00AA292C">
        <w:rPr>
          <w:sz w:val="24"/>
          <w:szCs w:val="24"/>
        </w:rPr>
        <w:t>Б</w:t>
      </w:r>
      <w:r w:rsidR="002A12E8" w:rsidRPr="00AA292C">
        <w:rPr>
          <w:sz w:val="24"/>
          <w:szCs w:val="24"/>
        </w:rPr>
        <w:t>анк</w:t>
      </w:r>
      <w:r w:rsidRPr="00AA292C">
        <w:rPr>
          <w:sz w:val="24"/>
          <w:szCs w:val="24"/>
        </w:rPr>
        <w:t xml:space="preserve"> «ТКПБ» (ОАО)                                   </w:t>
      </w:r>
      <w:proofErr w:type="spellStart"/>
      <w:r w:rsidRPr="00AA292C">
        <w:rPr>
          <w:sz w:val="24"/>
          <w:szCs w:val="24"/>
        </w:rPr>
        <w:t>Г.В.Хаустова</w:t>
      </w:r>
      <w:proofErr w:type="spellEnd"/>
    </w:p>
    <w:p w:rsidR="00D65BE3" w:rsidRPr="00AA292C" w:rsidRDefault="00D65BE3" w:rsidP="00A55187">
      <w:pPr>
        <w:pStyle w:val="aff"/>
        <w:ind w:right="-7" w:firstLine="440"/>
        <w:rPr>
          <w:sz w:val="24"/>
          <w:szCs w:val="24"/>
        </w:rPr>
      </w:pPr>
    </w:p>
    <w:p w:rsidR="00A55187" w:rsidRPr="00AA292C" w:rsidRDefault="00A55187" w:rsidP="00A55187">
      <w:pPr>
        <w:pStyle w:val="aff"/>
        <w:ind w:right="-7" w:firstLine="440"/>
        <w:rPr>
          <w:sz w:val="24"/>
          <w:szCs w:val="24"/>
        </w:rPr>
      </w:pPr>
      <w:r w:rsidRPr="00AA292C">
        <w:rPr>
          <w:sz w:val="24"/>
          <w:szCs w:val="24"/>
        </w:rPr>
        <w:t xml:space="preserve">Главный бухгалтер                                                        </w:t>
      </w:r>
      <w:r w:rsidR="00C40053">
        <w:rPr>
          <w:sz w:val="24"/>
          <w:szCs w:val="24"/>
        </w:rPr>
        <w:t xml:space="preserve">      </w:t>
      </w:r>
      <w:r w:rsidRPr="00AA292C">
        <w:rPr>
          <w:sz w:val="24"/>
          <w:szCs w:val="24"/>
        </w:rPr>
        <w:t xml:space="preserve"> </w:t>
      </w:r>
      <w:proofErr w:type="spellStart"/>
      <w:r w:rsidRPr="00AA292C">
        <w:rPr>
          <w:sz w:val="24"/>
          <w:szCs w:val="24"/>
        </w:rPr>
        <w:t>О.В.Рытова</w:t>
      </w:r>
      <w:proofErr w:type="spellEnd"/>
    </w:p>
    <w:p w:rsidR="00B87DF8" w:rsidRPr="003C06AC" w:rsidRDefault="00B87DF8">
      <w:pPr>
        <w:pStyle w:val="aff"/>
        <w:ind w:right="-7" w:firstLine="440"/>
        <w:rPr>
          <w:color w:val="FF0000"/>
          <w:sz w:val="24"/>
          <w:szCs w:val="24"/>
        </w:rPr>
      </w:pPr>
    </w:p>
    <w:sectPr w:rsidR="00B87DF8" w:rsidRPr="003C06AC" w:rsidSect="00451D0A">
      <w:footerReference w:type="default" r:id="rId51"/>
      <w:pgSz w:w="11906" w:h="16838"/>
      <w:pgMar w:top="1134" w:right="849"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83D" w:rsidRDefault="00BB183D" w:rsidP="00025096">
      <w:pPr>
        <w:spacing w:after="0" w:line="240" w:lineRule="auto"/>
      </w:pPr>
      <w:r>
        <w:separator/>
      </w:r>
    </w:p>
  </w:endnote>
  <w:endnote w:type="continuationSeparator" w:id="0">
    <w:p w:rsidR="00BB183D" w:rsidRDefault="00BB183D" w:rsidP="00025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CC"/>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Arial Unicode MS'">
    <w:charset w:val="00"/>
    <w:family w:val="auto"/>
    <w:pitch w:val="default"/>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ragmaticaC">
    <w:altName w:val="Courier New"/>
    <w:panose1 w:val="00000000000000000000"/>
    <w:charset w:val="00"/>
    <w:family w:val="decorative"/>
    <w:notTrueType/>
    <w:pitch w:val="variable"/>
    <w:sig w:usb0="00000203" w:usb1="00000000" w:usb2="00000000" w:usb3="00000000" w:csb0="00000005" w:csb1="00000000"/>
  </w:font>
  <w:font w:name="Andale Sans UI">
    <w:altName w:val="Times New Roman"/>
    <w:charset w:val="00"/>
    <w:family w:val="auto"/>
    <w:pitch w:val="variable"/>
  </w:font>
  <w:font w:name="Angsana New">
    <w:panose1 w:val="02020603050405020304"/>
    <w:charset w:val="00"/>
    <w:family w:val="roman"/>
    <w:pitch w:val="variable"/>
    <w:sig w:usb0="81000003" w:usb1="00000000" w:usb2="00000000" w:usb3="00000000" w:csb0="00010001"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3387803"/>
      <w:docPartObj>
        <w:docPartGallery w:val="Page Numbers (Bottom of Page)"/>
        <w:docPartUnique/>
      </w:docPartObj>
    </w:sdtPr>
    <w:sdtEndPr/>
    <w:sdtContent>
      <w:p w:rsidR="006F1DE0" w:rsidRDefault="006F1DE0">
        <w:pPr>
          <w:pStyle w:val="af1"/>
          <w:jc w:val="center"/>
        </w:pPr>
        <w:r>
          <w:fldChar w:fldCharType="begin"/>
        </w:r>
        <w:r>
          <w:instrText>PAGE   \* MERGEFORMAT</w:instrText>
        </w:r>
        <w:r>
          <w:fldChar w:fldCharType="separate"/>
        </w:r>
        <w:r w:rsidR="007D54E3">
          <w:rPr>
            <w:noProof/>
          </w:rPr>
          <w:t>34</w:t>
        </w:r>
        <w:r>
          <w:fldChar w:fldCharType="end"/>
        </w:r>
      </w:p>
    </w:sdtContent>
  </w:sdt>
  <w:p w:rsidR="006F1DE0" w:rsidRDefault="006F1DE0">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83D" w:rsidRDefault="00BB183D" w:rsidP="00025096">
      <w:pPr>
        <w:spacing w:after="0" w:line="240" w:lineRule="auto"/>
      </w:pPr>
      <w:r>
        <w:separator/>
      </w:r>
    </w:p>
  </w:footnote>
  <w:footnote w:type="continuationSeparator" w:id="0">
    <w:p w:rsidR="00BB183D" w:rsidRDefault="00BB183D" w:rsidP="000250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lvlText w:val=""/>
      <w:lvlJc w:val="left"/>
      <w:pPr>
        <w:tabs>
          <w:tab w:val="num" w:pos="1134"/>
        </w:tabs>
        <w:ind w:left="1134" w:hanging="360"/>
      </w:pPr>
      <w:rPr>
        <w:rFonts w:ascii="Wingdings" w:hAnsi="Wingdings" w:cs="StarSymbol"/>
        <w:sz w:val="18"/>
        <w:szCs w:val="18"/>
      </w:rPr>
    </w:lvl>
    <w:lvl w:ilvl="1">
      <w:start w:val="1"/>
      <w:numFmt w:val="bullet"/>
      <w:lvlText w:val=""/>
      <w:lvlJc w:val="left"/>
      <w:pPr>
        <w:tabs>
          <w:tab w:val="num" w:pos="1854"/>
        </w:tabs>
        <w:ind w:left="1854" w:hanging="360"/>
      </w:pPr>
      <w:rPr>
        <w:rFonts w:ascii="Wingdings 2" w:hAnsi="Wingdings 2" w:cs="StarSymbol"/>
        <w:sz w:val="18"/>
        <w:szCs w:val="18"/>
      </w:rPr>
    </w:lvl>
    <w:lvl w:ilvl="2">
      <w:start w:val="1"/>
      <w:numFmt w:val="bullet"/>
      <w:lvlText w:val="■"/>
      <w:lvlJc w:val="left"/>
      <w:pPr>
        <w:tabs>
          <w:tab w:val="num" w:pos="2574"/>
        </w:tabs>
        <w:ind w:left="2574" w:hanging="360"/>
      </w:pPr>
      <w:rPr>
        <w:rFonts w:ascii="StarSymbol" w:hAnsi="StarSymbol" w:cs="StarSymbol"/>
        <w:sz w:val="18"/>
        <w:szCs w:val="18"/>
      </w:rPr>
    </w:lvl>
    <w:lvl w:ilvl="3">
      <w:start w:val="1"/>
      <w:numFmt w:val="bullet"/>
      <w:lvlText w:val=""/>
      <w:lvlJc w:val="left"/>
      <w:pPr>
        <w:tabs>
          <w:tab w:val="num" w:pos="3294"/>
        </w:tabs>
        <w:ind w:left="3294" w:hanging="360"/>
      </w:pPr>
      <w:rPr>
        <w:rFonts w:ascii="Wingdings" w:hAnsi="Wingdings" w:cs="StarSymbol"/>
        <w:sz w:val="18"/>
        <w:szCs w:val="18"/>
      </w:rPr>
    </w:lvl>
    <w:lvl w:ilvl="4">
      <w:start w:val="1"/>
      <w:numFmt w:val="bullet"/>
      <w:lvlText w:val=""/>
      <w:lvlJc w:val="left"/>
      <w:pPr>
        <w:tabs>
          <w:tab w:val="num" w:pos="4014"/>
        </w:tabs>
        <w:ind w:left="4014" w:hanging="360"/>
      </w:pPr>
      <w:rPr>
        <w:rFonts w:ascii="Wingdings 2" w:hAnsi="Wingdings 2" w:cs="StarSymbol"/>
        <w:sz w:val="18"/>
        <w:szCs w:val="18"/>
      </w:rPr>
    </w:lvl>
    <w:lvl w:ilvl="5">
      <w:start w:val="1"/>
      <w:numFmt w:val="bullet"/>
      <w:lvlText w:val="■"/>
      <w:lvlJc w:val="left"/>
      <w:pPr>
        <w:tabs>
          <w:tab w:val="num" w:pos="4734"/>
        </w:tabs>
        <w:ind w:left="4734" w:hanging="360"/>
      </w:pPr>
      <w:rPr>
        <w:rFonts w:ascii="StarSymbol" w:hAnsi="StarSymbol" w:cs="StarSymbol"/>
        <w:sz w:val="18"/>
        <w:szCs w:val="18"/>
      </w:rPr>
    </w:lvl>
    <w:lvl w:ilvl="6">
      <w:start w:val="1"/>
      <w:numFmt w:val="bullet"/>
      <w:lvlText w:val=""/>
      <w:lvlJc w:val="left"/>
      <w:pPr>
        <w:tabs>
          <w:tab w:val="num" w:pos="5454"/>
        </w:tabs>
        <w:ind w:left="5454" w:hanging="360"/>
      </w:pPr>
      <w:rPr>
        <w:rFonts w:ascii="Wingdings" w:hAnsi="Wingdings" w:cs="StarSymbol"/>
        <w:sz w:val="18"/>
        <w:szCs w:val="18"/>
      </w:rPr>
    </w:lvl>
    <w:lvl w:ilvl="7">
      <w:start w:val="1"/>
      <w:numFmt w:val="bullet"/>
      <w:lvlText w:val=""/>
      <w:lvlJc w:val="left"/>
      <w:pPr>
        <w:tabs>
          <w:tab w:val="num" w:pos="6174"/>
        </w:tabs>
        <w:ind w:left="6174" w:hanging="360"/>
      </w:pPr>
      <w:rPr>
        <w:rFonts w:ascii="Wingdings 2" w:hAnsi="Wingdings 2" w:cs="StarSymbol"/>
        <w:sz w:val="18"/>
        <w:szCs w:val="18"/>
      </w:rPr>
    </w:lvl>
    <w:lvl w:ilvl="8">
      <w:start w:val="1"/>
      <w:numFmt w:val="bullet"/>
      <w:lvlText w:val="■"/>
      <w:lvlJc w:val="left"/>
      <w:pPr>
        <w:tabs>
          <w:tab w:val="num" w:pos="6894"/>
        </w:tabs>
        <w:ind w:left="6894" w:hanging="360"/>
      </w:pPr>
      <w:rPr>
        <w:rFonts w:ascii="StarSymbol" w:hAnsi="StarSymbol" w:cs="StarSymbol"/>
        <w:sz w:val="18"/>
        <w:szCs w:val="18"/>
      </w:rPr>
    </w:lvl>
  </w:abstractNum>
  <w:abstractNum w:abstractNumId="1">
    <w:nsid w:val="01973AC5"/>
    <w:multiLevelType w:val="multilevel"/>
    <w:tmpl w:val="969E9900"/>
    <w:styleLink w:val="WW8Num14"/>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2">
    <w:nsid w:val="03213671"/>
    <w:multiLevelType w:val="multilevel"/>
    <w:tmpl w:val="F6B88BDE"/>
    <w:lvl w:ilvl="0">
      <w:start w:val="1"/>
      <w:numFmt w:val="decimal"/>
      <w:lvlText w:val="%1."/>
      <w:lvlJc w:val="left"/>
      <w:pPr>
        <w:tabs>
          <w:tab w:val="num" w:pos="0"/>
        </w:tabs>
        <w:ind w:left="450" w:hanging="450"/>
      </w:pPr>
    </w:lvl>
    <w:lvl w:ilvl="1">
      <w:start w:val="1"/>
      <w:numFmt w:val="decimal"/>
      <w:lvlText w:val="%1.%2"/>
      <w:lvlJc w:val="left"/>
      <w:pPr>
        <w:tabs>
          <w:tab w:val="num" w:pos="220"/>
        </w:tabs>
        <w:ind w:left="1490" w:hanging="720"/>
      </w:pPr>
      <w:rPr>
        <w:b w:val="0"/>
        <w:i w:val="0"/>
      </w:r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781" w:hanging="108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4275" w:hanging="1440"/>
      </w:pPr>
    </w:lvl>
    <w:lvl w:ilvl="6">
      <w:start w:val="1"/>
      <w:numFmt w:val="decimal"/>
      <w:lvlText w:val="%1.%2.%3.%4.%5.%6.%7."/>
      <w:lvlJc w:val="left"/>
      <w:pPr>
        <w:tabs>
          <w:tab w:val="num" w:pos="0"/>
        </w:tabs>
        <w:ind w:left="5202" w:hanging="1800"/>
      </w:pPr>
    </w:lvl>
    <w:lvl w:ilvl="7">
      <w:start w:val="1"/>
      <w:numFmt w:val="decimal"/>
      <w:lvlText w:val="%1.%2.%3.%4.%5.%6.%7.%8."/>
      <w:lvlJc w:val="left"/>
      <w:pPr>
        <w:tabs>
          <w:tab w:val="num" w:pos="0"/>
        </w:tabs>
        <w:ind w:left="5769" w:hanging="1800"/>
      </w:pPr>
    </w:lvl>
    <w:lvl w:ilvl="8">
      <w:start w:val="1"/>
      <w:numFmt w:val="decimal"/>
      <w:lvlText w:val="%1.%2.%3.%4.%5.%6.%7.%8.%9."/>
      <w:lvlJc w:val="left"/>
      <w:pPr>
        <w:tabs>
          <w:tab w:val="num" w:pos="0"/>
        </w:tabs>
        <w:ind w:left="6696" w:hanging="2160"/>
      </w:pPr>
    </w:lvl>
  </w:abstractNum>
  <w:abstractNum w:abstractNumId="3">
    <w:nsid w:val="041007DF"/>
    <w:multiLevelType w:val="multilevel"/>
    <w:tmpl w:val="620A9176"/>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54730A7"/>
    <w:multiLevelType w:val="hybridMultilevel"/>
    <w:tmpl w:val="80F840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B282515"/>
    <w:multiLevelType w:val="hybridMultilevel"/>
    <w:tmpl w:val="BFEEA12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0C706194"/>
    <w:multiLevelType w:val="multilevel"/>
    <w:tmpl w:val="7332B3B4"/>
    <w:styleLink w:val="WW8Num16"/>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7">
    <w:nsid w:val="0CB248C9"/>
    <w:multiLevelType w:val="multilevel"/>
    <w:tmpl w:val="22881B3C"/>
    <w:lvl w:ilvl="0">
      <w:start w:val="1"/>
      <w:numFmt w:val="decimal"/>
      <w:lvlText w:val="%1."/>
      <w:lvlJc w:val="left"/>
      <w:pPr>
        <w:ind w:left="360" w:hanging="360"/>
      </w:pPr>
      <w:rPr>
        <w:rFonts w:hint="default"/>
        <w:color w:val="FF0000"/>
      </w:rPr>
    </w:lvl>
    <w:lvl w:ilvl="1">
      <w:start w:val="1"/>
      <w:numFmt w:val="decimal"/>
      <w:lvlText w:val="%1.%2."/>
      <w:lvlJc w:val="left"/>
      <w:pPr>
        <w:ind w:left="1140" w:hanging="360"/>
      </w:pPr>
      <w:rPr>
        <w:rFonts w:hint="default"/>
        <w:color w:val="FF0000"/>
      </w:rPr>
    </w:lvl>
    <w:lvl w:ilvl="2">
      <w:start w:val="1"/>
      <w:numFmt w:val="decimal"/>
      <w:lvlText w:val="%1.%2.%3."/>
      <w:lvlJc w:val="left"/>
      <w:pPr>
        <w:ind w:left="2280" w:hanging="720"/>
      </w:pPr>
      <w:rPr>
        <w:rFonts w:hint="default"/>
        <w:color w:val="FF0000"/>
      </w:rPr>
    </w:lvl>
    <w:lvl w:ilvl="3">
      <w:start w:val="1"/>
      <w:numFmt w:val="decimal"/>
      <w:lvlText w:val="%1.%2.%3.%4."/>
      <w:lvlJc w:val="left"/>
      <w:pPr>
        <w:ind w:left="3060" w:hanging="720"/>
      </w:pPr>
      <w:rPr>
        <w:rFonts w:hint="default"/>
        <w:color w:val="FF0000"/>
      </w:rPr>
    </w:lvl>
    <w:lvl w:ilvl="4">
      <w:start w:val="1"/>
      <w:numFmt w:val="decimal"/>
      <w:lvlText w:val="%1.%2.%3.%4.%5."/>
      <w:lvlJc w:val="left"/>
      <w:pPr>
        <w:ind w:left="4200" w:hanging="1080"/>
      </w:pPr>
      <w:rPr>
        <w:rFonts w:hint="default"/>
        <w:color w:val="FF0000"/>
      </w:rPr>
    </w:lvl>
    <w:lvl w:ilvl="5">
      <w:start w:val="1"/>
      <w:numFmt w:val="decimal"/>
      <w:lvlText w:val="%1.%2.%3.%4.%5.%6."/>
      <w:lvlJc w:val="left"/>
      <w:pPr>
        <w:ind w:left="4980" w:hanging="1080"/>
      </w:pPr>
      <w:rPr>
        <w:rFonts w:hint="default"/>
        <w:color w:val="FF0000"/>
      </w:rPr>
    </w:lvl>
    <w:lvl w:ilvl="6">
      <w:start w:val="1"/>
      <w:numFmt w:val="decimal"/>
      <w:lvlText w:val="%1.%2.%3.%4.%5.%6.%7."/>
      <w:lvlJc w:val="left"/>
      <w:pPr>
        <w:ind w:left="6120" w:hanging="1440"/>
      </w:pPr>
      <w:rPr>
        <w:rFonts w:hint="default"/>
        <w:color w:val="FF0000"/>
      </w:rPr>
    </w:lvl>
    <w:lvl w:ilvl="7">
      <w:start w:val="1"/>
      <w:numFmt w:val="decimal"/>
      <w:lvlText w:val="%1.%2.%3.%4.%5.%6.%7.%8."/>
      <w:lvlJc w:val="left"/>
      <w:pPr>
        <w:ind w:left="6900" w:hanging="1440"/>
      </w:pPr>
      <w:rPr>
        <w:rFonts w:hint="default"/>
        <w:color w:val="FF0000"/>
      </w:rPr>
    </w:lvl>
    <w:lvl w:ilvl="8">
      <w:start w:val="1"/>
      <w:numFmt w:val="decimal"/>
      <w:lvlText w:val="%1.%2.%3.%4.%5.%6.%7.%8.%9."/>
      <w:lvlJc w:val="left"/>
      <w:pPr>
        <w:ind w:left="8040" w:hanging="1800"/>
      </w:pPr>
      <w:rPr>
        <w:rFonts w:hint="default"/>
        <w:color w:val="FF0000"/>
      </w:rPr>
    </w:lvl>
  </w:abstractNum>
  <w:abstractNum w:abstractNumId="8">
    <w:nsid w:val="10A70D1B"/>
    <w:multiLevelType w:val="multilevel"/>
    <w:tmpl w:val="5AAE2590"/>
    <w:lvl w:ilvl="0">
      <w:start w:val="3"/>
      <w:numFmt w:val="decimal"/>
      <w:lvlText w:val="%1."/>
      <w:lvlJc w:val="left"/>
      <w:pPr>
        <w:ind w:left="360" w:hanging="360"/>
      </w:pPr>
      <w:rPr>
        <w:rFonts w:hint="default"/>
      </w:rPr>
    </w:lvl>
    <w:lvl w:ilvl="1">
      <w:start w:val="2"/>
      <w:numFmt w:val="decimal"/>
      <w:lvlText w:val="%1.%2."/>
      <w:lvlJc w:val="left"/>
      <w:pPr>
        <w:ind w:left="928" w:hanging="360"/>
      </w:pPr>
      <w:rPr>
        <w:rFonts w:hint="default"/>
        <w:b/>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9">
    <w:nsid w:val="12EC1106"/>
    <w:multiLevelType w:val="multilevel"/>
    <w:tmpl w:val="81C4A3D6"/>
    <w:lvl w:ilvl="0">
      <w:start w:val="3"/>
      <w:numFmt w:val="decimal"/>
      <w:lvlText w:val="%1"/>
      <w:lvlJc w:val="left"/>
      <w:pPr>
        <w:ind w:left="360" w:hanging="360"/>
      </w:pPr>
    </w:lvl>
    <w:lvl w:ilvl="1">
      <w:start w:val="1"/>
      <w:numFmt w:val="decimal"/>
      <w:lvlText w:val="%1.%2"/>
      <w:lvlJc w:val="left"/>
      <w:pPr>
        <w:ind w:left="1270" w:hanging="360"/>
      </w:pPr>
    </w:lvl>
    <w:lvl w:ilvl="2">
      <w:start w:val="1"/>
      <w:numFmt w:val="decimal"/>
      <w:lvlText w:val="%1.%2.%3"/>
      <w:lvlJc w:val="left"/>
      <w:pPr>
        <w:ind w:left="2540" w:hanging="720"/>
      </w:pPr>
    </w:lvl>
    <w:lvl w:ilvl="3">
      <w:start w:val="1"/>
      <w:numFmt w:val="decimal"/>
      <w:lvlText w:val="%1.%2.%3.%4"/>
      <w:lvlJc w:val="left"/>
      <w:pPr>
        <w:ind w:left="3450" w:hanging="720"/>
      </w:pPr>
    </w:lvl>
    <w:lvl w:ilvl="4">
      <w:start w:val="1"/>
      <w:numFmt w:val="decimal"/>
      <w:lvlText w:val="%1.%2.%3.%4.%5"/>
      <w:lvlJc w:val="left"/>
      <w:pPr>
        <w:ind w:left="4720" w:hanging="1080"/>
      </w:pPr>
    </w:lvl>
    <w:lvl w:ilvl="5">
      <w:start w:val="1"/>
      <w:numFmt w:val="decimal"/>
      <w:lvlText w:val="%1.%2.%3.%4.%5.%6"/>
      <w:lvlJc w:val="left"/>
      <w:pPr>
        <w:ind w:left="5630" w:hanging="1080"/>
      </w:pPr>
    </w:lvl>
    <w:lvl w:ilvl="6">
      <w:start w:val="1"/>
      <w:numFmt w:val="decimal"/>
      <w:lvlText w:val="%1.%2.%3.%4.%5.%6.%7"/>
      <w:lvlJc w:val="left"/>
      <w:pPr>
        <w:ind w:left="6900" w:hanging="1440"/>
      </w:pPr>
    </w:lvl>
    <w:lvl w:ilvl="7">
      <w:start w:val="1"/>
      <w:numFmt w:val="decimal"/>
      <w:lvlText w:val="%1.%2.%3.%4.%5.%6.%7.%8"/>
      <w:lvlJc w:val="left"/>
      <w:pPr>
        <w:ind w:left="7810" w:hanging="1440"/>
      </w:pPr>
    </w:lvl>
    <w:lvl w:ilvl="8">
      <w:start w:val="1"/>
      <w:numFmt w:val="decimal"/>
      <w:lvlText w:val="%1.%2.%3.%4.%5.%6.%7.%8.%9"/>
      <w:lvlJc w:val="left"/>
      <w:pPr>
        <w:ind w:left="9080" w:hanging="1800"/>
      </w:pPr>
    </w:lvl>
  </w:abstractNum>
  <w:abstractNum w:abstractNumId="10">
    <w:nsid w:val="13E84CA9"/>
    <w:multiLevelType w:val="hybridMultilevel"/>
    <w:tmpl w:val="4240174A"/>
    <w:lvl w:ilvl="0" w:tplc="DEB2D1EE">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1AF966A8"/>
    <w:multiLevelType w:val="multilevel"/>
    <w:tmpl w:val="2800FB2A"/>
    <w:styleLink w:val="WW8Num15"/>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12">
    <w:nsid w:val="1CD25BA8"/>
    <w:multiLevelType w:val="hybridMultilevel"/>
    <w:tmpl w:val="2C4CAB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0922DBC"/>
    <w:multiLevelType w:val="multilevel"/>
    <w:tmpl w:val="695A4176"/>
    <w:lvl w:ilvl="0">
      <w:start w:val="3"/>
      <w:numFmt w:val="decimal"/>
      <w:lvlText w:val="%1"/>
      <w:lvlJc w:val="left"/>
      <w:pPr>
        <w:tabs>
          <w:tab w:val="num" w:pos="750"/>
        </w:tabs>
        <w:ind w:left="750" w:hanging="750"/>
      </w:pPr>
    </w:lvl>
    <w:lvl w:ilvl="1">
      <w:start w:val="4"/>
      <w:numFmt w:val="decimal"/>
      <w:lvlText w:val="%1.%2"/>
      <w:lvlJc w:val="left"/>
      <w:pPr>
        <w:tabs>
          <w:tab w:val="num" w:pos="1080"/>
        </w:tabs>
        <w:ind w:left="1080" w:hanging="750"/>
      </w:pPr>
    </w:lvl>
    <w:lvl w:ilvl="2">
      <w:start w:val="1"/>
      <w:numFmt w:val="decimal"/>
      <w:lvlText w:val="%1.%2.%3"/>
      <w:lvlJc w:val="left"/>
      <w:pPr>
        <w:tabs>
          <w:tab w:val="num" w:pos="1410"/>
        </w:tabs>
        <w:ind w:left="1410" w:hanging="750"/>
      </w:pPr>
    </w:lvl>
    <w:lvl w:ilvl="3">
      <w:start w:val="1"/>
      <w:numFmt w:val="decimal"/>
      <w:lvlText w:val="%1.%2.%3.%4"/>
      <w:lvlJc w:val="left"/>
      <w:pPr>
        <w:tabs>
          <w:tab w:val="num" w:pos="1740"/>
        </w:tabs>
        <w:ind w:left="1740" w:hanging="750"/>
      </w:pPr>
    </w:lvl>
    <w:lvl w:ilvl="4">
      <w:start w:val="1"/>
      <w:numFmt w:val="decimal"/>
      <w:lvlText w:val="%1.%2.%3.%4.%5"/>
      <w:lvlJc w:val="left"/>
      <w:pPr>
        <w:tabs>
          <w:tab w:val="num" w:pos="2400"/>
        </w:tabs>
        <w:ind w:left="2400" w:hanging="1080"/>
      </w:pPr>
    </w:lvl>
    <w:lvl w:ilvl="5">
      <w:start w:val="1"/>
      <w:numFmt w:val="decimal"/>
      <w:lvlText w:val="%1.%2.%3.%4.%5.%6"/>
      <w:lvlJc w:val="left"/>
      <w:pPr>
        <w:tabs>
          <w:tab w:val="num" w:pos="2730"/>
        </w:tabs>
        <w:ind w:left="2730" w:hanging="1080"/>
      </w:pPr>
    </w:lvl>
    <w:lvl w:ilvl="6">
      <w:start w:val="1"/>
      <w:numFmt w:val="decimal"/>
      <w:lvlText w:val="%1.%2.%3.%4.%5.%6.%7"/>
      <w:lvlJc w:val="left"/>
      <w:pPr>
        <w:tabs>
          <w:tab w:val="num" w:pos="3420"/>
        </w:tabs>
        <w:ind w:left="3420" w:hanging="1440"/>
      </w:pPr>
    </w:lvl>
    <w:lvl w:ilvl="7">
      <w:start w:val="1"/>
      <w:numFmt w:val="decimal"/>
      <w:lvlText w:val="%1.%2.%3.%4.%5.%6.%7.%8"/>
      <w:lvlJc w:val="left"/>
      <w:pPr>
        <w:tabs>
          <w:tab w:val="num" w:pos="3750"/>
        </w:tabs>
        <w:ind w:left="3750" w:hanging="1440"/>
      </w:pPr>
    </w:lvl>
    <w:lvl w:ilvl="8">
      <w:start w:val="1"/>
      <w:numFmt w:val="decimal"/>
      <w:lvlText w:val="%1.%2.%3.%4.%5.%6.%7.%8.%9"/>
      <w:lvlJc w:val="left"/>
      <w:pPr>
        <w:tabs>
          <w:tab w:val="num" w:pos="4440"/>
        </w:tabs>
        <w:ind w:left="4440" w:hanging="1800"/>
      </w:pPr>
    </w:lvl>
  </w:abstractNum>
  <w:abstractNum w:abstractNumId="14">
    <w:nsid w:val="25BF59A5"/>
    <w:multiLevelType w:val="multilevel"/>
    <w:tmpl w:val="A5646E12"/>
    <w:lvl w:ilvl="0">
      <w:start w:val="4"/>
      <w:numFmt w:val="decimal"/>
      <w:lvlText w:val="%1"/>
      <w:lvlJc w:val="left"/>
      <w:pPr>
        <w:ind w:left="360" w:hanging="360"/>
      </w:pPr>
      <w:rPr>
        <w:b w:val="0"/>
      </w:rPr>
    </w:lvl>
    <w:lvl w:ilvl="1">
      <w:start w:val="1"/>
      <w:numFmt w:val="decimal"/>
      <w:lvlText w:val="%1.%2"/>
      <w:lvlJc w:val="left"/>
      <w:pPr>
        <w:ind w:left="1130" w:hanging="360"/>
      </w:pPr>
      <w:rPr>
        <w:b w:val="0"/>
        <w:color w:val="auto"/>
      </w:rPr>
    </w:lvl>
    <w:lvl w:ilvl="2">
      <w:start w:val="1"/>
      <w:numFmt w:val="decimal"/>
      <w:lvlText w:val="%1.%2.%3"/>
      <w:lvlJc w:val="left"/>
      <w:pPr>
        <w:ind w:left="2260" w:hanging="720"/>
      </w:pPr>
      <w:rPr>
        <w:b w:val="0"/>
      </w:rPr>
    </w:lvl>
    <w:lvl w:ilvl="3">
      <w:start w:val="1"/>
      <w:numFmt w:val="decimal"/>
      <w:lvlText w:val="%1.%2.%3.%4"/>
      <w:lvlJc w:val="left"/>
      <w:pPr>
        <w:ind w:left="3030" w:hanging="720"/>
      </w:pPr>
      <w:rPr>
        <w:b w:val="0"/>
      </w:rPr>
    </w:lvl>
    <w:lvl w:ilvl="4">
      <w:start w:val="1"/>
      <w:numFmt w:val="decimal"/>
      <w:lvlText w:val="%1.%2.%3.%4.%5"/>
      <w:lvlJc w:val="left"/>
      <w:pPr>
        <w:ind w:left="4160" w:hanging="1080"/>
      </w:pPr>
      <w:rPr>
        <w:b w:val="0"/>
      </w:rPr>
    </w:lvl>
    <w:lvl w:ilvl="5">
      <w:start w:val="1"/>
      <w:numFmt w:val="decimal"/>
      <w:lvlText w:val="%1.%2.%3.%4.%5.%6"/>
      <w:lvlJc w:val="left"/>
      <w:pPr>
        <w:ind w:left="4930" w:hanging="1080"/>
      </w:pPr>
      <w:rPr>
        <w:b w:val="0"/>
      </w:rPr>
    </w:lvl>
    <w:lvl w:ilvl="6">
      <w:start w:val="1"/>
      <w:numFmt w:val="decimal"/>
      <w:lvlText w:val="%1.%2.%3.%4.%5.%6.%7"/>
      <w:lvlJc w:val="left"/>
      <w:pPr>
        <w:ind w:left="6060" w:hanging="1440"/>
      </w:pPr>
      <w:rPr>
        <w:b w:val="0"/>
      </w:rPr>
    </w:lvl>
    <w:lvl w:ilvl="7">
      <w:start w:val="1"/>
      <w:numFmt w:val="decimal"/>
      <w:lvlText w:val="%1.%2.%3.%4.%5.%6.%7.%8"/>
      <w:lvlJc w:val="left"/>
      <w:pPr>
        <w:ind w:left="6830" w:hanging="1440"/>
      </w:pPr>
      <w:rPr>
        <w:b w:val="0"/>
      </w:rPr>
    </w:lvl>
    <w:lvl w:ilvl="8">
      <w:start w:val="1"/>
      <w:numFmt w:val="decimal"/>
      <w:lvlText w:val="%1.%2.%3.%4.%5.%6.%7.%8.%9"/>
      <w:lvlJc w:val="left"/>
      <w:pPr>
        <w:ind w:left="7960" w:hanging="1800"/>
      </w:pPr>
      <w:rPr>
        <w:b w:val="0"/>
      </w:rPr>
    </w:lvl>
  </w:abstractNum>
  <w:abstractNum w:abstractNumId="15">
    <w:nsid w:val="294E5752"/>
    <w:multiLevelType w:val="multilevel"/>
    <w:tmpl w:val="A5646E12"/>
    <w:lvl w:ilvl="0">
      <w:start w:val="7"/>
      <w:numFmt w:val="decimal"/>
      <w:lvlText w:val="%1"/>
      <w:lvlJc w:val="left"/>
      <w:pPr>
        <w:ind w:left="360" w:hanging="360"/>
      </w:pPr>
      <w:rPr>
        <w:rFonts w:hint="default"/>
      </w:rPr>
    </w:lvl>
    <w:lvl w:ilvl="1">
      <w:start w:val="1"/>
      <w:numFmt w:val="decimal"/>
      <w:lvlText w:val="%1.%2"/>
      <w:lvlJc w:val="left"/>
      <w:pPr>
        <w:ind w:left="1130" w:hanging="360"/>
      </w:pPr>
      <w:rPr>
        <w:rFonts w:hint="default"/>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16">
    <w:nsid w:val="2B633991"/>
    <w:multiLevelType w:val="multilevel"/>
    <w:tmpl w:val="C17C50E4"/>
    <w:styleLink w:val="WW8Num4"/>
    <w:lvl w:ilvl="0">
      <w:start w:val="1"/>
      <w:numFmt w:val="decimal"/>
      <w:lvlText w:val="%1."/>
      <w:lvlJc w:val="left"/>
      <w:pPr>
        <w:ind w:left="0" w:firstLine="0"/>
      </w:pPr>
      <w:rPr>
        <w:b/>
      </w:rPr>
    </w:lvl>
    <w:lvl w:ilvl="1">
      <w:start w:val="1"/>
      <w:numFmt w:val="decimal"/>
      <w:lvlText w:val="2.%2"/>
      <w:lvlJc w:val="left"/>
      <w:pPr>
        <w:ind w:left="0" w:firstLine="0"/>
      </w:pPr>
      <w:rPr>
        <w:i w:val="0"/>
      </w:rPr>
    </w:lvl>
    <w:lvl w:ilvl="2">
      <w:start w:val="1"/>
      <w:numFmt w:val="decimal"/>
      <w:lvlText w:val="%1.%2.%3."/>
      <w:lvlJc w:val="left"/>
      <w:pPr>
        <w:ind w:left="0" w:firstLine="0"/>
      </w:pPr>
      <w:rPr>
        <w:b/>
      </w:rPr>
    </w:lvl>
    <w:lvl w:ilvl="3">
      <w:start w:val="1"/>
      <w:numFmt w:val="decimal"/>
      <w:lvlText w:val="%1.%2.%3.%4."/>
      <w:lvlJc w:val="left"/>
      <w:pPr>
        <w:ind w:left="0" w:firstLine="0"/>
      </w:pPr>
      <w:rPr>
        <w:b/>
      </w:rPr>
    </w:lvl>
    <w:lvl w:ilvl="4">
      <w:start w:val="1"/>
      <w:numFmt w:val="decimal"/>
      <w:lvlText w:val="%1.%2.%3.%4.%5."/>
      <w:lvlJc w:val="left"/>
      <w:pPr>
        <w:ind w:left="0" w:firstLine="0"/>
      </w:pPr>
      <w:rPr>
        <w:b/>
      </w:rPr>
    </w:lvl>
    <w:lvl w:ilvl="5">
      <w:start w:val="1"/>
      <w:numFmt w:val="decimal"/>
      <w:lvlText w:val="%1.%2.%3.%4.%5.%6."/>
      <w:lvlJc w:val="left"/>
      <w:pPr>
        <w:ind w:left="0" w:firstLine="0"/>
      </w:pPr>
      <w:rPr>
        <w:b/>
      </w:rPr>
    </w:lvl>
    <w:lvl w:ilvl="6">
      <w:start w:val="1"/>
      <w:numFmt w:val="decimal"/>
      <w:lvlText w:val="%1.%2.%3.%4.%5.%6.%7."/>
      <w:lvlJc w:val="left"/>
      <w:pPr>
        <w:ind w:left="0" w:firstLine="0"/>
      </w:pPr>
      <w:rPr>
        <w:b/>
      </w:rPr>
    </w:lvl>
    <w:lvl w:ilvl="7">
      <w:start w:val="1"/>
      <w:numFmt w:val="decimal"/>
      <w:lvlText w:val="%1.%2.%3.%4.%5.%6.%7.%8."/>
      <w:lvlJc w:val="left"/>
      <w:pPr>
        <w:ind w:left="0" w:firstLine="0"/>
      </w:pPr>
      <w:rPr>
        <w:b/>
      </w:rPr>
    </w:lvl>
    <w:lvl w:ilvl="8">
      <w:start w:val="1"/>
      <w:numFmt w:val="decimal"/>
      <w:lvlText w:val="%1.%2.%3.%4.%5.%6.%7.%8.%9."/>
      <w:lvlJc w:val="left"/>
      <w:pPr>
        <w:ind w:left="0" w:firstLine="0"/>
      </w:pPr>
      <w:rPr>
        <w:b/>
      </w:rPr>
    </w:lvl>
  </w:abstractNum>
  <w:abstractNum w:abstractNumId="17">
    <w:nsid w:val="34DB7A0A"/>
    <w:multiLevelType w:val="multilevel"/>
    <w:tmpl w:val="46C2EFC8"/>
    <w:lvl w:ilvl="0">
      <w:start w:val="4"/>
      <w:numFmt w:val="decimal"/>
      <w:lvlText w:val="%1."/>
      <w:lvlJc w:val="left"/>
      <w:pPr>
        <w:ind w:left="360" w:hanging="360"/>
      </w:pPr>
      <w:rPr>
        <w:rFonts w:hint="default"/>
      </w:rPr>
    </w:lvl>
    <w:lvl w:ilvl="1">
      <w:start w:val="3"/>
      <w:numFmt w:val="decimal"/>
      <w:lvlText w:val="%1.%2."/>
      <w:lvlJc w:val="left"/>
      <w:pPr>
        <w:ind w:left="1130" w:hanging="360"/>
      </w:pPr>
      <w:rPr>
        <w:rFonts w:hint="default"/>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18">
    <w:nsid w:val="49B85639"/>
    <w:multiLevelType w:val="multilevel"/>
    <w:tmpl w:val="121E5E4C"/>
    <w:styleLink w:val="WW8Num13"/>
    <w:lvl w:ilvl="0">
      <w:numFmt w:val="bullet"/>
      <w:lvlText w:val=""/>
      <w:lvlJc w:val="left"/>
      <w:pPr>
        <w:ind w:left="0" w:firstLine="0"/>
      </w:pPr>
      <w:rPr>
        <w:rFonts w:ascii="Symbol" w:hAnsi="Symbol"/>
      </w:rPr>
    </w:lvl>
    <w:lvl w:ilvl="1">
      <w:numFmt w:val="bullet"/>
      <w:lvlText w:val=""/>
      <w:lvlJc w:val="left"/>
      <w:pPr>
        <w:ind w:left="0" w:firstLine="0"/>
      </w:pPr>
      <w:rPr>
        <w:rFonts w:ascii="Symbol" w:hAnsi="Symbol"/>
      </w:rPr>
    </w:lvl>
    <w:lvl w:ilvl="2">
      <w:numFmt w:val="bullet"/>
      <w:lvlText w:val=""/>
      <w:lvlJc w:val="left"/>
      <w:pPr>
        <w:ind w:left="0" w:firstLine="0"/>
      </w:pPr>
      <w:rPr>
        <w:rFonts w:ascii="Symbol" w:hAnsi="Symbol"/>
      </w:rPr>
    </w:lvl>
    <w:lvl w:ilvl="3">
      <w:numFmt w:val="bullet"/>
      <w:lvlText w:val=""/>
      <w:lvlJc w:val="left"/>
      <w:pPr>
        <w:ind w:left="0" w:firstLine="0"/>
      </w:pPr>
      <w:rPr>
        <w:rFonts w:ascii="Symbol" w:hAnsi="Symbol"/>
      </w:rPr>
    </w:lvl>
    <w:lvl w:ilvl="4">
      <w:numFmt w:val="bullet"/>
      <w:lvlText w:val=""/>
      <w:lvlJc w:val="left"/>
      <w:pPr>
        <w:ind w:left="0" w:firstLine="0"/>
      </w:pPr>
      <w:rPr>
        <w:rFonts w:ascii="Symbol" w:hAnsi="Symbol"/>
      </w:rPr>
    </w:lvl>
    <w:lvl w:ilvl="5">
      <w:numFmt w:val="bullet"/>
      <w:lvlText w:val=""/>
      <w:lvlJc w:val="left"/>
      <w:pPr>
        <w:ind w:left="0" w:firstLine="0"/>
      </w:pPr>
      <w:rPr>
        <w:rFonts w:ascii="Symbol" w:hAnsi="Symbol"/>
      </w:rPr>
    </w:lvl>
    <w:lvl w:ilvl="6">
      <w:numFmt w:val="bullet"/>
      <w:lvlText w:val=""/>
      <w:lvlJc w:val="left"/>
      <w:pPr>
        <w:ind w:left="0" w:firstLine="0"/>
      </w:pPr>
      <w:rPr>
        <w:rFonts w:ascii="Symbol" w:hAnsi="Symbol"/>
      </w:rPr>
    </w:lvl>
    <w:lvl w:ilvl="7">
      <w:numFmt w:val="bullet"/>
      <w:lvlText w:val=""/>
      <w:lvlJc w:val="left"/>
      <w:pPr>
        <w:ind w:left="0" w:firstLine="0"/>
      </w:pPr>
      <w:rPr>
        <w:rFonts w:ascii="Symbol" w:hAnsi="Symbol"/>
      </w:rPr>
    </w:lvl>
    <w:lvl w:ilvl="8">
      <w:numFmt w:val="bullet"/>
      <w:lvlText w:val=""/>
      <w:lvlJc w:val="left"/>
      <w:pPr>
        <w:ind w:left="0" w:firstLine="0"/>
      </w:pPr>
      <w:rPr>
        <w:rFonts w:ascii="Symbol" w:hAnsi="Symbol"/>
      </w:rPr>
    </w:lvl>
  </w:abstractNum>
  <w:abstractNum w:abstractNumId="19">
    <w:nsid w:val="4A1843F3"/>
    <w:multiLevelType w:val="multilevel"/>
    <w:tmpl w:val="0792BD16"/>
    <w:lvl w:ilvl="0">
      <w:start w:val="4"/>
      <w:numFmt w:val="decimal"/>
      <w:lvlText w:val="%1"/>
      <w:lvlJc w:val="left"/>
      <w:pPr>
        <w:ind w:left="360" w:hanging="360"/>
      </w:pPr>
      <w:rPr>
        <w:b w:val="0"/>
      </w:rPr>
    </w:lvl>
    <w:lvl w:ilvl="1">
      <w:start w:val="1"/>
      <w:numFmt w:val="decimal"/>
      <w:lvlText w:val="%1.%2"/>
      <w:lvlJc w:val="left"/>
      <w:pPr>
        <w:ind w:left="1130" w:hanging="360"/>
      </w:pPr>
      <w:rPr>
        <w:b/>
        <w:color w:val="auto"/>
      </w:rPr>
    </w:lvl>
    <w:lvl w:ilvl="2">
      <w:start w:val="1"/>
      <w:numFmt w:val="decimal"/>
      <w:lvlText w:val="%1.%2.%3"/>
      <w:lvlJc w:val="left"/>
      <w:pPr>
        <w:ind w:left="2260" w:hanging="720"/>
      </w:pPr>
      <w:rPr>
        <w:b w:val="0"/>
      </w:rPr>
    </w:lvl>
    <w:lvl w:ilvl="3">
      <w:start w:val="1"/>
      <w:numFmt w:val="decimal"/>
      <w:lvlText w:val="%1.%2.%3.%4"/>
      <w:lvlJc w:val="left"/>
      <w:pPr>
        <w:ind w:left="3030" w:hanging="720"/>
      </w:pPr>
      <w:rPr>
        <w:b w:val="0"/>
      </w:rPr>
    </w:lvl>
    <w:lvl w:ilvl="4">
      <w:start w:val="1"/>
      <w:numFmt w:val="decimal"/>
      <w:lvlText w:val="%1.%2.%3.%4.%5"/>
      <w:lvlJc w:val="left"/>
      <w:pPr>
        <w:ind w:left="4160" w:hanging="1080"/>
      </w:pPr>
      <w:rPr>
        <w:b w:val="0"/>
      </w:rPr>
    </w:lvl>
    <w:lvl w:ilvl="5">
      <w:start w:val="1"/>
      <w:numFmt w:val="decimal"/>
      <w:lvlText w:val="%1.%2.%3.%4.%5.%6"/>
      <w:lvlJc w:val="left"/>
      <w:pPr>
        <w:ind w:left="4930" w:hanging="1080"/>
      </w:pPr>
      <w:rPr>
        <w:b w:val="0"/>
      </w:rPr>
    </w:lvl>
    <w:lvl w:ilvl="6">
      <w:start w:val="1"/>
      <w:numFmt w:val="decimal"/>
      <w:lvlText w:val="%1.%2.%3.%4.%5.%6.%7"/>
      <w:lvlJc w:val="left"/>
      <w:pPr>
        <w:ind w:left="6060" w:hanging="1440"/>
      </w:pPr>
      <w:rPr>
        <w:b w:val="0"/>
      </w:rPr>
    </w:lvl>
    <w:lvl w:ilvl="7">
      <w:start w:val="1"/>
      <w:numFmt w:val="decimal"/>
      <w:lvlText w:val="%1.%2.%3.%4.%5.%6.%7.%8"/>
      <w:lvlJc w:val="left"/>
      <w:pPr>
        <w:ind w:left="6830" w:hanging="1440"/>
      </w:pPr>
      <w:rPr>
        <w:b w:val="0"/>
      </w:rPr>
    </w:lvl>
    <w:lvl w:ilvl="8">
      <w:start w:val="1"/>
      <w:numFmt w:val="decimal"/>
      <w:lvlText w:val="%1.%2.%3.%4.%5.%6.%7.%8.%9"/>
      <w:lvlJc w:val="left"/>
      <w:pPr>
        <w:ind w:left="7960" w:hanging="1800"/>
      </w:pPr>
      <w:rPr>
        <w:b w:val="0"/>
      </w:rPr>
    </w:lvl>
  </w:abstractNum>
  <w:abstractNum w:abstractNumId="20">
    <w:nsid w:val="50AE5EAA"/>
    <w:multiLevelType w:val="multilevel"/>
    <w:tmpl w:val="F476F2B2"/>
    <w:styleLink w:val="WW8Num7"/>
    <w:lvl w:ilvl="0">
      <w:start w:val="2"/>
      <w:numFmt w:val="decimal"/>
      <w:lvlText w:val="%1."/>
      <w:lvlJc w:val="left"/>
      <w:pPr>
        <w:ind w:left="0" w:firstLine="0"/>
      </w:pPr>
    </w:lvl>
    <w:lvl w:ilvl="1">
      <w:start w:val="1"/>
      <w:numFmt w:val="decimal"/>
      <w:lvlText w:val="%1.%2."/>
      <w:lvlJc w:val="left"/>
      <w:pPr>
        <w:ind w:left="0" w:firstLine="0"/>
      </w:pPr>
    </w:lvl>
    <w:lvl w:ilvl="2">
      <w:start w:val="2"/>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1">
    <w:nsid w:val="5336148B"/>
    <w:multiLevelType w:val="multilevel"/>
    <w:tmpl w:val="D5300DD6"/>
    <w:lvl w:ilvl="0">
      <w:start w:val="3"/>
      <w:numFmt w:val="decimal"/>
      <w:lvlText w:val="%1."/>
      <w:lvlJc w:val="left"/>
      <w:pPr>
        <w:ind w:left="360" w:hanging="360"/>
      </w:pPr>
    </w:lvl>
    <w:lvl w:ilvl="1">
      <w:start w:val="3"/>
      <w:numFmt w:val="decimal"/>
      <w:lvlText w:val="%1.%2."/>
      <w:lvlJc w:val="left"/>
      <w:pPr>
        <w:ind w:left="1130" w:hanging="360"/>
      </w:pPr>
    </w:lvl>
    <w:lvl w:ilvl="2">
      <w:start w:val="1"/>
      <w:numFmt w:val="decimal"/>
      <w:lvlText w:val="%1.%2.%3."/>
      <w:lvlJc w:val="left"/>
      <w:pPr>
        <w:ind w:left="2260" w:hanging="720"/>
      </w:pPr>
    </w:lvl>
    <w:lvl w:ilvl="3">
      <w:start w:val="1"/>
      <w:numFmt w:val="decimal"/>
      <w:lvlText w:val="%1.%2.%3.%4."/>
      <w:lvlJc w:val="left"/>
      <w:pPr>
        <w:ind w:left="3030" w:hanging="720"/>
      </w:pPr>
    </w:lvl>
    <w:lvl w:ilvl="4">
      <w:start w:val="1"/>
      <w:numFmt w:val="decimal"/>
      <w:lvlText w:val="%1.%2.%3.%4.%5."/>
      <w:lvlJc w:val="left"/>
      <w:pPr>
        <w:ind w:left="4160" w:hanging="1080"/>
      </w:pPr>
    </w:lvl>
    <w:lvl w:ilvl="5">
      <w:start w:val="1"/>
      <w:numFmt w:val="decimal"/>
      <w:lvlText w:val="%1.%2.%3.%4.%5.%6."/>
      <w:lvlJc w:val="left"/>
      <w:pPr>
        <w:ind w:left="4930" w:hanging="1080"/>
      </w:pPr>
    </w:lvl>
    <w:lvl w:ilvl="6">
      <w:start w:val="1"/>
      <w:numFmt w:val="decimal"/>
      <w:lvlText w:val="%1.%2.%3.%4.%5.%6.%7."/>
      <w:lvlJc w:val="left"/>
      <w:pPr>
        <w:ind w:left="6060" w:hanging="1440"/>
      </w:pPr>
    </w:lvl>
    <w:lvl w:ilvl="7">
      <w:start w:val="1"/>
      <w:numFmt w:val="decimal"/>
      <w:lvlText w:val="%1.%2.%3.%4.%5.%6.%7.%8."/>
      <w:lvlJc w:val="left"/>
      <w:pPr>
        <w:ind w:left="6830" w:hanging="1440"/>
      </w:pPr>
    </w:lvl>
    <w:lvl w:ilvl="8">
      <w:start w:val="1"/>
      <w:numFmt w:val="decimal"/>
      <w:lvlText w:val="%1.%2.%3.%4.%5.%6.%7.%8.%9."/>
      <w:lvlJc w:val="left"/>
      <w:pPr>
        <w:ind w:left="7960" w:hanging="1800"/>
      </w:pPr>
    </w:lvl>
  </w:abstractNum>
  <w:abstractNum w:abstractNumId="22">
    <w:nsid w:val="5E162F61"/>
    <w:multiLevelType w:val="multilevel"/>
    <w:tmpl w:val="BD40CA4A"/>
    <w:lvl w:ilvl="0">
      <w:start w:val="3"/>
      <w:numFmt w:val="decimal"/>
      <w:lvlText w:val="%1"/>
      <w:lvlJc w:val="left"/>
      <w:pPr>
        <w:ind w:left="360" w:hanging="360"/>
      </w:pPr>
    </w:lvl>
    <w:lvl w:ilvl="1">
      <w:start w:val="8"/>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nsid w:val="5F2E3467"/>
    <w:multiLevelType w:val="hybridMultilevel"/>
    <w:tmpl w:val="CE0420B0"/>
    <w:lvl w:ilvl="0" w:tplc="A35CB160">
      <w:start w:val="1"/>
      <w:numFmt w:val="bullet"/>
      <w:lvlText w:val=""/>
      <w:lvlJc w:val="left"/>
      <w:pPr>
        <w:tabs>
          <w:tab w:val="num" w:pos="2160"/>
        </w:tabs>
        <w:ind w:left="2160" w:hanging="360"/>
      </w:pPr>
      <w:rPr>
        <w:rFonts w:ascii="Symbol" w:hAnsi="Symbol" w:hint="default"/>
        <w:color w:val="auto"/>
      </w:rPr>
    </w:lvl>
    <w:lvl w:ilvl="1" w:tplc="BA700056">
      <w:start w:val="1"/>
      <w:numFmt w:val="bullet"/>
      <w:pStyle w:val="a"/>
      <w:lvlText w:val=""/>
      <w:lvlJc w:val="left"/>
      <w:pPr>
        <w:tabs>
          <w:tab w:val="num" w:pos="2160"/>
        </w:tabs>
        <w:ind w:left="2160" w:hanging="360"/>
      </w:pPr>
      <w:rPr>
        <w:rFonts w:ascii="Symbol" w:hAnsi="Symbol" w:hint="default"/>
        <w:color w:val="auto"/>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4">
    <w:nsid w:val="6057445C"/>
    <w:multiLevelType w:val="multilevel"/>
    <w:tmpl w:val="CCB8231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25">
    <w:nsid w:val="61B17C88"/>
    <w:multiLevelType w:val="multilevel"/>
    <w:tmpl w:val="5BCABB7A"/>
    <w:lvl w:ilvl="0">
      <w:start w:val="2"/>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6">
    <w:nsid w:val="6E60267C"/>
    <w:multiLevelType w:val="multilevel"/>
    <w:tmpl w:val="2318BA08"/>
    <w:lvl w:ilvl="0">
      <w:start w:val="3"/>
      <w:numFmt w:val="decimal"/>
      <w:lvlText w:val="%1"/>
      <w:lvlJc w:val="left"/>
      <w:pPr>
        <w:ind w:left="360" w:hanging="360"/>
      </w:pPr>
      <w:rPr>
        <w:rFonts w:hint="default"/>
      </w:rPr>
    </w:lvl>
    <w:lvl w:ilvl="1">
      <w:start w:val="9"/>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27">
    <w:nsid w:val="6F8108D1"/>
    <w:multiLevelType w:val="hybridMultilevel"/>
    <w:tmpl w:val="26B8D4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3DC7FA5"/>
    <w:multiLevelType w:val="multilevel"/>
    <w:tmpl w:val="490A8658"/>
    <w:lvl w:ilvl="0">
      <w:start w:val="4"/>
      <w:numFmt w:val="decimal"/>
      <w:lvlText w:val="%1."/>
      <w:lvlJc w:val="left"/>
      <w:pPr>
        <w:ind w:left="360" w:hanging="360"/>
      </w:pPr>
      <w:rPr>
        <w:rFonts w:hint="default"/>
      </w:rPr>
    </w:lvl>
    <w:lvl w:ilvl="1">
      <w:start w:val="3"/>
      <w:numFmt w:val="decimal"/>
      <w:lvlText w:val="%1.%2."/>
      <w:lvlJc w:val="left"/>
      <w:pPr>
        <w:ind w:left="1130" w:hanging="360"/>
      </w:pPr>
      <w:rPr>
        <w:rFonts w:hint="default"/>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29">
    <w:nsid w:val="74DE3247"/>
    <w:multiLevelType w:val="multilevel"/>
    <w:tmpl w:val="275C3AD6"/>
    <w:lvl w:ilvl="0">
      <w:start w:val="1"/>
      <w:numFmt w:val="decimal"/>
      <w:lvlText w:val="%1."/>
      <w:lvlJc w:val="left"/>
      <w:pPr>
        <w:tabs>
          <w:tab w:val="num" w:pos="0"/>
        </w:tabs>
        <w:ind w:left="450" w:hanging="450"/>
      </w:pPr>
      <w:rPr>
        <w:b/>
      </w:rPr>
    </w:lvl>
    <w:lvl w:ilvl="1">
      <w:start w:val="1"/>
      <w:numFmt w:val="decimal"/>
      <w:lvlText w:val="2.%2"/>
      <w:lvlJc w:val="left"/>
      <w:pPr>
        <w:tabs>
          <w:tab w:val="num" w:pos="0"/>
        </w:tabs>
        <w:ind w:left="1270" w:hanging="720"/>
      </w:pPr>
      <w:rPr>
        <w:b w:val="0"/>
        <w:i w:val="0"/>
      </w:rPr>
    </w:lvl>
    <w:lvl w:ilvl="2">
      <w:start w:val="1"/>
      <w:numFmt w:val="decimal"/>
      <w:lvlText w:val="%1.%2.%3."/>
      <w:lvlJc w:val="left"/>
      <w:pPr>
        <w:tabs>
          <w:tab w:val="num" w:pos="0"/>
        </w:tabs>
        <w:ind w:left="1854" w:hanging="720"/>
      </w:pPr>
      <w:rPr>
        <w:b/>
      </w:rPr>
    </w:lvl>
    <w:lvl w:ilvl="3">
      <w:start w:val="1"/>
      <w:numFmt w:val="decimal"/>
      <w:lvlText w:val="%1.%2.%3.%4."/>
      <w:lvlJc w:val="left"/>
      <w:pPr>
        <w:tabs>
          <w:tab w:val="num" w:pos="0"/>
        </w:tabs>
        <w:ind w:left="2781" w:hanging="1080"/>
      </w:pPr>
      <w:rPr>
        <w:b/>
      </w:rPr>
    </w:lvl>
    <w:lvl w:ilvl="4">
      <w:start w:val="1"/>
      <w:numFmt w:val="decimal"/>
      <w:lvlText w:val="%1.%2.%3.%4.%5."/>
      <w:lvlJc w:val="left"/>
      <w:pPr>
        <w:tabs>
          <w:tab w:val="num" w:pos="0"/>
        </w:tabs>
        <w:ind w:left="3348" w:hanging="1080"/>
      </w:pPr>
      <w:rPr>
        <w:b/>
      </w:rPr>
    </w:lvl>
    <w:lvl w:ilvl="5">
      <w:start w:val="1"/>
      <w:numFmt w:val="decimal"/>
      <w:lvlText w:val="%1.%2.%3.%4.%5.%6."/>
      <w:lvlJc w:val="left"/>
      <w:pPr>
        <w:tabs>
          <w:tab w:val="num" w:pos="0"/>
        </w:tabs>
        <w:ind w:left="4275" w:hanging="1440"/>
      </w:pPr>
      <w:rPr>
        <w:b/>
      </w:rPr>
    </w:lvl>
    <w:lvl w:ilvl="6">
      <w:start w:val="1"/>
      <w:numFmt w:val="decimal"/>
      <w:lvlText w:val="%1.%2.%3.%4.%5.%6.%7."/>
      <w:lvlJc w:val="left"/>
      <w:pPr>
        <w:tabs>
          <w:tab w:val="num" w:pos="0"/>
        </w:tabs>
        <w:ind w:left="5202" w:hanging="1800"/>
      </w:pPr>
      <w:rPr>
        <w:b/>
      </w:rPr>
    </w:lvl>
    <w:lvl w:ilvl="7">
      <w:start w:val="1"/>
      <w:numFmt w:val="decimal"/>
      <w:lvlText w:val="%1.%2.%3.%4.%5.%6.%7.%8."/>
      <w:lvlJc w:val="left"/>
      <w:pPr>
        <w:tabs>
          <w:tab w:val="num" w:pos="0"/>
        </w:tabs>
        <w:ind w:left="5769" w:hanging="1800"/>
      </w:pPr>
      <w:rPr>
        <w:b/>
      </w:rPr>
    </w:lvl>
    <w:lvl w:ilvl="8">
      <w:start w:val="1"/>
      <w:numFmt w:val="decimal"/>
      <w:lvlText w:val="%1.%2.%3.%4.%5.%6.%7.%8.%9."/>
      <w:lvlJc w:val="left"/>
      <w:pPr>
        <w:tabs>
          <w:tab w:val="num" w:pos="0"/>
        </w:tabs>
        <w:ind w:left="6696" w:hanging="2160"/>
      </w:pPr>
      <w:rPr>
        <w:b/>
      </w:rPr>
    </w:lvl>
  </w:abstractNum>
  <w:abstractNum w:abstractNumId="30">
    <w:nsid w:val="761C6F51"/>
    <w:multiLevelType w:val="hybridMultilevel"/>
    <w:tmpl w:val="2AB6E62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3"/>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3"/>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16"/>
  </w:num>
  <w:num w:numId="12">
    <w:abstractNumId w:val="16"/>
    <w:lvlOverride w:ilvl="0">
      <w:startOverride w:val="1"/>
      <w:lvl w:ilvl="0">
        <w:start w:val="1"/>
        <w:numFmt w:val="decimal"/>
        <w:lvlText w:val=""/>
        <w:lvlJc w:val="left"/>
      </w:lvl>
    </w:lvlOverride>
    <w:lvlOverride w:ilvl="1">
      <w:startOverride w:val="1"/>
      <w:lvl w:ilvl="1">
        <w:start w:val="1"/>
        <w:numFmt w:val="decimal"/>
        <w:lvlText w:val="2.%2"/>
        <w:lvlJc w:val="left"/>
        <w:pPr>
          <w:ind w:left="0" w:firstLine="0"/>
        </w:pPr>
        <w:rPr>
          <w:rFonts w:ascii="Times New Roman" w:hAnsi="Times New Roman" w:cs="Times New Roman" w:hint="default"/>
          <w:i w:val="0"/>
          <w:sz w:val="24"/>
          <w:szCs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3">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6"/>
  </w:num>
  <w:num w:numId="17">
    <w:abstractNumId w:val="11"/>
  </w:num>
  <w:num w:numId="18">
    <w:abstractNumId w:val="18"/>
  </w:num>
  <w:num w:numId="19">
    <w:abstractNumId w:val="20"/>
  </w:num>
  <w:num w:numId="20">
    <w:abstractNumId w:val="5"/>
  </w:num>
  <w:num w:numId="21">
    <w:abstractNumId w:val="5"/>
  </w:num>
  <w:num w:numId="22">
    <w:abstractNumId w:val="8"/>
  </w:num>
  <w:num w:numId="23">
    <w:abstractNumId w:val="0"/>
  </w:num>
  <w:num w:numId="24">
    <w:abstractNumId w:val="24"/>
  </w:num>
  <w:num w:numId="25">
    <w:abstractNumId w:val="3"/>
  </w:num>
  <w:num w:numId="26">
    <w:abstractNumId w:val="2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14"/>
  </w:num>
  <w:num w:numId="30">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0"/>
  </w:num>
  <w:num w:numId="33">
    <w:abstractNumId w:val="17"/>
  </w:num>
  <w:num w:numId="34">
    <w:abstractNumId w:val="4"/>
  </w:num>
  <w:num w:numId="35">
    <w:abstractNumId w:val="27"/>
  </w:num>
  <w:num w:numId="36">
    <w:abstractNumId w:val="12"/>
  </w:num>
  <w:num w:numId="37">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30"/>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91E"/>
    <w:rsid w:val="00000646"/>
    <w:rsid w:val="00000A3B"/>
    <w:rsid w:val="00004FB8"/>
    <w:rsid w:val="00025096"/>
    <w:rsid w:val="00030EDA"/>
    <w:rsid w:val="000320B9"/>
    <w:rsid w:val="00036ECF"/>
    <w:rsid w:val="00060A0D"/>
    <w:rsid w:val="00067D12"/>
    <w:rsid w:val="00082751"/>
    <w:rsid w:val="00085D43"/>
    <w:rsid w:val="000870B2"/>
    <w:rsid w:val="00095571"/>
    <w:rsid w:val="000B4172"/>
    <w:rsid w:val="000B42A1"/>
    <w:rsid w:val="000C7F41"/>
    <w:rsid w:val="000D3190"/>
    <w:rsid w:val="000E1FBA"/>
    <w:rsid w:val="000E43A7"/>
    <w:rsid w:val="000E6651"/>
    <w:rsid w:val="000E681D"/>
    <w:rsid w:val="000F01F9"/>
    <w:rsid w:val="00104ABA"/>
    <w:rsid w:val="00106C53"/>
    <w:rsid w:val="00127E14"/>
    <w:rsid w:val="00131EF4"/>
    <w:rsid w:val="0013247E"/>
    <w:rsid w:val="00142843"/>
    <w:rsid w:val="001514D3"/>
    <w:rsid w:val="001712E3"/>
    <w:rsid w:val="001755D6"/>
    <w:rsid w:val="00180B2D"/>
    <w:rsid w:val="00186E9C"/>
    <w:rsid w:val="00187545"/>
    <w:rsid w:val="0019166C"/>
    <w:rsid w:val="001965B2"/>
    <w:rsid w:val="001B5358"/>
    <w:rsid w:val="001B5B02"/>
    <w:rsid w:val="001B6480"/>
    <w:rsid w:val="001B6F58"/>
    <w:rsid w:val="001D2305"/>
    <w:rsid w:val="001F1F69"/>
    <w:rsid w:val="001F4B1E"/>
    <w:rsid w:val="00201671"/>
    <w:rsid w:val="002034D5"/>
    <w:rsid w:val="002146AC"/>
    <w:rsid w:val="00221204"/>
    <w:rsid w:val="00225C2F"/>
    <w:rsid w:val="00226DD4"/>
    <w:rsid w:val="0023215E"/>
    <w:rsid w:val="0023317A"/>
    <w:rsid w:val="002523DF"/>
    <w:rsid w:val="002673F5"/>
    <w:rsid w:val="00273CA3"/>
    <w:rsid w:val="00285BB0"/>
    <w:rsid w:val="0028662E"/>
    <w:rsid w:val="002867C3"/>
    <w:rsid w:val="002A12E8"/>
    <w:rsid w:val="002A7950"/>
    <w:rsid w:val="002C345F"/>
    <w:rsid w:val="002F4CE0"/>
    <w:rsid w:val="002F70BD"/>
    <w:rsid w:val="00301DCB"/>
    <w:rsid w:val="00304C8C"/>
    <w:rsid w:val="00310284"/>
    <w:rsid w:val="00312259"/>
    <w:rsid w:val="003138AF"/>
    <w:rsid w:val="0032365A"/>
    <w:rsid w:val="0032627E"/>
    <w:rsid w:val="00327092"/>
    <w:rsid w:val="00340019"/>
    <w:rsid w:val="003514AB"/>
    <w:rsid w:val="00352052"/>
    <w:rsid w:val="003534FB"/>
    <w:rsid w:val="0035759F"/>
    <w:rsid w:val="003605BB"/>
    <w:rsid w:val="00366D58"/>
    <w:rsid w:val="00377988"/>
    <w:rsid w:val="003925D0"/>
    <w:rsid w:val="003B047F"/>
    <w:rsid w:val="003C06AC"/>
    <w:rsid w:val="003D096A"/>
    <w:rsid w:val="003F0DEA"/>
    <w:rsid w:val="004028CD"/>
    <w:rsid w:val="004267E6"/>
    <w:rsid w:val="00446F6B"/>
    <w:rsid w:val="00451D0A"/>
    <w:rsid w:val="00457396"/>
    <w:rsid w:val="0046482F"/>
    <w:rsid w:val="00465EB6"/>
    <w:rsid w:val="0047080C"/>
    <w:rsid w:val="00475909"/>
    <w:rsid w:val="00480D98"/>
    <w:rsid w:val="004A2949"/>
    <w:rsid w:val="004B159B"/>
    <w:rsid w:val="004B3C78"/>
    <w:rsid w:val="004B7C73"/>
    <w:rsid w:val="004C254D"/>
    <w:rsid w:val="004C263F"/>
    <w:rsid w:val="004C2D32"/>
    <w:rsid w:val="004C3BEE"/>
    <w:rsid w:val="004D1E72"/>
    <w:rsid w:val="004D68EF"/>
    <w:rsid w:val="0050155C"/>
    <w:rsid w:val="0050357A"/>
    <w:rsid w:val="005035B9"/>
    <w:rsid w:val="005143A2"/>
    <w:rsid w:val="00516DAE"/>
    <w:rsid w:val="005302A4"/>
    <w:rsid w:val="00530C2B"/>
    <w:rsid w:val="00530E65"/>
    <w:rsid w:val="005343B9"/>
    <w:rsid w:val="005832DE"/>
    <w:rsid w:val="005975C2"/>
    <w:rsid w:val="00597F36"/>
    <w:rsid w:val="005A1439"/>
    <w:rsid w:val="005A4203"/>
    <w:rsid w:val="005B1006"/>
    <w:rsid w:val="005B5C78"/>
    <w:rsid w:val="005B7D75"/>
    <w:rsid w:val="005C1232"/>
    <w:rsid w:val="005C1C91"/>
    <w:rsid w:val="005C291B"/>
    <w:rsid w:val="005C7EFD"/>
    <w:rsid w:val="005D1EC7"/>
    <w:rsid w:val="005D1F42"/>
    <w:rsid w:val="005E6464"/>
    <w:rsid w:val="005F411F"/>
    <w:rsid w:val="00605549"/>
    <w:rsid w:val="006202EA"/>
    <w:rsid w:val="00621D80"/>
    <w:rsid w:val="006454A1"/>
    <w:rsid w:val="00646982"/>
    <w:rsid w:val="0064764C"/>
    <w:rsid w:val="00650B68"/>
    <w:rsid w:val="006516F5"/>
    <w:rsid w:val="006520FF"/>
    <w:rsid w:val="00652D93"/>
    <w:rsid w:val="00654D26"/>
    <w:rsid w:val="00660A39"/>
    <w:rsid w:val="00670D0E"/>
    <w:rsid w:val="00676EFF"/>
    <w:rsid w:val="00677E1D"/>
    <w:rsid w:val="00687369"/>
    <w:rsid w:val="0069065E"/>
    <w:rsid w:val="0069613A"/>
    <w:rsid w:val="006A1F44"/>
    <w:rsid w:val="006A53B7"/>
    <w:rsid w:val="006B469A"/>
    <w:rsid w:val="006B59AB"/>
    <w:rsid w:val="006B5D04"/>
    <w:rsid w:val="006C2DF2"/>
    <w:rsid w:val="006C4227"/>
    <w:rsid w:val="006F100A"/>
    <w:rsid w:val="006F1DE0"/>
    <w:rsid w:val="0070239C"/>
    <w:rsid w:val="00710A02"/>
    <w:rsid w:val="007132EE"/>
    <w:rsid w:val="0072070E"/>
    <w:rsid w:val="00730277"/>
    <w:rsid w:val="00730279"/>
    <w:rsid w:val="00736353"/>
    <w:rsid w:val="00740C7B"/>
    <w:rsid w:val="00743A64"/>
    <w:rsid w:val="00745991"/>
    <w:rsid w:val="00745A8D"/>
    <w:rsid w:val="007535DB"/>
    <w:rsid w:val="00756C95"/>
    <w:rsid w:val="00757B27"/>
    <w:rsid w:val="00766552"/>
    <w:rsid w:val="007677A5"/>
    <w:rsid w:val="00767C46"/>
    <w:rsid w:val="007867D7"/>
    <w:rsid w:val="00796AFA"/>
    <w:rsid w:val="007A1B51"/>
    <w:rsid w:val="007A52A7"/>
    <w:rsid w:val="007A570F"/>
    <w:rsid w:val="007A6210"/>
    <w:rsid w:val="007B0081"/>
    <w:rsid w:val="007B5CD1"/>
    <w:rsid w:val="007B7C4D"/>
    <w:rsid w:val="007C17BC"/>
    <w:rsid w:val="007D50ED"/>
    <w:rsid w:val="007D5377"/>
    <w:rsid w:val="007D54E3"/>
    <w:rsid w:val="007D5CF0"/>
    <w:rsid w:val="007E57A4"/>
    <w:rsid w:val="007E7C13"/>
    <w:rsid w:val="007F14DF"/>
    <w:rsid w:val="00803F48"/>
    <w:rsid w:val="00822551"/>
    <w:rsid w:val="008352A8"/>
    <w:rsid w:val="00841B9C"/>
    <w:rsid w:val="00845923"/>
    <w:rsid w:val="00845CC9"/>
    <w:rsid w:val="00862562"/>
    <w:rsid w:val="00863137"/>
    <w:rsid w:val="008776B0"/>
    <w:rsid w:val="00881720"/>
    <w:rsid w:val="00882B29"/>
    <w:rsid w:val="00886B7C"/>
    <w:rsid w:val="0088750A"/>
    <w:rsid w:val="008A6BB1"/>
    <w:rsid w:val="008B73CF"/>
    <w:rsid w:val="008C3150"/>
    <w:rsid w:val="008D349B"/>
    <w:rsid w:val="0091535C"/>
    <w:rsid w:val="00916735"/>
    <w:rsid w:val="00943F19"/>
    <w:rsid w:val="00956C1C"/>
    <w:rsid w:val="0096442F"/>
    <w:rsid w:val="009648DB"/>
    <w:rsid w:val="00967DBC"/>
    <w:rsid w:val="009707F9"/>
    <w:rsid w:val="009A62D2"/>
    <w:rsid w:val="009B3F8B"/>
    <w:rsid w:val="009C7781"/>
    <w:rsid w:val="009D5A56"/>
    <w:rsid w:val="009E18F5"/>
    <w:rsid w:val="009F20F6"/>
    <w:rsid w:val="00A00300"/>
    <w:rsid w:val="00A0467B"/>
    <w:rsid w:val="00A1127A"/>
    <w:rsid w:val="00A13B18"/>
    <w:rsid w:val="00A17E1C"/>
    <w:rsid w:val="00A46635"/>
    <w:rsid w:val="00A5223E"/>
    <w:rsid w:val="00A55187"/>
    <w:rsid w:val="00A56C99"/>
    <w:rsid w:val="00A60EE6"/>
    <w:rsid w:val="00A8064B"/>
    <w:rsid w:val="00A92AA2"/>
    <w:rsid w:val="00AA292C"/>
    <w:rsid w:val="00AB3573"/>
    <w:rsid w:val="00AB580B"/>
    <w:rsid w:val="00AB79B7"/>
    <w:rsid w:val="00AC17C5"/>
    <w:rsid w:val="00AD6A74"/>
    <w:rsid w:val="00AE3073"/>
    <w:rsid w:val="00B07248"/>
    <w:rsid w:val="00B15B35"/>
    <w:rsid w:val="00B24B02"/>
    <w:rsid w:val="00B26A95"/>
    <w:rsid w:val="00B358DE"/>
    <w:rsid w:val="00B4074A"/>
    <w:rsid w:val="00B46D76"/>
    <w:rsid w:val="00B50BB5"/>
    <w:rsid w:val="00B52715"/>
    <w:rsid w:val="00B6691E"/>
    <w:rsid w:val="00B84E66"/>
    <w:rsid w:val="00B87DF8"/>
    <w:rsid w:val="00B913FB"/>
    <w:rsid w:val="00B958F7"/>
    <w:rsid w:val="00B95A48"/>
    <w:rsid w:val="00B95BA2"/>
    <w:rsid w:val="00B97194"/>
    <w:rsid w:val="00BA2F91"/>
    <w:rsid w:val="00BA735B"/>
    <w:rsid w:val="00BB183D"/>
    <w:rsid w:val="00BC3AA5"/>
    <w:rsid w:val="00BC3F9A"/>
    <w:rsid w:val="00BE1313"/>
    <w:rsid w:val="00BF5029"/>
    <w:rsid w:val="00C32845"/>
    <w:rsid w:val="00C353D1"/>
    <w:rsid w:val="00C40053"/>
    <w:rsid w:val="00C47CDB"/>
    <w:rsid w:val="00C542A6"/>
    <w:rsid w:val="00C57039"/>
    <w:rsid w:val="00C62566"/>
    <w:rsid w:val="00C63017"/>
    <w:rsid w:val="00C65EE3"/>
    <w:rsid w:val="00C71C77"/>
    <w:rsid w:val="00C81B50"/>
    <w:rsid w:val="00C95AAF"/>
    <w:rsid w:val="00C97574"/>
    <w:rsid w:val="00CA1991"/>
    <w:rsid w:val="00CB3D01"/>
    <w:rsid w:val="00CB79F6"/>
    <w:rsid w:val="00CB7CA6"/>
    <w:rsid w:val="00CC7529"/>
    <w:rsid w:val="00CF32CF"/>
    <w:rsid w:val="00D04105"/>
    <w:rsid w:val="00D17BF4"/>
    <w:rsid w:val="00D22A12"/>
    <w:rsid w:val="00D258EF"/>
    <w:rsid w:val="00D27D2C"/>
    <w:rsid w:val="00D318A9"/>
    <w:rsid w:val="00D332E7"/>
    <w:rsid w:val="00D36CDA"/>
    <w:rsid w:val="00D411FD"/>
    <w:rsid w:val="00D50861"/>
    <w:rsid w:val="00D566DD"/>
    <w:rsid w:val="00D6296C"/>
    <w:rsid w:val="00D65BE3"/>
    <w:rsid w:val="00D662F9"/>
    <w:rsid w:val="00D67CE6"/>
    <w:rsid w:val="00D72DAE"/>
    <w:rsid w:val="00D829FD"/>
    <w:rsid w:val="00D93F41"/>
    <w:rsid w:val="00DA4712"/>
    <w:rsid w:val="00DA6E10"/>
    <w:rsid w:val="00DB178D"/>
    <w:rsid w:val="00DB40B2"/>
    <w:rsid w:val="00DB41E2"/>
    <w:rsid w:val="00DC0B61"/>
    <w:rsid w:val="00DC2F55"/>
    <w:rsid w:val="00DC7F93"/>
    <w:rsid w:val="00DD0F19"/>
    <w:rsid w:val="00DE48DD"/>
    <w:rsid w:val="00DE68E7"/>
    <w:rsid w:val="00DF3262"/>
    <w:rsid w:val="00DF70AC"/>
    <w:rsid w:val="00E05187"/>
    <w:rsid w:val="00E06981"/>
    <w:rsid w:val="00E070AA"/>
    <w:rsid w:val="00E07F49"/>
    <w:rsid w:val="00E249F0"/>
    <w:rsid w:val="00E26FC6"/>
    <w:rsid w:val="00E31055"/>
    <w:rsid w:val="00E37993"/>
    <w:rsid w:val="00E55944"/>
    <w:rsid w:val="00E56AFE"/>
    <w:rsid w:val="00E6036C"/>
    <w:rsid w:val="00E6437B"/>
    <w:rsid w:val="00E75C0B"/>
    <w:rsid w:val="00E75D1E"/>
    <w:rsid w:val="00E9050C"/>
    <w:rsid w:val="00E95F6E"/>
    <w:rsid w:val="00EA3BB0"/>
    <w:rsid w:val="00EB00D3"/>
    <w:rsid w:val="00EB07D1"/>
    <w:rsid w:val="00EC0B26"/>
    <w:rsid w:val="00EC1DC8"/>
    <w:rsid w:val="00EC5B07"/>
    <w:rsid w:val="00ED0E82"/>
    <w:rsid w:val="00ED0F55"/>
    <w:rsid w:val="00F04482"/>
    <w:rsid w:val="00F06169"/>
    <w:rsid w:val="00F15413"/>
    <w:rsid w:val="00F2253E"/>
    <w:rsid w:val="00F2468D"/>
    <w:rsid w:val="00F35F08"/>
    <w:rsid w:val="00F55AFD"/>
    <w:rsid w:val="00F567A6"/>
    <w:rsid w:val="00F61585"/>
    <w:rsid w:val="00F63DD6"/>
    <w:rsid w:val="00F7110E"/>
    <w:rsid w:val="00F75F0A"/>
    <w:rsid w:val="00F831C4"/>
    <w:rsid w:val="00F9412A"/>
    <w:rsid w:val="00FA24F0"/>
    <w:rsid w:val="00FB4BB5"/>
    <w:rsid w:val="00FC37A2"/>
    <w:rsid w:val="00FC56D5"/>
    <w:rsid w:val="00FD121B"/>
    <w:rsid w:val="00FD4AED"/>
    <w:rsid w:val="00FE5686"/>
    <w:rsid w:val="00FE6627"/>
    <w:rsid w:val="00FF037E"/>
    <w:rsid w:val="00FF0B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57A4"/>
    <w:rPr>
      <w:rFonts w:ascii="Calibri" w:hAnsi="Calibri" w:cs="Times New Roman"/>
    </w:rPr>
  </w:style>
  <w:style w:type="paragraph" w:styleId="1">
    <w:name w:val="heading 1"/>
    <w:basedOn w:val="a0"/>
    <w:next w:val="a0"/>
    <w:link w:val="10"/>
    <w:uiPriority w:val="9"/>
    <w:qFormat/>
    <w:rsid w:val="00D318A9"/>
    <w:pPr>
      <w:keepNext/>
      <w:spacing w:before="240" w:after="60"/>
      <w:outlineLvl w:val="0"/>
    </w:pPr>
    <w:rPr>
      <w:rFonts w:ascii="Cambria" w:eastAsia="Times New Roman" w:hAnsi="Cambria"/>
      <w:b/>
      <w:bCs/>
      <w:kern w:val="32"/>
      <w:sz w:val="32"/>
      <w:szCs w:val="32"/>
    </w:rPr>
  </w:style>
  <w:style w:type="paragraph" w:styleId="2">
    <w:name w:val="heading 2"/>
    <w:basedOn w:val="a0"/>
    <w:next w:val="a0"/>
    <w:link w:val="20"/>
    <w:qFormat/>
    <w:rsid w:val="00D318A9"/>
    <w:pPr>
      <w:keepNext/>
      <w:spacing w:after="0" w:line="240" w:lineRule="auto"/>
      <w:jc w:val="both"/>
      <w:outlineLvl w:val="1"/>
    </w:pPr>
    <w:rPr>
      <w:rFonts w:ascii="Times New Roman" w:eastAsia="Times New Roman" w:hAnsi="Times New Roman"/>
      <w:b/>
      <w:bCs/>
      <w:sz w:val="24"/>
      <w:szCs w:val="20"/>
      <w:lang w:eastAsia="ru-RU"/>
    </w:rPr>
  </w:style>
  <w:style w:type="paragraph" w:styleId="3">
    <w:name w:val="heading 3"/>
    <w:basedOn w:val="a0"/>
    <w:next w:val="a0"/>
    <w:link w:val="30"/>
    <w:qFormat/>
    <w:rsid w:val="00D318A9"/>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D318A9"/>
    <w:rPr>
      <w:rFonts w:ascii="Cambria" w:eastAsia="Times New Roman" w:hAnsi="Cambria" w:cs="Times New Roman"/>
      <w:b/>
      <w:bCs/>
      <w:kern w:val="32"/>
      <w:sz w:val="32"/>
      <w:szCs w:val="32"/>
    </w:rPr>
  </w:style>
  <w:style w:type="character" w:customStyle="1" w:styleId="20">
    <w:name w:val="Заголовок 2 Знак"/>
    <w:basedOn w:val="a1"/>
    <w:link w:val="2"/>
    <w:rsid w:val="00D318A9"/>
    <w:rPr>
      <w:rFonts w:ascii="Times New Roman" w:eastAsia="Times New Roman" w:hAnsi="Times New Roman" w:cs="Times New Roman"/>
      <w:b/>
      <w:bCs/>
      <w:sz w:val="24"/>
      <w:szCs w:val="20"/>
      <w:lang w:eastAsia="ru-RU"/>
    </w:rPr>
  </w:style>
  <w:style w:type="character" w:customStyle="1" w:styleId="30">
    <w:name w:val="Заголовок 3 Знак"/>
    <w:basedOn w:val="a1"/>
    <w:link w:val="3"/>
    <w:rsid w:val="00D318A9"/>
    <w:rPr>
      <w:rFonts w:ascii="Arial" w:eastAsia="Calibri" w:hAnsi="Arial" w:cs="Arial"/>
      <w:b/>
      <w:bCs/>
      <w:sz w:val="26"/>
      <w:szCs w:val="26"/>
    </w:rPr>
  </w:style>
  <w:style w:type="paragraph" w:styleId="a4">
    <w:name w:val="Title"/>
    <w:basedOn w:val="a0"/>
    <w:link w:val="a5"/>
    <w:qFormat/>
    <w:rsid w:val="00D318A9"/>
    <w:pPr>
      <w:spacing w:after="0" w:line="240" w:lineRule="auto"/>
      <w:jc w:val="center"/>
    </w:pPr>
    <w:rPr>
      <w:rFonts w:ascii="Times New Roman" w:eastAsia="Times New Roman" w:hAnsi="Times New Roman"/>
      <w:b/>
      <w:sz w:val="24"/>
      <w:szCs w:val="20"/>
      <w:lang w:eastAsia="ru-RU"/>
    </w:rPr>
  </w:style>
  <w:style w:type="character" w:customStyle="1" w:styleId="a5">
    <w:name w:val="Название Знак"/>
    <w:basedOn w:val="a1"/>
    <w:link w:val="a4"/>
    <w:rsid w:val="00D318A9"/>
    <w:rPr>
      <w:rFonts w:ascii="Times New Roman" w:eastAsia="Times New Roman" w:hAnsi="Times New Roman" w:cs="Times New Roman"/>
      <w:b/>
      <w:sz w:val="24"/>
      <w:szCs w:val="20"/>
      <w:lang w:eastAsia="ru-RU"/>
    </w:rPr>
  </w:style>
  <w:style w:type="character" w:styleId="a6">
    <w:name w:val="Strong"/>
    <w:qFormat/>
    <w:rsid w:val="00D318A9"/>
    <w:rPr>
      <w:b/>
      <w:bCs/>
    </w:rPr>
  </w:style>
  <w:style w:type="paragraph" w:styleId="a7">
    <w:name w:val="No Spacing"/>
    <w:uiPriority w:val="99"/>
    <w:qFormat/>
    <w:rsid w:val="00D318A9"/>
    <w:pPr>
      <w:spacing w:after="0" w:line="240" w:lineRule="auto"/>
    </w:pPr>
    <w:rPr>
      <w:rFonts w:ascii="Calibri" w:eastAsia="Times New Roman" w:hAnsi="Calibri" w:cs="Times New Roman"/>
      <w:lang w:eastAsia="ru-RU"/>
    </w:rPr>
  </w:style>
  <w:style w:type="paragraph" w:styleId="a8">
    <w:name w:val="List Paragraph"/>
    <w:basedOn w:val="a0"/>
    <w:uiPriority w:val="34"/>
    <w:qFormat/>
    <w:rsid w:val="00D318A9"/>
    <w:pPr>
      <w:ind w:left="720"/>
      <w:contextualSpacing/>
    </w:pPr>
  </w:style>
  <w:style w:type="character" w:styleId="a9">
    <w:name w:val="Hyperlink"/>
    <w:basedOn w:val="a1"/>
    <w:semiHidden/>
    <w:unhideWhenUsed/>
    <w:rsid w:val="007E57A4"/>
    <w:rPr>
      <w:color w:val="336666"/>
      <w:u w:val="single"/>
    </w:rPr>
  </w:style>
  <w:style w:type="character" w:styleId="aa">
    <w:name w:val="FollowedHyperlink"/>
    <w:basedOn w:val="a1"/>
    <w:uiPriority w:val="99"/>
    <w:semiHidden/>
    <w:unhideWhenUsed/>
    <w:rsid w:val="007E57A4"/>
    <w:rPr>
      <w:color w:val="800080" w:themeColor="followedHyperlink"/>
      <w:u w:val="single"/>
    </w:rPr>
  </w:style>
  <w:style w:type="paragraph" w:styleId="ab">
    <w:name w:val="Normal (Web)"/>
    <w:basedOn w:val="a0"/>
    <w:link w:val="ac"/>
    <w:unhideWhenUsed/>
    <w:rsid w:val="007E57A4"/>
    <w:pPr>
      <w:spacing w:after="75" w:line="240" w:lineRule="auto"/>
    </w:pPr>
    <w:rPr>
      <w:rFonts w:ascii="Times New Roman" w:eastAsia="Times New Roman" w:hAnsi="Times New Roman"/>
      <w:sz w:val="24"/>
      <w:szCs w:val="24"/>
      <w:lang w:eastAsia="ru-RU"/>
    </w:rPr>
  </w:style>
  <w:style w:type="paragraph" w:styleId="ad">
    <w:name w:val="annotation text"/>
    <w:basedOn w:val="a0"/>
    <w:link w:val="ae"/>
    <w:uiPriority w:val="99"/>
    <w:semiHidden/>
    <w:unhideWhenUsed/>
    <w:rsid w:val="007E57A4"/>
    <w:pPr>
      <w:spacing w:line="240" w:lineRule="auto"/>
    </w:pPr>
    <w:rPr>
      <w:sz w:val="20"/>
      <w:szCs w:val="20"/>
    </w:rPr>
  </w:style>
  <w:style w:type="character" w:customStyle="1" w:styleId="ae">
    <w:name w:val="Текст примечания Знак"/>
    <w:basedOn w:val="a1"/>
    <w:link w:val="ad"/>
    <w:uiPriority w:val="99"/>
    <w:semiHidden/>
    <w:rsid w:val="007E57A4"/>
    <w:rPr>
      <w:rFonts w:ascii="Calibri" w:hAnsi="Calibri" w:cs="Times New Roman"/>
      <w:sz w:val="20"/>
      <w:szCs w:val="20"/>
    </w:rPr>
  </w:style>
  <w:style w:type="paragraph" w:styleId="af">
    <w:name w:val="header"/>
    <w:basedOn w:val="a0"/>
    <w:link w:val="af0"/>
    <w:uiPriority w:val="99"/>
    <w:unhideWhenUsed/>
    <w:rsid w:val="007E57A4"/>
    <w:pPr>
      <w:tabs>
        <w:tab w:val="center" w:pos="4677"/>
        <w:tab w:val="right" w:pos="9355"/>
      </w:tabs>
      <w:spacing w:after="0" w:line="240" w:lineRule="auto"/>
    </w:pPr>
  </w:style>
  <w:style w:type="character" w:customStyle="1" w:styleId="af0">
    <w:name w:val="Верхний колонтитул Знак"/>
    <w:basedOn w:val="a1"/>
    <w:link w:val="af"/>
    <w:uiPriority w:val="99"/>
    <w:rsid w:val="007E57A4"/>
    <w:rPr>
      <w:rFonts w:ascii="Calibri" w:hAnsi="Calibri" w:cs="Times New Roman"/>
    </w:rPr>
  </w:style>
  <w:style w:type="paragraph" w:styleId="af1">
    <w:name w:val="footer"/>
    <w:basedOn w:val="a0"/>
    <w:link w:val="af2"/>
    <w:uiPriority w:val="99"/>
    <w:unhideWhenUsed/>
    <w:rsid w:val="007E57A4"/>
    <w:pPr>
      <w:tabs>
        <w:tab w:val="center" w:pos="4153"/>
        <w:tab w:val="right" w:pos="8306"/>
      </w:tabs>
      <w:suppressAutoHyphens/>
      <w:spacing w:after="0" w:line="240" w:lineRule="auto"/>
    </w:pPr>
    <w:rPr>
      <w:rFonts w:ascii="Times New Roman" w:eastAsia="Times New Roman" w:hAnsi="Times New Roman"/>
      <w:sz w:val="20"/>
      <w:szCs w:val="20"/>
      <w:lang w:eastAsia="ar-SA"/>
    </w:rPr>
  </w:style>
  <w:style w:type="character" w:customStyle="1" w:styleId="af2">
    <w:name w:val="Нижний колонтитул Знак"/>
    <w:basedOn w:val="a1"/>
    <w:link w:val="af1"/>
    <w:uiPriority w:val="99"/>
    <w:rsid w:val="007E57A4"/>
    <w:rPr>
      <w:rFonts w:ascii="Times New Roman" w:eastAsia="Times New Roman" w:hAnsi="Times New Roman" w:cs="Times New Roman"/>
      <w:sz w:val="20"/>
      <w:szCs w:val="20"/>
      <w:lang w:eastAsia="ar-SA"/>
    </w:rPr>
  </w:style>
  <w:style w:type="paragraph" w:styleId="af3">
    <w:name w:val="List"/>
    <w:basedOn w:val="a0"/>
    <w:unhideWhenUsed/>
    <w:rsid w:val="007E57A4"/>
    <w:pPr>
      <w:spacing w:after="0" w:line="240" w:lineRule="auto"/>
      <w:ind w:left="283" w:hanging="283"/>
    </w:pPr>
    <w:rPr>
      <w:rFonts w:ascii="Times New Roman" w:eastAsia="Times New Roman" w:hAnsi="Times New Roman"/>
      <w:sz w:val="24"/>
      <w:szCs w:val="24"/>
      <w:lang w:eastAsia="ru-RU"/>
    </w:rPr>
  </w:style>
  <w:style w:type="paragraph" w:styleId="af4">
    <w:name w:val="Body Text"/>
    <w:basedOn w:val="a0"/>
    <w:link w:val="af5"/>
    <w:uiPriority w:val="99"/>
    <w:unhideWhenUsed/>
    <w:rsid w:val="007E57A4"/>
    <w:pPr>
      <w:spacing w:after="120"/>
    </w:pPr>
  </w:style>
  <w:style w:type="character" w:customStyle="1" w:styleId="af5">
    <w:name w:val="Основной текст Знак"/>
    <w:basedOn w:val="a1"/>
    <w:link w:val="af4"/>
    <w:uiPriority w:val="99"/>
    <w:rsid w:val="007E57A4"/>
    <w:rPr>
      <w:rFonts w:ascii="Calibri" w:hAnsi="Calibri" w:cs="Times New Roman"/>
    </w:rPr>
  </w:style>
  <w:style w:type="paragraph" w:styleId="af6">
    <w:name w:val="Body Text Indent"/>
    <w:basedOn w:val="a0"/>
    <w:link w:val="af7"/>
    <w:unhideWhenUsed/>
    <w:rsid w:val="007E57A4"/>
    <w:pPr>
      <w:spacing w:after="0" w:line="240" w:lineRule="auto"/>
      <w:ind w:left="31"/>
      <w:jc w:val="both"/>
    </w:pPr>
    <w:rPr>
      <w:rFonts w:ascii="Times New Roman" w:eastAsia="Times New Roman" w:hAnsi="Times New Roman"/>
      <w:sz w:val="20"/>
      <w:szCs w:val="20"/>
      <w:lang w:eastAsia="ru-RU"/>
    </w:rPr>
  </w:style>
  <w:style w:type="character" w:customStyle="1" w:styleId="af7">
    <w:name w:val="Основной текст с отступом Знак"/>
    <w:basedOn w:val="a1"/>
    <w:link w:val="af6"/>
    <w:rsid w:val="007E57A4"/>
    <w:rPr>
      <w:rFonts w:ascii="Times New Roman" w:eastAsia="Times New Roman" w:hAnsi="Times New Roman" w:cs="Times New Roman"/>
      <w:sz w:val="20"/>
      <w:szCs w:val="20"/>
      <w:lang w:eastAsia="ru-RU"/>
    </w:rPr>
  </w:style>
  <w:style w:type="paragraph" w:styleId="21">
    <w:name w:val="Body Text 2"/>
    <w:basedOn w:val="a0"/>
    <w:link w:val="22"/>
    <w:semiHidden/>
    <w:unhideWhenUsed/>
    <w:rsid w:val="007E57A4"/>
    <w:pPr>
      <w:spacing w:after="120" w:line="480" w:lineRule="auto"/>
    </w:pPr>
    <w:rPr>
      <w:rFonts w:ascii="Times New Roman" w:eastAsia="Times New Roman" w:hAnsi="Times New Roman"/>
      <w:sz w:val="20"/>
      <w:szCs w:val="20"/>
      <w:lang w:eastAsia="ru-RU"/>
    </w:rPr>
  </w:style>
  <w:style w:type="character" w:customStyle="1" w:styleId="22">
    <w:name w:val="Основной текст 2 Знак"/>
    <w:basedOn w:val="a1"/>
    <w:link w:val="21"/>
    <w:semiHidden/>
    <w:rsid w:val="007E57A4"/>
    <w:rPr>
      <w:rFonts w:ascii="Times New Roman" w:eastAsia="Times New Roman" w:hAnsi="Times New Roman" w:cs="Times New Roman"/>
      <w:sz w:val="20"/>
      <w:szCs w:val="20"/>
      <w:lang w:eastAsia="ru-RU"/>
    </w:rPr>
  </w:style>
  <w:style w:type="paragraph" w:styleId="31">
    <w:name w:val="Body Text 3"/>
    <w:basedOn w:val="a0"/>
    <w:link w:val="32"/>
    <w:semiHidden/>
    <w:unhideWhenUsed/>
    <w:rsid w:val="007E57A4"/>
    <w:pPr>
      <w:spacing w:after="120"/>
    </w:pPr>
    <w:rPr>
      <w:sz w:val="16"/>
      <w:szCs w:val="16"/>
    </w:rPr>
  </w:style>
  <w:style w:type="character" w:customStyle="1" w:styleId="32">
    <w:name w:val="Основной текст 3 Знак"/>
    <w:basedOn w:val="a1"/>
    <w:link w:val="31"/>
    <w:semiHidden/>
    <w:rsid w:val="007E57A4"/>
    <w:rPr>
      <w:rFonts w:ascii="Calibri" w:hAnsi="Calibri" w:cs="Times New Roman"/>
      <w:sz w:val="16"/>
      <w:szCs w:val="16"/>
    </w:rPr>
  </w:style>
  <w:style w:type="paragraph" w:styleId="23">
    <w:name w:val="Body Text Indent 2"/>
    <w:basedOn w:val="a0"/>
    <w:link w:val="24"/>
    <w:semiHidden/>
    <w:unhideWhenUsed/>
    <w:rsid w:val="007E57A4"/>
    <w:pPr>
      <w:spacing w:after="120" w:line="480" w:lineRule="auto"/>
      <w:ind w:left="283" w:firstLine="567"/>
      <w:jc w:val="both"/>
    </w:pPr>
    <w:rPr>
      <w:rFonts w:ascii="Times New Roman" w:eastAsia="Times New Roman" w:hAnsi="Times New Roman"/>
      <w:sz w:val="24"/>
      <w:szCs w:val="24"/>
      <w:lang w:eastAsia="ru-RU"/>
    </w:rPr>
  </w:style>
  <w:style w:type="character" w:customStyle="1" w:styleId="24">
    <w:name w:val="Основной текст с отступом 2 Знак"/>
    <w:basedOn w:val="a1"/>
    <w:link w:val="23"/>
    <w:semiHidden/>
    <w:rsid w:val="007E57A4"/>
    <w:rPr>
      <w:rFonts w:ascii="Times New Roman" w:eastAsia="Times New Roman" w:hAnsi="Times New Roman" w:cs="Times New Roman"/>
      <w:sz w:val="24"/>
      <w:szCs w:val="24"/>
      <w:lang w:eastAsia="ru-RU"/>
    </w:rPr>
  </w:style>
  <w:style w:type="paragraph" w:styleId="33">
    <w:name w:val="Body Text Indent 3"/>
    <w:basedOn w:val="a0"/>
    <w:link w:val="34"/>
    <w:uiPriority w:val="99"/>
    <w:semiHidden/>
    <w:unhideWhenUsed/>
    <w:rsid w:val="007E57A4"/>
    <w:pPr>
      <w:spacing w:after="120"/>
      <w:ind w:left="283"/>
    </w:pPr>
    <w:rPr>
      <w:sz w:val="16"/>
      <w:szCs w:val="16"/>
    </w:rPr>
  </w:style>
  <w:style w:type="character" w:customStyle="1" w:styleId="34">
    <w:name w:val="Основной текст с отступом 3 Знак"/>
    <w:basedOn w:val="a1"/>
    <w:link w:val="33"/>
    <w:uiPriority w:val="99"/>
    <w:semiHidden/>
    <w:rsid w:val="007E57A4"/>
    <w:rPr>
      <w:rFonts w:ascii="Calibri" w:hAnsi="Calibri" w:cs="Times New Roman"/>
      <w:sz w:val="16"/>
      <w:szCs w:val="16"/>
    </w:rPr>
  </w:style>
  <w:style w:type="paragraph" w:styleId="af8">
    <w:name w:val="Plain Text"/>
    <w:basedOn w:val="a0"/>
    <w:link w:val="af9"/>
    <w:semiHidden/>
    <w:unhideWhenUsed/>
    <w:rsid w:val="007E57A4"/>
    <w:pPr>
      <w:spacing w:after="0" w:line="240" w:lineRule="auto"/>
    </w:pPr>
    <w:rPr>
      <w:rFonts w:ascii="Courier New" w:eastAsia="Times New Roman" w:hAnsi="Courier New" w:cs="Courier New"/>
      <w:sz w:val="20"/>
      <w:szCs w:val="20"/>
      <w:lang w:eastAsia="ru-RU"/>
    </w:rPr>
  </w:style>
  <w:style w:type="character" w:customStyle="1" w:styleId="af9">
    <w:name w:val="Текст Знак"/>
    <w:basedOn w:val="a1"/>
    <w:link w:val="af8"/>
    <w:semiHidden/>
    <w:rsid w:val="007E57A4"/>
    <w:rPr>
      <w:rFonts w:ascii="Courier New" w:eastAsia="Times New Roman" w:hAnsi="Courier New" w:cs="Courier New"/>
      <w:sz w:val="20"/>
      <w:szCs w:val="20"/>
      <w:lang w:eastAsia="ru-RU"/>
    </w:rPr>
  </w:style>
  <w:style w:type="paragraph" w:styleId="afa">
    <w:name w:val="annotation subject"/>
    <w:basedOn w:val="ad"/>
    <w:next w:val="ad"/>
    <w:link w:val="afb"/>
    <w:uiPriority w:val="99"/>
    <w:semiHidden/>
    <w:unhideWhenUsed/>
    <w:rsid w:val="007E57A4"/>
    <w:rPr>
      <w:b/>
      <w:bCs/>
    </w:rPr>
  </w:style>
  <w:style w:type="character" w:customStyle="1" w:styleId="afb">
    <w:name w:val="Тема примечания Знак"/>
    <w:basedOn w:val="ae"/>
    <w:link w:val="afa"/>
    <w:uiPriority w:val="99"/>
    <w:semiHidden/>
    <w:rsid w:val="007E57A4"/>
    <w:rPr>
      <w:rFonts w:ascii="Calibri" w:hAnsi="Calibri" w:cs="Times New Roman"/>
      <w:b/>
      <w:bCs/>
      <w:sz w:val="20"/>
      <w:szCs w:val="20"/>
    </w:rPr>
  </w:style>
  <w:style w:type="paragraph" w:styleId="afc">
    <w:name w:val="Balloon Text"/>
    <w:basedOn w:val="a0"/>
    <w:link w:val="afd"/>
    <w:uiPriority w:val="99"/>
    <w:semiHidden/>
    <w:unhideWhenUsed/>
    <w:rsid w:val="007E57A4"/>
    <w:pPr>
      <w:spacing w:after="0" w:line="240" w:lineRule="auto"/>
    </w:pPr>
    <w:rPr>
      <w:rFonts w:ascii="Tahoma" w:hAnsi="Tahoma" w:cs="Tahoma"/>
      <w:sz w:val="16"/>
      <w:szCs w:val="16"/>
    </w:rPr>
  </w:style>
  <w:style w:type="character" w:customStyle="1" w:styleId="afd">
    <w:name w:val="Текст выноски Знак"/>
    <w:basedOn w:val="a1"/>
    <w:link w:val="afc"/>
    <w:uiPriority w:val="99"/>
    <w:semiHidden/>
    <w:rsid w:val="007E57A4"/>
    <w:rPr>
      <w:rFonts w:ascii="Tahoma" w:hAnsi="Tahoma" w:cs="Tahoma"/>
      <w:sz w:val="16"/>
      <w:szCs w:val="16"/>
    </w:rPr>
  </w:style>
  <w:style w:type="paragraph" w:customStyle="1" w:styleId="ConsNormal">
    <w:name w:val="ConsNormal"/>
    <w:rsid w:val="007E57A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0"/>
    <w:rsid w:val="007E57A4"/>
    <w:pPr>
      <w:widowControl w:val="0"/>
      <w:spacing w:after="0" w:line="240" w:lineRule="auto"/>
      <w:ind w:firstLine="709"/>
      <w:jc w:val="both"/>
    </w:pPr>
    <w:rPr>
      <w:rFonts w:ascii="Times New Roman" w:eastAsia="Times New Roman" w:hAnsi="Times New Roman"/>
      <w:szCs w:val="20"/>
      <w:lang w:eastAsia="ru-RU"/>
    </w:rPr>
  </w:style>
  <w:style w:type="paragraph" w:customStyle="1" w:styleId="310">
    <w:name w:val="Основной текст 31"/>
    <w:basedOn w:val="a0"/>
    <w:rsid w:val="007E57A4"/>
    <w:pPr>
      <w:widowControl w:val="0"/>
      <w:suppressAutoHyphens/>
      <w:autoSpaceDE w:val="0"/>
      <w:spacing w:after="120" w:line="240" w:lineRule="auto"/>
    </w:pPr>
    <w:rPr>
      <w:rFonts w:ascii="Times New Roman" w:eastAsia="Times New Roman" w:hAnsi="Times New Roman"/>
      <w:sz w:val="16"/>
      <w:szCs w:val="16"/>
      <w:lang w:eastAsia="ar-SA"/>
    </w:rPr>
  </w:style>
  <w:style w:type="paragraph" w:customStyle="1" w:styleId="MainText">
    <w:name w:val="MainText"/>
    <w:rsid w:val="007E57A4"/>
    <w:pPr>
      <w:overflowPunct w:val="0"/>
      <w:autoSpaceDE w:val="0"/>
      <w:autoSpaceDN w:val="0"/>
      <w:adjustRightInd w:val="0"/>
      <w:spacing w:after="0" w:line="240" w:lineRule="auto"/>
      <w:ind w:firstLine="567"/>
      <w:jc w:val="both"/>
    </w:pPr>
    <w:rPr>
      <w:rFonts w:ascii="PragmaticaC" w:eastAsia="Times New Roman" w:hAnsi="PragmaticaC" w:cs="Times New Roman"/>
      <w:color w:val="000000"/>
      <w:sz w:val="19"/>
      <w:szCs w:val="20"/>
      <w:lang w:val="en-US" w:eastAsia="ru-RU"/>
    </w:rPr>
  </w:style>
  <w:style w:type="paragraph" w:customStyle="1" w:styleId="BodyTextIndent22">
    <w:name w:val="Body Text Indent 22"/>
    <w:basedOn w:val="a0"/>
    <w:rsid w:val="007E57A4"/>
    <w:pPr>
      <w:widowControl w:val="0"/>
      <w:spacing w:after="0" w:line="240" w:lineRule="auto"/>
      <w:ind w:firstLine="709"/>
    </w:pPr>
    <w:rPr>
      <w:rFonts w:ascii="Times New Roman" w:eastAsia="Times New Roman" w:hAnsi="Times New Roman"/>
      <w:szCs w:val="20"/>
      <w:lang w:eastAsia="ru-RU"/>
    </w:rPr>
  </w:style>
  <w:style w:type="paragraph" w:customStyle="1" w:styleId="afe">
    <w:name w:val="Стиль"/>
    <w:rsid w:val="007E57A4"/>
    <w:pPr>
      <w:widowControl w:val="0"/>
      <w:spacing w:after="0" w:line="240" w:lineRule="auto"/>
    </w:pPr>
    <w:rPr>
      <w:rFonts w:ascii="Courier New" w:eastAsia="Times New Roman" w:hAnsi="Courier New" w:cs="Times New Roman"/>
      <w:spacing w:val="-1"/>
      <w:kern w:val="3276"/>
      <w:position w:val="-1"/>
      <w:sz w:val="3276"/>
      <w:szCs w:val="20"/>
      <w:u w:val="single"/>
      <w:lang w:eastAsia="ru-RU"/>
    </w:rPr>
  </w:style>
  <w:style w:type="paragraph" w:customStyle="1" w:styleId="11">
    <w:name w:val="Стиль1"/>
    <w:basedOn w:val="a0"/>
    <w:rsid w:val="007E57A4"/>
    <w:pPr>
      <w:tabs>
        <w:tab w:val="left" w:pos="426"/>
      </w:tabs>
      <w:suppressAutoHyphens/>
      <w:spacing w:after="0"/>
      <w:ind w:left="-426"/>
      <w:jc w:val="both"/>
    </w:pPr>
    <w:rPr>
      <w:rFonts w:ascii="Times New Roman" w:eastAsia="Times New Roman" w:hAnsi="Times New Roman"/>
      <w:sz w:val="21"/>
      <w:szCs w:val="21"/>
      <w:lang w:eastAsia="ar-SA"/>
    </w:rPr>
  </w:style>
  <w:style w:type="paragraph" w:customStyle="1" w:styleId="12">
    <w:name w:val="Стиль Стиль1 + Изумрудный"/>
    <w:basedOn w:val="11"/>
    <w:rsid w:val="007E57A4"/>
    <w:pPr>
      <w:tabs>
        <w:tab w:val="clear" w:pos="426"/>
        <w:tab w:val="left" w:pos="4962"/>
        <w:tab w:val="left" w:pos="6663"/>
        <w:tab w:val="left" w:pos="7655"/>
        <w:tab w:val="left" w:pos="7797"/>
      </w:tabs>
      <w:spacing w:before="40" w:after="80" w:line="360" w:lineRule="auto"/>
      <w:ind w:left="0"/>
      <w:jc w:val="left"/>
    </w:pPr>
    <w:rPr>
      <w:color w:val="339966"/>
      <w:sz w:val="24"/>
      <w:szCs w:val="20"/>
    </w:rPr>
  </w:style>
  <w:style w:type="paragraph" w:customStyle="1" w:styleId="211">
    <w:name w:val="Основной текст 211"/>
    <w:basedOn w:val="a0"/>
    <w:rsid w:val="007E57A4"/>
    <w:pPr>
      <w:widowControl w:val="0"/>
      <w:spacing w:after="0" w:line="240" w:lineRule="auto"/>
      <w:jc w:val="both"/>
    </w:pPr>
    <w:rPr>
      <w:rFonts w:ascii="Times New Roman" w:eastAsia="Times New Roman" w:hAnsi="Times New Roman"/>
      <w:szCs w:val="20"/>
      <w:lang w:eastAsia="ru-RU"/>
    </w:rPr>
  </w:style>
  <w:style w:type="paragraph" w:customStyle="1" w:styleId="ConsPlusNormal">
    <w:name w:val="ConsPlusNormal"/>
    <w:rsid w:val="007E57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C-paragrahinNotes">
    <w:name w:val="ABC - paragrah in Notes"/>
    <w:uiPriority w:val="99"/>
    <w:rsid w:val="007E57A4"/>
    <w:pPr>
      <w:autoSpaceDE w:val="0"/>
      <w:autoSpaceDN w:val="0"/>
      <w:spacing w:after="240" w:line="240" w:lineRule="auto"/>
      <w:jc w:val="both"/>
    </w:pPr>
    <w:rPr>
      <w:rFonts w:ascii="Times New Roman" w:eastAsia="Times New Roman" w:hAnsi="Times New Roman" w:cs="Times New Roman"/>
      <w:sz w:val="20"/>
      <w:szCs w:val="20"/>
      <w:lang w:val="en-GB" w:eastAsia="ru-RU"/>
    </w:rPr>
  </w:style>
  <w:style w:type="paragraph" w:customStyle="1" w:styleId="aff">
    <w:name w:val="Обычный + по ширине"/>
    <w:aliases w:val="Первая строка:  1,25 см"/>
    <w:basedOn w:val="a0"/>
    <w:rsid w:val="007E57A4"/>
    <w:pPr>
      <w:spacing w:after="0" w:line="240" w:lineRule="auto"/>
      <w:ind w:firstLine="708"/>
      <w:jc w:val="both"/>
    </w:pPr>
    <w:rPr>
      <w:rFonts w:ascii="Times New Roman" w:eastAsia="Times New Roman" w:hAnsi="Times New Roman"/>
      <w:lang w:eastAsia="ru-RU"/>
    </w:rPr>
  </w:style>
  <w:style w:type="paragraph" w:customStyle="1" w:styleId="ConsNonformat">
    <w:name w:val="ConsNonformat"/>
    <w:rsid w:val="007E57A4"/>
    <w:pPr>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aff0">
    <w:name w:val="Знак Знак Знак 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aff1">
    <w:name w:val="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MSNEW1">
    <w:name w:val="MS_NEW_1"/>
    <w:basedOn w:val="a0"/>
    <w:next w:val="a0"/>
    <w:rsid w:val="007E57A4"/>
    <w:pPr>
      <w:tabs>
        <w:tab w:val="left" w:pos="1525"/>
        <w:tab w:val="center" w:pos="7710"/>
      </w:tabs>
      <w:overflowPunct w:val="0"/>
      <w:autoSpaceDE w:val="0"/>
      <w:autoSpaceDN w:val="0"/>
      <w:adjustRightInd w:val="0"/>
      <w:spacing w:before="43" w:after="0" w:line="240" w:lineRule="auto"/>
      <w:ind w:left="1531" w:right="57" w:hanging="1531"/>
    </w:pPr>
    <w:rPr>
      <w:rFonts w:ascii="PragmaticaC" w:eastAsia="Times New Roman" w:hAnsi="PragmaticaC"/>
      <w:sz w:val="19"/>
      <w:szCs w:val="20"/>
      <w:lang w:val="en-US"/>
    </w:rPr>
  </w:style>
  <w:style w:type="paragraph" w:customStyle="1" w:styleId="MSNEW0">
    <w:name w:val="MS_NEW_0"/>
    <w:basedOn w:val="a0"/>
    <w:next w:val="a0"/>
    <w:rsid w:val="007E57A4"/>
    <w:pPr>
      <w:tabs>
        <w:tab w:val="left" w:pos="1525"/>
        <w:tab w:val="center" w:pos="7710"/>
      </w:tabs>
      <w:overflowPunct w:val="0"/>
      <w:autoSpaceDE w:val="0"/>
      <w:autoSpaceDN w:val="0"/>
      <w:adjustRightInd w:val="0"/>
      <w:spacing w:before="156" w:after="0" w:line="240" w:lineRule="auto"/>
      <w:ind w:left="1531" w:right="57" w:hanging="1531"/>
    </w:pPr>
    <w:rPr>
      <w:rFonts w:ascii="PragmaticaC" w:eastAsia="Times New Roman" w:hAnsi="PragmaticaC"/>
      <w:sz w:val="19"/>
      <w:szCs w:val="20"/>
      <w:lang w:val="en-US"/>
    </w:rPr>
  </w:style>
  <w:style w:type="paragraph" w:customStyle="1" w:styleId="a">
    <w:name w:val="!Список"/>
    <w:basedOn w:val="a0"/>
    <w:next w:val="af3"/>
    <w:autoRedefine/>
    <w:rsid w:val="007E57A4"/>
    <w:pPr>
      <w:widowControl w:val="0"/>
      <w:numPr>
        <w:ilvl w:val="1"/>
        <w:numId w:val="1"/>
      </w:numPr>
      <w:shd w:val="clear" w:color="auto" w:fill="FFFFFF"/>
      <w:tabs>
        <w:tab w:val="left" w:pos="851"/>
      </w:tabs>
      <w:autoSpaceDE w:val="0"/>
      <w:autoSpaceDN w:val="0"/>
      <w:adjustRightInd w:val="0"/>
      <w:spacing w:after="0" w:line="240" w:lineRule="auto"/>
    </w:pPr>
    <w:rPr>
      <w:rFonts w:ascii="Times New Roman" w:eastAsia="Times New Roman" w:hAnsi="Times New Roman"/>
      <w:color w:val="000000"/>
      <w:spacing w:val="-4"/>
      <w:sz w:val="28"/>
      <w:szCs w:val="28"/>
      <w:lang w:eastAsia="ru-RU"/>
    </w:rPr>
  </w:style>
  <w:style w:type="character" w:styleId="aff2">
    <w:name w:val="annotation reference"/>
    <w:basedOn w:val="a1"/>
    <w:uiPriority w:val="99"/>
    <w:semiHidden/>
    <w:unhideWhenUsed/>
    <w:rsid w:val="007E57A4"/>
    <w:rPr>
      <w:sz w:val="16"/>
      <w:szCs w:val="16"/>
    </w:rPr>
  </w:style>
  <w:style w:type="character" w:customStyle="1" w:styleId="aff3">
    <w:name w:val="Цветовое выделение"/>
    <w:rsid w:val="007E57A4"/>
    <w:rPr>
      <w:b/>
      <w:bCs/>
      <w:color w:val="000080"/>
      <w:sz w:val="20"/>
      <w:szCs w:val="20"/>
    </w:rPr>
  </w:style>
  <w:style w:type="table" w:styleId="aff4">
    <w:name w:val="Table Grid"/>
    <w:basedOn w:val="a2"/>
    <w:rsid w:val="007E57A4"/>
    <w:pPr>
      <w:spacing w:after="0" w:line="240" w:lineRule="auto"/>
    </w:pPr>
    <w:rPr>
      <w:rFonts w:ascii="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
    <w:name w:val="Standard"/>
    <w:rsid w:val="00C65EE3"/>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ConsPlusNonformat">
    <w:name w:val="ConsPlusNonformat"/>
    <w:rsid w:val="00A551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0"/>
    <w:rsid w:val="00A55187"/>
    <w:pPr>
      <w:ind w:left="720"/>
      <w:contextualSpacing/>
    </w:pPr>
    <w:rPr>
      <w:rFonts w:eastAsia="Times New Roman"/>
    </w:rPr>
  </w:style>
  <w:style w:type="numbering" w:customStyle="1" w:styleId="WW8Num4">
    <w:name w:val="WW8Num4"/>
    <w:rsid w:val="00A55187"/>
    <w:pPr>
      <w:numPr>
        <w:numId w:val="11"/>
      </w:numPr>
    </w:pPr>
  </w:style>
  <w:style w:type="numbering" w:customStyle="1" w:styleId="WW8Num14">
    <w:name w:val="WW8Num14"/>
    <w:rsid w:val="00A55187"/>
    <w:pPr>
      <w:numPr>
        <w:numId w:val="15"/>
      </w:numPr>
    </w:pPr>
  </w:style>
  <w:style w:type="numbering" w:customStyle="1" w:styleId="WW8Num16">
    <w:name w:val="WW8Num16"/>
    <w:rsid w:val="00A55187"/>
    <w:pPr>
      <w:numPr>
        <w:numId w:val="16"/>
      </w:numPr>
    </w:pPr>
  </w:style>
  <w:style w:type="numbering" w:customStyle="1" w:styleId="WW8Num15">
    <w:name w:val="WW8Num15"/>
    <w:rsid w:val="00A55187"/>
    <w:pPr>
      <w:numPr>
        <w:numId w:val="17"/>
      </w:numPr>
    </w:pPr>
  </w:style>
  <w:style w:type="numbering" w:customStyle="1" w:styleId="WW8Num13">
    <w:name w:val="WW8Num13"/>
    <w:rsid w:val="00A55187"/>
    <w:pPr>
      <w:numPr>
        <w:numId w:val="18"/>
      </w:numPr>
    </w:pPr>
  </w:style>
  <w:style w:type="numbering" w:customStyle="1" w:styleId="WW8Num7">
    <w:name w:val="WW8Num7"/>
    <w:rsid w:val="00A55187"/>
    <w:pPr>
      <w:numPr>
        <w:numId w:val="19"/>
      </w:numPr>
    </w:pPr>
  </w:style>
  <w:style w:type="paragraph" w:customStyle="1" w:styleId="Default">
    <w:name w:val="Default"/>
    <w:rsid w:val="007B7C4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c">
    <w:name w:val="Обычный (веб) Знак"/>
    <w:basedOn w:val="a1"/>
    <w:link w:val="ab"/>
    <w:locked/>
    <w:rsid w:val="00B52715"/>
    <w:rPr>
      <w:rFonts w:ascii="Times New Roman" w:eastAsia="Times New Roman" w:hAnsi="Times New Roman" w:cs="Times New Roman"/>
      <w:sz w:val="24"/>
      <w:szCs w:val="24"/>
      <w:lang w:eastAsia="ru-RU"/>
    </w:rPr>
  </w:style>
  <w:style w:type="paragraph" w:customStyle="1" w:styleId="25">
    <w:name w:val="Абзац списка2"/>
    <w:basedOn w:val="a0"/>
    <w:rsid w:val="009648DB"/>
    <w:pPr>
      <w:ind w:left="720"/>
      <w:contextualSpacing/>
    </w:pPr>
    <w:rPr>
      <w:rFonts w:eastAsia="Times New Roman"/>
    </w:rPr>
  </w:style>
  <w:style w:type="paragraph" w:customStyle="1" w:styleId="35">
    <w:name w:val="Абзац списка3"/>
    <w:basedOn w:val="a0"/>
    <w:rsid w:val="00DE68E7"/>
    <w:pPr>
      <w:ind w:left="720"/>
      <w:contextualSpacing/>
    </w:pPr>
    <w:rPr>
      <w:rFonts w:eastAsia="Times New Roman"/>
    </w:rPr>
  </w:style>
  <w:style w:type="paragraph" w:customStyle="1" w:styleId="4">
    <w:name w:val="Абзац списка4"/>
    <w:basedOn w:val="a0"/>
    <w:rsid w:val="00DC0B61"/>
    <w:pPr>
      <w:ind w:left="720"/>
      <w:contextualSpacing/>
    </w:pPr>
    <w:rPr>
      <w:rFonts w:eastAsia="Times New Roman"/>
    </w:rPr>
  </w:style>
  <w:style w:type="paragraph" w:customStyle="1" w:styleId="consplusnormal0">
    <w:name w:val="consplusnormal"/>
    <w:basedOn w:val="a0"/>
    <w:rsid w:val="007D537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Paragraph1">
    <w:name w:val="List Paragraph1"/>
    <w:basedOn w:val="a0"/>
    <w:rsid w:val="000320B9"/>
    <w:pPr>
      <w:ind w:left="720"/>
      <w:contextualSpacing/>
    </w:pPr>
    <w:rPr>
      <w:rFonts w:eastAsia="Times New Roman"/>
    </w:rPr>
  </w:style>
  <w:style w:type="paragraph" w:customStyle="1" w:styleId="5">
    <w:name w:val="Абзац списка5"/>
    <w:basedOn w:val="a0"/>
    <w:rsid w:val="007D5CF0"/>
    <w:pPr>
      <w:ind w:left="720"/>
      <w:contextualSpacing/>
    </w:pPr>
    <w:rPr>
      <w:rFonts w:eastAsia="Times New Roman"/>
    </w:rPr>
  </w:style>
  <w:style w:type="character" w:customStyle="1" w:styleId="Bodytext">
    <w:name w:val="Body text_"/>
    <w:basedOn w:val="a1"/>
    <w:link w:val="36"/>
    <w:locked/>
    <w:rsid w:val="007D5CF0"/>
    <w:rPr>
      <w:sz w:val="21"/>
      <w:szCs w:val="21"/>
      <w:shd w:val="clear" w:color="auto" w:fill="FFFFFF"/>
    </w:rPr>
  </w:style>
  <w:style w:type="paragraph" w:customStyle="1" w:styleId="36">
    <w:name w:val="Основной текст3"/>
    <w:basedOn w:val="a0"/>
    <w:link w:val="Bodytext"/>
    <w:rsid w:val="007D5CF0"/>
    <w:pPr>
      <w:shd w:val="clear" w:color="auto" w:fill="FFFFFF"/>
      <w:spacing w:after="180" w:line="250" w:lineRule="exact"/>
      <w:ind w:hanging="560"/>
      <w:jc w:val="both"/>
    </w:pPr>
    <w:rPr>
      <w:rFonts w:asciiTheme="minorHAnsi" w:hAnsiTheme="minorHAnsi" w:cstheme="minorBidi"/>
      <w:sz w:val="21"/>
      <w:szCs w:val="21"/>
      <w:shd w:val="clear" w:color="auto" w:fill="FFFFFF"/>
    </w:rPr>
  </w:style>
  <w:style w:type="paragraph" w:customStyle="1" w:styleId="6">
    <w:name w:val="Абзац списка6"/>
    <w:basedOn w:val="a0"/>
    <w:rsid w:val="00106C53"/>
    <w:pPr>
      <w:ind w:left="720"/>
      <w:contextualSpacing/>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57A4"/>
    <w:rPr>
      <w:rFonts w:ascii="Calibri" w:hAnsi="Calibri" w:cs="Times New Roman"/>
    </w:rPr>
  </w:style>
  <w:style w:type="paragraph" w:styleId="1">
    <w:name w:val="heading 1"/>
    <w:basedOn w:val="a0"/>
    <w:next w:val="a0"/>
    <w:link w:val="10"/>
    <w:uiPriority w:val="9"/>
    <w:qFormat/>
    <w:rsid w:val="00D318A9"/>
    <w:pPr>
      <w:keepNext/>
      <w:spacing w:before="240" w:after="60"/>
      <w:outlineLvl w:val="0"/>
    </w:pPr>
    <w:rPr>
      <w:rFonts w:ascii="Cambria" w:eastAsia="Times New Roman" w:hAnsi="Cambria"/>
      <w:b/>
      <w:bCs/>
      <w:kern w:val="32"/>
      <w:sz w:val="32"/>
      <w:szCs w:val="32"/>
    </w:rPr>
  </w:style>
  <w:style w:type="paragraph" w:styleId="2">
    <w:name w:val="heading 2"/>
    <w:basedOn w:val="a0"/>
    <w:next w:val="a0"/>
    <w:link w:val="20"/>
    <w:qFormat/>
    <w:rsid w:val="00D318A9"/>
    <w:pPr>
      <w:keepNext/>
      <w:spacing w:after="0" w:line="240" w:lineRule="auto"/>
      <w:jc w:val="both"/>
      <w:outlineLvl w:val="1"/>
    </w:pPr>
    <w:rPr>
      <w:rFonts w:ascii="Times New Roman" w:eastAsia="Times New Roman" w:hAnsi="Times New Roman"/>
      <w:b/>
      <w:bCs/>
      <w:sz w:val="24"/>
      <w:szCs w:val="20"/>
      <w:lang w:eastAsia="ru-RU"/>
    </w:rPr>
  </w:style>
  <w:style w:type="paragraph" w:styleId="3">
    <w:name w:val="heading 3"/>
    <w:basedOn w:val="a0"/>
    <w:next w:val="a0"/>
    <w:link w:val="30"/>
    <w:qFormat/>
    <w:rsid w:val="00D318A9"/>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D318A9"/>
    <w:rPr>
      <w:rFonts w:ascii="Cambria" w:eastAsia="Times New Roman" w:hAnsi="Cambria" w:cs="Times New Roman"/>
      <w:b/>
      <w:bCs/>
      <w:kern w:val="32"/>
      <w:sz w:val="32"/>
      <w:szCs w:val="32"/>
    </w:rPr>
  </w:style>
  <w:style w:type="character" w:customStyle="1" w:styleId="20">
    <w:name w:val="Заголовок 2 Знак"/>
    <w:basedOn w:val="a1"/>
    <w:link w:val="2"/>
    <w:rsid w:val="00D318A9"/>
    <w:rPr>
      <w:rFonts w:ascii="Times New Roman" w:eastAsia="Times New Roman" w:hAnsi="Times New Roman" w:cs="Times New Roman"/>
      <w:b/>
      <w:bCs/>
      <w:sz w:val="24"/>
      <w:szCs w:val="20"/>
      <w:lang w:eastAsia="ru-RU"/>
    </w:rPr>
  </w:style>
  <w:style w:type="character" w:customStyle="1" w:styleId="30">
    <w:name w:val="Заголовок 3 Знак"/>
    <w:basedOn w:val="a1"/>
    <w:link w:val="3"/>
    <w:rsid w:val="00D318A9"/>
    <w:rPr>
      <w:rFonts w:ascii="Arial" w:eastAsia="Calibri" w:hAnsi="Arial" w:cs="Arial"/>
      <w:b/>
      <w:bCs/>
      <w:sz w:val="26"/>
      <w:szCs w:val="26"/>
    </w:rPr>
  </w:style>
  <w:style w:type="paragraph" w:styleId="a4">
    <w:name w:val="Title"/>
    <w:basedOn w:val="a0"/>
    <w:link w:val="a5"/>
    <w:qFormat/>
    <w:rsid w:val="00D318A9"/>
    <w:pPr>
      <w:spacing w:after="0" w:line="240" w:lineRule="auto"/>
      <w:jc w:val="center"/>
    </w:pPr>
    <w:rPr>
      <w:rFonts w:ascii="Times New Roman" w:eastAsia="Times New Roman" w:hAnsi="Times New Roman"/>
      <w:b/>
      <w:sz w:val="24"/>
      <w:szCs w:val="20"/>
      <w:lang w:eastAsia="ru-RU"/>
    </w:rPr>
  </w:style>
  <w:style w:type="character" w:customStyle="1" w:styleId="a5">
    <w:name w:val="Название Знак"/>
    <w:basedOn w:val="a1"/>
    <w:link w:val="a4"/>
    <w:rsid w:val="00D318A9"/>
    <w:rPr>
      <w:rFonts w:ascii="Times New Roman" w:eastAsia="Times New Roman" w:hAnsi="Times New Roman" w:cs="Times New Roman"/>
      <w:b/>
      <w:sz w:val="24"/>
      <w:szCs w:val="20"/>
      <w:lang w:eastAsia="ru-RU"/>
    </w:rPr>
  </w:style>
  <w:style w:type="character" w:styleId="a6">
    <w:name w:val="Strong"/>
    <w:qFormat/>
    <w:rsid w:val="00D318A9"/>
    <w:rPr>
      <w:b/>
      <w:bCs/>
    </w:rPr>
  </w:style>
  <w:style w:type="paragraph" w:styleId="a7">
    <w:name w:val="No Spacing"/>
    <w:uiPriority w:val="99"/>
    <w:qFormat/>
    <w:rsid w:val="00D318A9"/>
    <w:pPr>
      <w:spacing w:after="0" w:line="240" w:lineRule="auto"/>
    </w:pPr>
    <w:rPr>
      <w:rFonts w:ascii="Calibri" w:eastAsia="Times New Roman" w:hAnsi="Calibri" w:cs="Times New Roman"/>
      <w:lang w:eastAsia="ru-RU"/>
    </w:rPr>
  </w:style>
  <w:style w:type="paragraph" w:styleId="a8">
    <w:name w:val="List Paragraph"/>
    <w:basedOn w:val="a0"/>
    <w:uiPriority w:val="34"/>
    <w:qFormat/>
    <w:rsid w:val="00D318A9"/>
    <w:pPr>
      <w:ind w:left="720"/>
      <w:contextualSpacing/>
    </w:pPr>
  </w:style>
  <w:style w:type="character" w:styleId="a9">
    <w:name w:val="Hyperlink"/>
    <w:basedOn w:val="a1"/>
    <w:semiHidden/>
    <w:unhideWhenUsed/>
    <w:rsid w:val="007E57A4"/>
    <w:rPr>
      <w:color w:val="336666"/>
      <w:u w:val="single"/>
    </w:rPr>
  </w:style>
  <w:style w:type="character" w:styleId="aa">
    <w:name w:val="FollowedHyperlink"/>
    <w:basedOn w:val="a1"/>
    <w:uiPriority w:val="99"/>
    <w:semiHidden/>
    <w:unhideWhenUsed/>
    <w:rsid w:val="007E57A4"/>
    <w:rPr>
      <w:color w:val="800080" w:themeColor="followedHyperlink"/>
      <w:u w:val="single"/>
    </w:rPr>
  </w:style>
  <w:style w:type="paragraph" w:styleId="ab">
    <w:name w:val="Normal (Web)"/>
    <w:basedOn w:val="a0"/>
    <w:link w:val="ac"/>
    <w:unhideWhenUsed/>
    <w:rsid w:val="007E57A4"/>
    <w:pPr>
      <w:spacing w:after="75" w:line="240" w:lineRule="auto"/>
    </w:pPr>
    <w:rPr>
      <w:rFonts w:ascii="Times New Roman" w:eastAsia="Times New Roman" w:hAnsi="Times New Roman"/>
      <w:sz w:val="24"/>
      <w:szCs w:val="24"/>
      <w:lang w:eastAsia="ru-RU"/>
    </w:rPr>
  </w:style>
  <w:style w:type="paragraph" w:styleId="ad">
    <w:name w:val="annotation text"/>
    <w:basedOn w:val="a0"/>
    <w:link w:val="ae"/>
    <w:uiPriority w:val="99"/>
    <w:semiHidden/>
    <w:unhideWhenUsed/>
    <w:rsid w:val="007E57A4"/>
    <w:pPr>
      <w:spacing w:line="240" w:lineRule="auto"/>
    </w:pPr>
    <w:rPr>
      <w:sz w:val="20"/>
      <w:szCs w:val="20"/>
    </w:rPr>
  </w:style>
  <w:style w:type="character" w:customStyle="1" w:styleId="ae">
    <w:name w:val="Текст примечания Знак"/>
    <w:basedOn w:val="a1"/>
    <w:link w:val="ad"/>
    <w:uiPriority w:val="99"/>
    <w:semiHidden/>
    <w:rsid w:val="007E57A4"/>
    <w:rPr>
      <w:rFonts w:ascii="Calibri" w:hAnsi="Calibri" w:cs="Times New Roman"/>
      <w:sz w:val="20"/>
      <w:szCs w:val="20"/>
    </w:rPr>
  </w:style>
  <w:style w:type="paragraph" w:styleId="af">
    <w:name w:val="header"/>
    <w:basedOn w:val="a0"/>
    <w:link w:val="af0"/>
    <w:uiPriority w:val="99"/>
    <w:unhideWhenUsed/>
    <w:rsid w:val="007E57A4"/>
    <w:pPr>
      <w:tabs>
        <w:tab w:val="center" w:pos="4677"/>
        <w:tab w:val="right" w:pos="9355"/>
      </w:tabs>
      <w:spacing w:after="0" w:line="240" w:lineRule="auto"/>
    </w:pPr>
  </w:style>
  <w:style w:type="character" w:customStyle="1" w:styleId="af0">
    <w:name w:val="Верхний колонтитул Знак"/>
    <w:basedOn w:val="a1"/>
    <w:link w:val="af"/>
    <w:uiPriority w:val="99"/>
    <w:rsid w:val="007E57A4"/>
    <w:rPr>
      <w:rFonts w:ascii="Calibri" w:hAnsi="Calibri" w:cs="Times New Roman"/>
    </w:rPr>
  </w:style>
  <w:style w:type="paragraph" w:styleId="af1">
    <w:name w:val="footer"/>
    <w:basedOn w:val="a0"/>
    <w:link w:val="af2"/>
    <w:uiPriority w:val="99"/>
    <w:unhideWhenUsed/>
    <w:rsid w:val="007E57A4"/>
    <w:pPr>
      <w:tabs>
        <w:tab w:val="center" w:pos="4153"/>
        <w:tab w:val="right" w:pos="8306"/>
      </w:tabs>
      <w:suppressAutoHyphens/>
      <w:spacing w:after="0" w:line="240" w:lineRule="auto"/>
    </w:pPr>
    <w:rPr>
      <w:rFonts w:ascii="Times New Roman" w:eastAsia="Times New Roman" w:hAnsi="Times New Roman"/>
      <w:sz w:val="20"/>
      <w:szCs w:val="20"/>
      <w:lang w:eastAsia="ar-SA"/>
    </w:rPr>
  </w:style>
  <w:style w:type="character" w:customStyle="1" w:styleId="af2">
    <w:name w:val="Нижний колонтитул Знак"/>
    <w:basedOn w:val="a1"/>
    <w:link w:val="af1"/>
    <w:uiPriority w:val="99"/>
    <w:rsid w:val="007E57A4"/>
    <w:rPr>
      <w:rFonts w:ascii="Times New Roman" w:eastAsia="Times New Roman" w:hAnsi="Times New Roman" w:cs="Times New Roman"/>
      <w:sz w:val="20"/>
      <w:szCs w:val="20"/>
      <w:lang w:eastAsia="ar-SA"/>
    </w:rPr>
  </w:style>
  <w:style w:type="paragraph" w:styleId="af3">
    <w:name w:val="List"/>
    <w:basedOn w:val="a0"/>
    <w:unhideWhenUsed/>
    <w:rsid w:val="007E57A4"/>
    <w:pPr>
      <w:spacing w:after="0" w:line="240" w:lineRule="auto"/>
      <w:ind w:left="283" w:hanging="283"/>
    </w:pPr>
    <w:rPr>
      <w:rFonts w:ascii="Times New Roman" w:eastAsia="Times New Roman" w:hAnsi="Times New Roman"/>
      <w:sz w:val="24"/>
      <w:szCs w:val="24"/>
      <w:lang w:eastAsia="ru-RU"/>
    </w:rPr>
  </w:style>
  <w:style w:type="paragraph" w:styleId="af4">
    <w:name w:val="Body Text"/>
    <w:basedOn w:val="a0"/>
    <w:link w:val="af5"/>
    <w:uiPriority w:val="99"/>
    <w:unhideWhenUsed/>
    <w:rsid w:val="007E57A4"/>
    <w:pPr>
      <w:spacing w:after="120"/>
    </w:pPr>
  </w:style>
  <w:style w:type="character" w:customStyle="1" w:styleId="af5">
    <w:name w:val="Основной текст Знак"/>
    <w:basedOn w:val="a1"/>
    <w:link w:val="af4"/>
    <w:uiPriority w:val="99"/>
    <w:rsid w:val="007E57A4"/>
    <w:rPr>
      <w:rFonts w:ascii="Calibri" w:hAnsi="Calibri" w:cs="Times New Roman"/>
    </w:rPr>
  </w:style>
  <w:style w:type="paragraph" w:styleId="af6">
    <w:name w:val="Body Text Indent"/>
    <w:basedOn w:val="a0"/>
    <w:link w:val="af7"/>
    <w:unhideWhenUsed/>
    <w:rsid w:val="007E57A4"/>
    <w:pPr>
      <w:spacing w:after="0" w:line="240" w:lineRule="auto"/>
      <w:ind w:left="31"/>
      <w:jc w:val="both"/>
    </w:pPr>
    <w:rPr>
      <w:rFonts w:ascii="Times New Roman" w:eastAsia="Times New Roman" w:hAnsi="Times New Roman"/>
      <w:sz w:val="20"/>
      <w:szCs w:val="20"/>
      <w:lang w:eastAsia="ru-RU"/>
    </w:rPr>
  </w:style>
  <w:style w:type="character" w:customStyle="1" w:styleId="af7">
    <w:name w:val="Основной текст с отступом Знак"/>
    <w:basedOn w:val="a1"/>
    <w:link w:val="af6"/>
    <w:rsid w:val="007E57A4"/>
    <w:rPr>
      <w:rFonts w:ascii="Times New Roman" w:eastAsia="Times New Roman" w:hAnsi="Times New Roman" w:cs="Times New Roman"/>
      <w:sz w:val="20"/>
      <w:szCs w:val="20"/>
      <w:lang w:eastAsia="ru-RU"/>
    </w:rPr>
  </w:style>
  <w:style w:type="paragraph" w:styleId="21">
    <w:name w:val="Body Text 2"/>
    <w:basedOn w:val="a0"/>
    <w:link w:val="22"/>
    <w:semiHidden/>
    <w:unhideWhenUsed/>
    <w:rsid w:val="007E57A4"/>
    <w:pPr>
      <w:spacing w:after="120" w:line="480" w:lineRule="auto"/>
    </w:pPr>
    <w:rPr>
      <w:rFonts w:ascii="Times New Roman" w:eastAsia="Times New Roman" w:hAnsi="Times New Roman"/>
      <w:sz w:val="20"/>
      <w:szCs w:val="20"/>
      <w:lang w:eastAsia="ru-RU"/>
    </w:rPr>
  </w:style>
  <w:style w:type="character" w:customStyle="1" w:styleId="22">
    <w:name w:val="Основной текст 2 Знак"/>
    <w:basedOn w:val="a1"/>
    <w:link w:val="21"/>
    <w:semiHidden/>
    <w:rsid w:val="007E57A4"/>
    <w:rPr>
      <w:rFonts w:ascii="Times New Roman" w:eastAsia="Times New Roman" w:hAnsi="Times New Roman" w:cs="Times New Roman"/>
      <w:sz w:val="20"/>
      <w:szCs w:val="20"/>
      <w:lang w:eastAsia="ru-RU"/>
    </w:rPr>
  </w:style>
  <w:style w:type="paragraph" w:styleId="31">
    <w:name w:val="Body Text 3"/>
    <w:basedOn w:val="a0"/>
    <w:link w:val="32"/>
    <w:semiHidden/>
    <w:unhideWhenUsed/>
    <w:rsid w:val="007E57A4"/>
    <w:pPr>
      <w:spacing w:after="120"/>
    </w:pPr>
    <w:rPr>
      <w:sz w:val="16"/>
      <w:szCs w:val="16"/>
    </w:rPr>
  </w:style>
  <w:style w:type="character" w:customStyle="1" w:styleId="32">
    <w:name w:val="Основной текст 3 Знак"/>
    <w:basedOn w:val="a1"/>
    <w:link w:val="31"/>
    <w:semiHidden/>
    <w:rsid w:val="007E57A4"/>
    <w:rPr>
      <w:rFonts w:ascii="Calibri" w:hAnsi="Calibri" w:cs="Times New Roman"/>
      <w:sz w:val="16"/>
      <w:szCs w:val="16"/>
    </w:rPr>
  </w:style>
  <w:style w:type="paragraph" w:styleId="23">
    <w:name w:val="Body Text Indent 2"/>
    <w:basedOn w:val="a0"/>
    <w:link w:val="24"/>
    <w:semiHidden/>
    <w:unhideWhenUsed/>
    <w:rsid w:val="007E57A4"/>
    <w:pPr>
      <w:spacing w:after="120" w:line="480" w:lineRule="auto"/>
      <w:ind w:left="283" w:firstLine="567"/>
      <w:jc w:val="both"/>
    </w:pPr>
    <w:rPr>
      <w:rFonts w:ascii="Times New Roman" w:eastAsia="Times New Roman" w:hAnsi="Times New Roman"/>
      <w:sz w:val="24"/>
      <w:szCs w:val="24"/>
      <w:lang w:eastAsia="ru-RU"/>
    </w:rPr>
  </w:style>
  <w:style w:type="character" w:customStyle="1" w:styleId="24">
    <w:name w:val="Основной текст с отступом 2 Знак"/>
    <w:basedOn w:val="a1"/>
    <w:link w:val="23"/>
    <w:semiHidden/>
    <w:rsid w:val="007E57A4"/>
    <w:rPr>
      <w:rFonts w:ascii="Times New Roman" w:eastAsia="Times New Roman" w:hAnsi="Times New Roman" w:cs="Times New Roman"/>
      <w:sz w:val="24"/>
      <w:szCs w:val="24"/>
      <w:lang w:eastAsia="ru-RU"/>
    </w:rPr>
  </w:style>
  <w:style w:type="paragraph" w:styleId="33">
    <w:name w:val="Body Text Indent 3"/>
    <w:basedOn w:val="a0"/>
    <w:link w:val="34"/>
    <w:uiPriority w:val="99"/>
    <w:semiHidden/>
    <w:unhideWhenUsed/>
    <w:rsid w:val="007E57A4"/>
    <w:pPr>
      <w:spacing w:after="120"/>
      <w:ind w:left="283"/>
    </w:pPr>
    <w:rPr>
      <w:sz w:val="16"/>
      <w:szCs w:val="16"/>
    </w:rPr>
  </w:style>
  <w:style w:type="character" w:customStyle="1" w:styleId="34">
    <w:name w:val="Основной текст с отступом 3 Знак"/>
    <w:basedOn w:val="a1"/>
    <w:link w:val="33"/>
    <w:uiPriority w:val="99"/>
    <w:semiHidden/>
    <w:rsid w:val="007E57A4"/>
    <w:rPr>
      <w:rFonts w:ascii="Calibri" w:hAnsi="Calibri" w:cs="Times New Roman"/>
      <w:sz w:val="16"/>
      <w:szCs w:val="16"/>
    </w:rPr>
  </w:style>
  <w:style w:type="paragraph" w:styleId="af8">
    <w:name w:val="Plain Text"/>
    <w:basedOn w:val="a0"/>
    <w:link w:val="af9"/>
    <w:semiHidden/>
    <w:unhideWhenUsed/>
    <w:rsid w:val="007E57A4"/>
    <w:pPr>
      <w:spacing w:after="0" w:line="240" w:lineRule="auto"/>
    </w:pPr>
    <w:rPr>
      <w:rFonts w:ascii="Courier New" w:eastAsia="Times New Roman" w:hAnsi="Courier New" w:cs="Courier New"/>
      <w:sz w:val="20"/>
      <w:szCs w:val="20"/>
      <w:lang w:eastAsia="ru-RU"/>
    </w:rPr>
  </w:style>
  <w:style w:type="character" w:customStyle="1" w:styleId="af9">
    <w:name w:val="Текст Знак"/>
    <w:basedOn w:val="a1"/>
    <w:link w:val="af8"/>
    <w:semiHidden/>
    <w:rsid w:val="007E57A4"/>
    <w:rPr>
      <w:rFonts w:ascii="Courier New" w:eastAsia="Times New Roman" w:hAnsi="Courier New" w:cs="Courier New"/>
      <w:sz w:val="20"/>
      <w:szCs w:val="20"/>
      <w:lang w:eastAsia="ru-RU"/>
    </w:rPr>
  </w:style>
  <w:style w:type="paragraph" w:styleId="afa">
    <w:name w:val="annotation subject"/>
    <w:basedOn w:val="ad"/>
    <w:next w:val="ad"/>
    <w:link w:val="afb"/>
    <w:uiPriority w:val="99"/>
    <w:semiHidden/>
    <w:unhideWhenUsed/>
    <w:rsid w:val="007E57A4"/>
    <w:rPr>
      <w:b/>
      <w:bCs/>
    </w:rPr>
  </w:style>
  <w:style w:type="character" w:customStyle="1" w:styleId="afb">
    <w:name w:val="Тема примечания Знак"/>
    <w:basedOn w:val="ae"/>
    <w:link w:val="afa"/>
    <w:uiPriority w:val="99"/>
    <w:semiHidden/>
    <w:rsid w:val="007E57A4"/>
    <w:rPr>
      <w:rFonts w:ascii="Calibri" w:hAnsi="Calibri" w:cs="Times New Roman"/>
      <w:b/>
      <w:bCs/>
      <w:sz w:val="20"/>
      <w:szCs w:val="20"/>
    </w:rPr>
  </w:style>
  <w:style w:type="paragraph" w:styleId="afc">
    <w:name w:val="Balloon Text"/>
    <w:basedOn w:val="a0"/>
    <w:link w:val="afd"/>
    <w:uiPriority w:val="99"/>
    <w:semiHidden/>
    <w:unhideWhenUsed/>
    <w:rsid w:val="007E57A4"/>
    <w:pPr>
      <w:spacing w:after="0" w:line="240" w:lineRule="auto"/>
    </w:pPr>
    <w:rPr>
      <w:rFonts w:ascii="Tahoma" w:hAnsi="Tahoma" w:cs="Tahoma"/>
      <w:sz w:val="16"/>
      <w:szCs w:val="16"/>
    </w:rPr>
  </w:style>
  <w:style w:type="character" w:customStyle="1" w:styleId="afd">
    <w:name w:val="Текст выноски Знак"/>
    <w:basedOn w:val="a1"/>
    <w:link w:val="afc"/>
    <w:uiPriority w:val="99"/>
    <w:semiHidden/>
    <w:rsid w:val="007E57A4"/>
    <w:rPr>
      <w:rFonts w:ascii="Tahoma" w:hAnsi="Tahoma" w:cs="Tahoma"/>
      <w:sz w:val="16"/>
      <w:szCs w:val="16"/>
    </w:rPr>
  </w:style>
  <w:style w:type="paragraph" w:customStyle="1" w:styleId="ConsNormal">
    <w:name w:val="ConsNormal"/>
    <w:rsid w:val="007E57A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0"/>
    <w:rsid w:val="007E57A4"/>
    <w:pPr>
      <w:widowControl w:val="0"/>
      <w:spacing w:after="0" w:line="240" w:lineRule="auto"/>
      <w:ind w:firstLine="709"/>
      <w:jc w:val="both"/>
    </w:pPr>
    <w:rPr>
      <w:rFonts w:ascii="Times New Roman" w:eastAsia="Times New Roman" w:hAnsi="Times New Roman"/>
      <w:szCs w:val="20"/>
      <w:lang w:eastAsia="ru-RU"/>
    </w:rPr>
  </w:style>
  <w:style w:type="paragraph" w:customStyle="1" w:styleId="310">
    <w:name w:val="Основной текст 31"/>
    <w:basedOn w:val="a0"/>
    <w:rsid w:val="007E57A4"/>
    <w:pPr>
      <w:widowControl w:val="0"/>
      <w:suppressAutoHyphens/>
      <w:autoSpaceDE w:val="0"/>
      <w:spacing w:after="120" w:line="240" w:lineRule="auto"/>
    </w:pPr>
    <w:rPr>
      <w:rFonts w:ascii="Times New Roman" w:eastAsia="Times New Roman" w:hAnsi="Times New Roman"/>
      <w:sz w:val="16"/>
      <w:szCs w:val="16"/>
      <w:lang w:eastAsia="ar-SA"/>
    </w:rPr>
  </w:style>
  <w:style w:type="paragraph" w:customStyle="1" w:styleId="MainText">
    <w:name w:val="MainText"/>
    <w:rsid w:val="007E57A4"/>
    <w:pPr>
      <w:overflowPunct w:val="0"/>
      <w:autoSpaceDE w:val="0"/>
      <w:autoSpaceDN w:val="0"/>
      <w:adjustRightInd w:val="0"/>
      <w:spacing w:after="0" w:line="240" w:lineRule="auto"/>
      <w:ind w:firstLine="567"/>
      <w:jc w:val="both"/>
    </w:pPr>
    <w:rPr>
      <w:rFonts w:ascii="PragmaticaC" w:eastAsia="Times New Roman" w:hAnsi="PragmaticaC" w:cs="Times New Roman"/>
      <w:color w:val="000000"/>
      <w:sz w:val="19"/>
      <w:szCs w:val="20"/>
      <w:lang w:val="en-US" w:eastAsia="ru-RU"/>
    </w:rPr>
  </w:style>
  <w:style w:type="paragraph" w:customStyle="1" w:styleId="BodyTextIndent22">
    <w:name w:val="Body Text Indent 22"/>
    <w:basedOn w:val="a0"/>
    <w:rsid w:val="007E57A4"/>
    <w:pPr>
      <w:widowControl w:val="0"/>
      <w:spacing w:after="0" w:line="240" w:lineRule="auto"/>
      <w:ind w:firstLine="709"/>
    </w:pPr>
    <w:rPr>
      <w:rFonts w:ascii="Times New Roman" w:eastAsia="Times New Roman" w:hAnsi="Times New Roman"/>
      <w:szCs w:val="20"/>
      <w:lang w:eastAsia="ru-RU"/>
    </w:rPr>
  </w:style>
  <w:style w:type="paragraph" w:customStyle="1" w:styleId="afe">
    <w:name w:val="Стиль"/>
    <w:rsid w:val="007E57A4"/>
    <w:pPr>
      <w:widowControl w:val="0"/>
      <w:spacing w:after="0" w:line="240" w:lineRule="auto"/>
    </w:pPr>
    <w:rPr>
      <w:rFonts w:ascii="Courier New" w:eastAsia="Times New Roman" w:hAnsi="Courier New" w:cs="Times New Roman"/>
      <w:spacing w:val="-1"/>
      <w:kern w:val="3276"/>
      <w:position w:val="-1"/>
      <w:sz w:val="3276"/>
      <w:szCs w:val="20"/>
      <w:u w:val="single"/>
      <w:lang w:eastAsia="ru-RU"/>
    </w:rPr>
  </w:style>
  <w:style w:type="paragraph" w:customStyle="1" w:styleId="11">
    <w:name w:val="Стиль1"/>
    <w:basedOn w:val="a0"/>
    <w:rsid w:val="007E57A4"/>
    <w:pPr>
      <w:tabs>
        <w:tab w:val="left" w:pos="426"/>
      </w:tabs>
      <w:suppressAutoHyphens/>
      <w:spacing w:after="0"/>
      <w:ind w:left="-426"/>
      <w:jc w:val="both"/>
    </w:pPr>
    <w:rPr>
      <w:rFonts w:ascii="Times New Roman" w:eastAsia="Times New Roman" w:hAnsi="Times New Roman"/>
      <w:sz w:val="21"/>
      <w:szCs w:val="21"/>
      <w:lang w:eastAsia="ar-SA"/>
    </w:rPr>
  </w:style>
  <w:style w:type="paragraph" w:customStyle="1" w:styleId="12">
    <w:name w:val="Стиль Стиль1 + Изумрудный"/>
    <w:basedOn w:val="11"/>
    <w:rsid w:val="007E57A4"/>
    <w:pPr>
      <w:tabs>
        <w:tab w:val="clear" w:pos="426"/>
        <w:tab w:val="left" w:pos="4962"/>
        <w:tab w:val="left" w:pos="6663"/>
        <w:tab w:val="left" w:pos="7655"/>
        <w:tab w:val="left" w:pos="7797"/>
      </w:tabs>
      <w:spacing w:before="40" w:after="80" w:line="360" w:lineRule="auto"/>
      <w:ind w:left="0"/>
      <w:jc w:val="left"/>
    </w:pPr>
    <w:rPr>
      <w:color w:val="339966"/>
      <w:sz w:val="24"/>
      <w:szCs w:val="20"/>
    </w:rPr>
  </w:style>
  <w:style w:type="paragraph" w:customStyle="1" w:styleId="211">
    <w:name w:val="Основной текст 211"/>
    <w:basedOn w:val="a0"/>
    <w:rsid w:val="007E57A4"/>
    <w:pPr>
      <w:widowControl w:val="0"/>
      <w:spacing w:after="0" w:line="240" w:lineRule="auto"/>
      <w:jc w:val="both"/>
    </w:pPr>
    <w:rPr>
      <w:rFonts w:ascii="Times New Roman" w:eastAsia="Times New Roman" w:hAnsi="Times New Roman"/>
      <w:szCs w:val="20"/>
      <w:lang w:eastAsia="ru-RU"/>
    </w:rPr>
  </w:style>
  <w:style w:type="paragraph" w:customStyle="1" w:styleId="ConsPlusNormal">
    <w:name w:val="ConsPlusNormal"/>
    <w:rsid w:val="007E57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C-paragrahinNotes">
    <w:name w:val="ABC - paragrah in Notes"/>
    <w:uiPriority w:val="99"/>
    <w:rsid w:val="007E57A4"/>
    <w:pPr>
      <w:autoSpaceDE w:val="0"/>
      <w:autoSpaceDN w:val="0"/>
      <w:spacing w:after="240" w:line="240" w:lineRule="auto"/>
      <w:jc w:val="both"/>
    </w:pPr>
    <w:rPr>
      <w:rFonts w:ascii="Times New Roman" w:eastAsia="Times New Roman" w:hAnsi="Times New Roman" w:cs="Times New Roman"/>
      <w:sz w:val="20"/>
      <w:szCs w:val="20"/>
      <w:lang w:val="en-GB" w:eastAsia="ru-RU"/>
    </w:rPr>
  </w:style>
  <w:style w:type="paragraph" w:customStyle="1" w:styleId="aff">
    <w:name w:val="Обычный + по ширине"/>
    <w:aliases w:val="Первая строка:  1,25 см"/>
    <w:basedOn w:val="a0"/>
    <w:rsid w:val="007E57A4"/>
    <w:pPr>
      <w:spacing w:after="0" w:line="240" w:lineRule="auto"/>
      <w:ind w:firstLine="708"/>
      <w:jc w:val="both"/>
    </w:pPr>
    <w:rPr>
      <w:rFonts w:ascii="Times New Roman" w:eastAsia="Times New Roman" w:hAnsi="Times New Roman"/>
      <w:lang w:eastAsia="ru-RU"/>
    </w:rPr>
  </w:style>
  <w:style w:type="paragraph" w:customStyle="1" w:styleId="ConsNonformat">
    <w:name w:val="ConsNonformat"/>
    <w:rsid w:val="007E57A4"/>
    <w:pPr>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aff0">
    <w:name w:val="Знак Знак Знак 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aff1">
    <w:name w:val="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MSNEW1">
    <w:name w:val="MS_NEW_1"/>
    <w:basedOn w:val="a0"/>
    <w:next w:val="a0"/>
    <w:rsid w:val="007E57A4"/>
    <w:pPr>
      <w:tabs>
        <w:tab w:val="left" w:pos="1525"/>
        <w:tab w:val="center" w:pos="7710"/>
      </w:tabs>
      <w:overflowPunct w:val="0"/>
      <w:autoSpaceDE w:val="0"/>
      <w:autoSpaceDN w:val="0"/>
      <w:adjustRightInd w:val="0"/>
      <w:spacing w:before="43" w:after="0" w:line="240" w:lineRule="auto"/>
      <w:ind w:left="1531" w:right="57" w:hanging="1531"/>
    </w:pPr>
    <w:rPr>
      <w:rFonts w:ascii="PragmaticaC" w:eastAsia="Times New Roman" w:hAnsi="PragmaticaC"/>
      <w:sz w:val="19"/>
      <w:szCs w:val="20"/>
      <w:lang w:val="en-US"/>
    </w:rPr>
  </w:style>
  <w:style w:type="paragraph" w:customStyle="1" w:styleId="MSNEW0">
    <w:name w:val="MS_NEW_0"/>
    <w:basedOn w:val="a0"/>
    <w:next w:val="a0"/>
    <w:rsid w:val="007E57A4"/>
    <w:pPr>
      <w:tabs>
        <w:tab w:val="left" w:pos="1525"/>
        <w:tab w:val="center" w:pos="7710"/>
      </w:tabs>
      <w:overflowPunct w:val="0"/>
      <w:autoSpaceDE w:val="0"/>
      <w:autoSpaceDN w:val="0"/>
      <w:adjustRightInd w:val="0"/>
      <w:spacing w:before="156" w:after="0" w:line="240" w:lineRule="auto"/>
      <w:ind w:left="1531" w:right="57" w:hanging="1531"/>
    </w:pPr>
    <w:rPr>
      <w:rFonts w:ascii="PragmaticaC" w:eastAsia="Times New Roman" w:hAnsi="PragmaticaC"/>
      <w:sz w:val="19"/>
      <w:szCs w:val="20"/>
      <w:lang w:val="en-US"/>
    </w:rPr>
  </w:style>
  <w:style w:type="paragraph" w:customStyle="1" w:styleId="a">
    <w:name w:val="!Список"/>
    <w:basedOn w:val="a0"/>
    <w:next w:val="af3"/>
    <w:autoRedefine/>
    <w:rsid w:val="007E57A4"/>
    <w:pPr>
      <w:widowControl w:val="0"/>
      <w:numPr>
        <w:ilvl w:val="1"/>
        <w:numId w:val="1"/>
      </w:numPr>
      <w:shd w:val="clear" w:color="auto" w:fill="FFFFFF"/>
      <w:tabs>
        <w:tab w:val="left" w:pos="851"/>
      </w:tabs>
      <w:autoSpaceDE w:val="0"/>
      <w:autoSpaceDN w:val="0"/>
      <w:adjustRightInd w:val="0"/>
      <w:spacing w:after="0" w:line="240" w:lineRule="auto"/>
    </w:pPr>
    <w:rPr>
      <w:rFonts w:ascii="Times New Roman" w:eastAsia="Times New Roman" w:hAnsi="Times New Roman"/>
      <w:color w:val="000000"/>
      <w:spacing w:val="-4"/>
      <w:sz w:val="28"/>
      <w:szCs w:val="28"/>
      <w:lang w:eastAsia="ru-RU"/>
    </w:rPr>
  </w:style>
  <w:style w:type="character" w:styleId="aff2">
    <w:name w:val="annotation reference"/>
    <w:basedOn w:val="a1"/>
    <w:uiPriority w:val="99"/>
    <w:semiHidden/>
    <w:unhideWhenUsed/>
    <w:rsid w:val="007E57A4"/>
    <w:rPr>
      <w:sz w:val="16"/>
      <w:szCs w:val="16"/>
    </w:rPr>
  </w:style>
  <w:style w:type="character" w:customStyle="1" w:styleId="aff3">
    <w:name w:val="Цветовое выделение"/>
    <w:rsid w:val="007E57A4"/>
    <w:rPr>
      <w:b/>
      <w:bCs/>
      <w:color w:val="000080"/>
      <w:sz w:val="20"/>
      <w:szCs w:val="20"/>
    </w:rPr>
  </w:style>
  <w:style w:type="table" w:styleId="aff4">
    <w:name w:val="Table Grid"/>
    <w:basedOn w:val="a2"/>
    <w:rsid w:val="007E57A4"/>
    <w:pPr>
      <w:spacing w:after="0" w:line="240" w:lineRule="auto"/>
    </w:pPr>
    <w:rPr>
      <w:rFonts w:ascii="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
    <w:name w:val="Standard"/>
    <w:rsid w:val="00C65EE3"/>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ConsPlusNonformat">
    <w:name w:val="ConsPlusNonformat"/>
    <w:rsid w:val="00A551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0"/>
    <w:rsid w:val="00A55187"/>
    <w:pPr>
      <w:ind w:left="720"/>
      <w:contextualSpacing/>
    </w:pPr>
    <w:rPr>
      <w:rFonts w:eastAsia="Times New Roman"/>
    </w:rPr>
  </w:style>
  <w:style w:type="numbering" w:customStyle="1" w:styleId="WW8Num4">
    <w:name w:val="WW8Num4"/>
    <w:rsid w:val="00A55187"/>
    <w:pPr>
      <w:numPr>
        <w:numId w:val="11"/>
      </w:numPr>
    </w:pPr>
  </w:style>
  <w:style w:type="numbering" w:customStyle="1" w:styleId="WW8Num14">
    <w:name w:val="WW8Num14"/>
    <w:rsid w:val="00A55187"/>
    <w:pPr>
      <w:numPr>
        <w:numId w:val="15"/>
      </w:numPr>
    </w:pPr>
  </w:style>
  <w:style w:type="numbering" w:customStyle="1" w:styleId="WW8Num16">
    <w:name w:val="WW8Num16"/>
    <w:rsid w:val="00A55187"/>
    <w:pPr>
      <w:numPr>
        <w:numId w:val="16"/>
      </w:numPr>
    </w:pPr>
  </w:style>
  <w:style w:type="numbering" w:customStyle="1" w:styleId="WW8Num15">
    <w:name w:val="WW8Num15"/>
    <w:rsid w:val="00A55187"/>
    <w:pPr>
      <w:numPr>
        <w:numId w:val="17"/>
      </w:numPr>
    </w:pPr>
  </w:style>
  <w:style w:type="numbering" w:customStyle="1" w:styleId="WW8Num13">
    <w:name w:val="WW8Num13"/>
    <w:rsid w:val="00A55187"/>
    <w:pPr>
      <w:numPr>
        <w:numId w:val="18"/>
      </w:numPr>
    </w:pPr>
  </w:style>
  <w:style w:type="numbering" w:customStyle="1" w:styleId="WW8Num7">
    <w:name w:val="WW8Num7"/>
    <w:rsid w:val="00A55187"/>
    <w:pPr>
      <w:numPr>
        <w:numId w:val="19"/>
      </w:numPr>
    </w:pPr>
  </w:style>
  <w:style w:type="paragraph" w:customStyle="1" w:styleId="Default">
    <w:name w:val="Default"/>
    <w:rsid w:val="007B7C4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c">
    <w:name w:val="Обычный (веб) Знак"/>
    <w:basedOn w:val="a1"/>
    <w:link w:val="ab"/>
    <w:locked/>
    <w:rsid w:val="00B52715"/>
    <w:rPr>
      <w:rFonts w:ascii="Times New Roman" w:eastAsia="Times New Roman" w:hAnsi="Times New Roman" w:cs="Times New Roman"/>
      <w:sz w:val="24"/>
      <w:szCs w:val="24"/>
      <w:lang w:eastAsia="ru-RU"/>
    </w:rPr>
  </w:style>
  <w:style w:type="paragraph" w:customStyle="1" w:styleId="25">
    <w:name w:val="Абзац списка2"/>
    <w:basedOn w:val="a0"/>
    <w:rsid w:val="009648DB"/>
    <w:pPr>
      <w:ind w:left="720"/>
      <w:contextualSpacing/>
    </w:pPr>
    <w:rPr>
      <w:rFonts w:eastAsia="Times New Roman"/>
    </w:rPr>
  </w:style>
  <w:style w:type="paragraph" w:customStyle="1" w:styleId="35">
    <w:name w:val="Абзац списка3"/>
    <w:basedOn w:val="a0"/>
    <w:rsid w:val="00DE68E7"/>
    <w:pPr>
      <w:ind w:left="720"/>
      <w:contextualSpacing/>
    </w:pPr>
    <w:rPr>
      <w:rFonts w:eastAsia="Times New Roman"/>
    </w:rPr>
  </w:style>
  <w:style w:type="paragraph" w:customStyle="1" w:styleId="4">
    <w:name w:val="Абзац списка4"/>
    <w:basedOn w:val="a0"/>
    <w:rsid w:val="00DC0B61"/>
    <w:pPr>
      <w:ind w:left="720"/>
      <w:contextualSpacing/>
    </w:pPr>
    <w:rPr>
      <w:rFonts w:eastAsia="Times New Roman"/>
    </w:rPr>
  </w:style>
  <w:style w:type="paragraph" w:customStyle="1" w:styleId="consplusnormal0">
    <w:name w:val="consplusnormal"/>
    <w:basedOn w:val="a0"/>
    <w:rsid w:val="007D537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Paragraph1">
    <w:name w:val="List Paragraph1"/>
    <w:basedOn w:val="a0"/>
    <w:rsid w:val="000320B9"/>
    <w:pPr>
      <w:ind w:left="720"/>
      <w:contextualSpacing/>
    </w:pPr>
    <w:rPr>
      <w:rFonts w:eastAsia="Times New Roman"/>
    </w:rPr>
  </w:style>
  <w:style w:type="paragraph" w:customStyle="1" w:styleId="5">
    <w:name w:val="Абзац списка5"/>
    <w:basedOn w:val="a0"/>
    <w:rsid w:val="007D5CF0"/>
    <w:pPr>
      <w:ind w:left="720"/>
      <w:contextualSpacing/>
    </w:pPr>
    <w:rPr>
      <w:rFonts w:eastAsia="Times New Roman"/>
    </w:rPr>
  </w:style>
  <w:style w:type="character" w:customStyle="1" w:styleId="Bodytext">
    <w:name w:val="Body text_"/>
    <w:basedOn w:val="a1"/>
    <w:link w:val="36"/>
    <w:locked/>
    <w:rsid w:val="007D5CF0"/>
    <w:rPr>
      <w:sz w:val="21"/>
      <w:szCs w:val="21"/>
      <w:shd w:val="clear" w:color="auto" w:fill="FFFFFF"/>
    </w:rPr>
  </w:style>
  <w:style w:type="paragraph" w:customStyle="1" w:styleId="36">
    <w:name w:val="Основной текст3"/>
    <w:basedOn w:val="a0"/>
    <w:link w:val="Bodytext"/>
    <w:rsid w:val="007D5CF0"/>
    <w:pPr>
      <w:shd w:val="clear" w:color="auto" w:fill="FFFFFF"/>
      <w:spacing w:after="180" w:line="250" w:lineRule="exact"/>
      <w:ind w:hanging="560"/>
      <w:jc w:val="both"/>
    </w:pPr>
    <w:rPr>
      <w:rFonts w:asciiTheme="minorHAnsi" w:hAnsiTheme="minorHAnsi" w:cstheme="minorBidi"/>
      <w:sz w:val="21"/>
      <w:szCs w:val="21"/>
      <w:shd w:val="clear" w:color="auto" w:fill="FFFFFF"/>
    </w:rPr>
  </w:style>
  <w:style w:type="paragraph" w:customStyle="1" w:styleId="6">
    <w:name w:val="Абзац списка6"/>
    <w:basedOn w:val="a0"/>
    <w:rsid w:val="00106C53"/>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659883">
      <w:bodyDiv w:val="1"/>
      <w:marLeft w:val="0"/>
      <w:marRight w:val="0"/>
      <w:marTop w:val="0"/>
      <w:marBottom w:val="0"/>
      <w:divBdr>
        <w:top w:val="none" w:sz="0" w:space="0" w:color="auto"/>
        <w:left w:val="none" w:sz="0" w:space="0" w:color="auto"/>
        <w:bottom w:val="none" w:sz="0" w:space="0" w:color="auto"/>
        <w:right w:val="none" w:sz="0" w:space="0" w:color="auto"/>
      </w:divBdr>
    </w:div>
    <w:div w:id="104691991">
      <w:bodyDiv w:val="1"/>
      <w:marLeft w:val="0"/>
      <w:marRight w:val="0"/>
      <w:marTop w:val="0"/>
      <w:marBottom w:val="0"/>
      <w:divBdr>
        <w:top w:val="none" w:sz="0" w:space="0" w:color="auto"/>
        <w:left w:val="none" w:sz="0" w:space="0" w:color="auto"/>
        <w:bottom w:val="none" w:sz="0" w:space="0" w:color="auto"/>
        <w:right w:val="none" w:sz="0" w:space="0" w:color="auto"/>
      </w:divBdr>
    </w:div>
    <w:div w:id="118840867">
      <w:bodyDiv w:val="1"/>
      <w:marLeft w:val="0"/>
      <w:marRight w:val="0"/>
      <w:marTop w:val="0"/>
      <w:marBottom w:val="0"/>
      <w:divBdr>
        <w:top w:val="none" w:sz="0" w:space="0" w:color="auto"/>
        <w:left w:val="none" w:sz="0" w:space="0" w:color="auto"/>
        <w:bottom w:val="none" w:sz="0" w:space="0" w:color="auto"/>
        <w:right w:val="none" w:sz="0" w:space="0" w:color="auto"/>
      </w:divBdr>
    </w:div>
    <w:div w:id="135879798">
      <w:bodyDiv w:val="1"/>
      <w:marLeft w:val="0"/>
      <w:marRight w:val="0"/>
      <w:marTop w:val="0"/>
      <w:marBottom w:val="0"/>
      <w:divBdr>
        <w:top w:val="none" w:sz="0" w:space="0" w:color="auto"/>
        <w:left w:val="none" w:sz="0" w:space="0" w:color="auto"/>
        <w:bottom w:val="none" w:sz="0" w:space="0" w:color="auto"/>
        <w:right w:val="none" w:sz="0" w:space="0" w:color="auto"/>
      </w:divBdr>
    </w:div>
    <w:div w:id="141392782">
      <w:bodyDiv w:val="1"/>
      <w:marLeft w:val="0"/>
      <w:marRight w:val="0"/>
      <w:marTop w:val="0"/>
      <w:marBottom w:val="0"/>
      <w:divBdr>
        <w:top w:val="none" w:sz="0" w:space="0" w:color="auto"/>
        <w:left w:val="none" w:sz="0" w:space="0" w:color="auto"/>
        <w:bottom w:val="none" w:sz="0" w:space="0" w:color="auto"/>
        <w:right w:val="none" w:sz="0" w:space="0" w:color="auto"/>
      </w:divBdr>
    </w:div>
    <w:div w:id="202644175">
      <w:bodyDiv w:val="1"/>
      <w:marLeft w:val="0"/>
      <w:marRight w:val="0"/>
      <w:marTop w:val="0"/>
      <w:marBottom w:val="0"/>
      <w:divBdr>
        <w:top w:val="none" w:sz="0" w:space="0" w:color="auto"/>
        <w:left w:val="none" w:sz="0" w:space="0" w:color="auto"/>
        <w:bottom w:val="none" w:sz="0" w:space="0" w:color="auto"/>
        <w:right w:val="none" w:sz="0" w:space="0" w:color="auto"/>
      </w:divBdr>
    </w:div>
    <w:div w:id="229124385">
      <w:bodyDiv w:val="1"/>
      <w:marLeft w:val="0"/>
      <w:marRight w:val="0"/>
      <w:marTop w:val="0"/>
      <w:marBottom w:val="0"/>
      <w:divBdr>
        <w:top w:val="none" w:sz="0" w:space="0" w:color="auto"/>
        <w:left w:val="none" w:sz="0" w:space="0" w:color="auto"/>
        <w:bottom w:val="none" w:sz="0" w:space="0" w:color="auto"/>
        <w:right w:val="none" w:sz="0" w:space="0" w:color="auto"/>
      </w:divBdr>
    </w:div>
    <w:div w:id="233706062">
      <w:bodyDiv w:val="1"/>
      <w:marLeft w:val="0"/>
      <w:marRight w:val="0"/>
      <w:marTop w:val="0"/>
      <w:marBottom w:val="0"/>
      <w:divBdr>
        <w:top w:val="none" w:sz="0" w:space="0" w:color="auto"/>
        <w:left w:val="none" w:sz="0" w:space="0" w:color="auto"/>
        <w:bottom w:val="none" w:sz="0" w:space="0" w:color="auto"/>
        <w:right w:val="none" w:sz="0" w:space="0" w:color="auto"/>
      </w:divBdr>
    </w:div>
    <w:div w:id="246619064">
      <w:bodyDiv w:val="1"/>
      <w:marLeft w:val="0"/>
      <w:marRight w:val="0"/>
      <w:marTop w:val="0"/>
      <w:marBottom w:val="0"/>
      <w:divBdr>
        <w:top w:val="none" w:sz="0" w:space="0" w:color="auto"/>
        <w:left w:val="none" w:sz="0" w:space="0" w:color="auto"/>
        <w:bottom w:val="none" w:sz="0" w:space="0" w:color="auto"/>
        <w:right w:val="none" w:sz="0" w:space="0" w:color="auto"/>
      </w:divBdr>
    </w:div>
    <w:div w:id="279803016">
      <w:bodyDiv w:val="1"/>
      <w:marLeft w:val="0"/>
      <w:marRight w:val="0"/>
      <w:marTop w:val="0"/>
      <w:marBottom w:val="0"/>
      <w:divBdr>
        <w:top w:val="none" w:sz="0" w:space="0" w:color="auto"/>
        <w:left w:val="none" w:sz="0" w:space="0" w:color="auto"/>
        <w:bottom w:val="none" w:sz="0" w:space="0" w:color="auto"/>
        <w:right w:val="none" w:sz="0" w:space="0" w:color="auto"/>
      </w:divBdr>
    </w:div>
    <w:div w:id="279923855">
      <w:bodyDiv w:val="1"/>
      <w:marLeft w:val="0"/>
      <w:marRight w:val="0"/>
      <w:marTop w:val="0"/>
      <w:marBottom w:val="0"/>
      <w:divBdr>
        <w:top w:val="none" w:sz="0" w:space="0" w:color="auto"/>
        <w:left w:val="none" w:sz="0" w:space="0" w:color="auto"/>
        <w:bottom w:val="none" w:sz="0" w:space="0" w:color="auto"/>
        <w:right w:val="none" w:sz="0" w:space="0" w:color="auto"/>
      </w:divBdr>
    </w:div>
    <w:div w:id="354504639">
      <w:bodyDiv w:val="1"/>
      <w:marLeft w:val="0"/>
      <w:marRight w:val="0"/>
      <w:marTop w:val="0"/>
      <w:marBottom w:val="0"/>
      <w:divBdr>
        <w:top w:val="none" w:sz="0" w:space="0" w:color="auto"/>
        <w:left w:val="none" w:sz="0" w:space="0" w:color="auto"/>
        <w:bottom w:val="none" w:sz="0" w:space="0" w:color="auto"/>
        <w:right w:val="none" w:sz="0" w:space="0" w:color="auto"/>
      </w:divBdr>
    </w:div>
    <w:div w:id="355230071">
      <w:bodyDiv w:val="1"/>
      <w:marLeft w:val="0"/>
      <w:marRight w:val="0"/>
      <w:marTop w:val="0"/>
      <w:marBottom w:val="0"/>
      <w:divBdr>
        <w:top w:val="none" w:sz="0" w:space="0" w:color="auto"/>
        <w:left w:val="none" w:sz="0" w:space="0" w:color="auto"/>
        <w:bottom w:val="none" w:sz="0" w:space="0" w:color="auto"/>
        <w:right w:val="none" w:sz="0" w:space="0" w:color="auto"/>
      </w:divBdr>
    </w:div>
    <w:div w:id="374698590">
      <w:bodyDiv w:val="1"/>
      <w:marLeft w:val="0"/>
      <w:marRight w:val="0"/>
      <w:marTop w:val="0"/>
      <w:marBottom w:val="0"/>
      <w:divBdr>
        <w:top w:val="none" w:sz="0" w:space="0" w:color="auto"/>
        <w:left w:val="none" w:sz="0" w:space="0" w:color="auto"/>
        <w:bottom w:val="none" w:sz="0" w:space="0" w:color="auto"/>
        <w:right w:val="none" w:sz="0" w:space="0" w:color="auto"/>
      </w:divBdr>
    </w:div>
    <w:div w:id="439179175">
      <w:bodyDiv w:val="1"/>
      <w:marLeft w:val="0"/>
      <w:marRight w:val="0"/>
      <w:marTop w:val="0"/>
      <w:marBottom w:val="0"/>
      <w:divBdr>
        <w:top w:val="none" w:sz="0" w:space="0" w:color="auto"/>
        <w:left w:val="none" w:sz="0" w:space="0" w:color="auto"/>
        <w:bottom w:val="none" w:sz="0" w:space="0" w:color="auto"/>
        <w:right w:val="none" w:sz="0" w:space="0" w:color="auto"/>
      </w:divBdr>
    </w:div>
    <w:div w:id="519122337">
      <w:bodyDiv w:val="1"/>
      <w:marLeft w:val="0"/>
      <w:marRight w:val="0"/>
      <w:marTop w:val="0"/>
      <w:marBottom w:val="0"/>
      <w:divBdr>
        <w:top w:val="none" w:sz="0" w:space="0" w:color="auto"/>
        <w:left w:val="none" w:sz="0" w:space="0" w:color="auto"/>
        <w:bottom w:val="none" w:sz="0" w:space="0" w:color="auto"/>
        <w:right w:val="none" w:sz="0" w:space="0" w:color="auto"/>
      </w:divBdr>
    </w:div>
    <w:div w:id="521433292">
      <w:bodyDiv w:val="1"/>
      <w:marLeft w:val="0"/>
      <w:marRight w:val="0"/>
      <w:marTop w:val="0"/>
      <w:marBottom w:val="0"/>
      <w:divBdr>
        <w:top w:val="none" w:sz="0" w:space="0" w:color="auto"/>
        <w:left w:val="none" w:sz="0" w:space="0" w:color="auto"/>
        <w:bottom w:val="none" w:sz="0" w:space="0" w:color="auto"/>
        <w:right w:val="none" w:sz="0" w:space="0" w:color="auto"/>
      </w:divBdr>
    </w:div>
    <w:div w:id="579412896">
      <w:bodyDiv w:val="1"/>
      <w:marLeft w:val="0"/>
      <w:marRight w:val="0"/>
      <w:marTop w:val="0"/>
      <w:marBottom w:val="0"/>
      <w:divBdr>
        <w:top w:val="none" w:sz="0" w:space="0" w:color="auto"/>
        <w:left w:val="none" w:sz="0" w:space="0" w:color="auto"/>
        <w:bottom w:val="none" w:sz="0" w:space="0" w:color="auto"/>
        <w:right w:val="none" w:sz="0" w:space="0" w:color="auto"/>
      </w:divBdr>
    </w:div>
    <w:div w:id="592858308">
      <w:bodyDiv w:val="1"/>
      <w:marLeft w:val="0"/>
      <w:marRight w:val="0"/>
      <w:marTop w:val="0"/>
      <w:marBottom w:val="0"/>
      <w:divBdr>
        <w:top w:val="none" w:sz="0" w:space="0" w:color="auto"/>
        <w:left w:val="none" w:sz="0" w:space="0" w:color="auto"/>
        <w:bottom w:val="none" w:sz="0" w:space="0" w:color="auto"/>
        <w:right w:val="none" w:sz="0" w:space="0" w:color="auto"/>
      </w:divBdr>
    </w:div>
    <w:div w:id="609976076">
      <w:bodyDiv w:val="1"/>
      <w:marLeft w:val="0"/>
      <w:marRight w:val="0"/>
      <w:marTop w:val="0"/>
      <w:marBottom w:val="0"/>
      <w:divBdr>
        <w:top w:val="none" w:sz="0" w:space="0" w:color="auto"/>
        <w:left w:val="none" w:sz="0" w:space="0" w:color="auto"/>
        <w:bottom w:val="none" w:sz="0" w:space="0" w:color="auto"/>
        <w:right w:val="none" w:sz="0" w:space="0" w:color="auto"/>
      </w:divBdr>
    </w:div>
    <w:div w:id="655454860">
      <w:bodyDiv w:val="1"/>
      <w:marLeft w:val="0"/>
      <w:marRight w:val="0"/>
      <w:marTop w:val="0"/>
      <w:marBottom w:val="0"/>
      <w:divBdr>
        <w:top w:val="none" w:sz="0" w:space="0" w:color="auto"/>
        <w:left w:val="none" w:sz="0" w:space="0" w:color="auto"/>
        <w:bottom w:val="none" w:sz="0" w:space="0" w:color="auto"/>
        <w:right w:val="none" w:sz="0" w:space="0" w:color="auto"/>
      </w:divBdr>
    </w:div>
    <w:div w:id="655763651">
      <w:bodyDiv w:val="1"/>
      <w:marLeft w:val="0"/>
      <w:marRight w:val="0"/>
      <w:marTop w:val="0"/>
      <w:marBottom w:val="0"/>
      <w:divBdr>
        <w:top w:val="none" w:sz="0" w:space="0" w:color="auto"/>
        <w:left w:val="none" w:sz="0" w:space="0" w:color="auto"/>
        <w:bottom w:val="none" w:sz="0" w:space="0" w:color="auto"/>
        <w:right w:val="none" w:sz="0" w:space="0" w:color="auto"/>
      </w:divBdr>
    </w:div>
    <w:div w:id="675156488">
      <w:bodyDiv w:val="1"/>
      <w:marLeft w:val="0"/>
      <w:marRight w:val="0"/>
      <w:marTop w:val="0"/>
      <w:marBottom w:val="0"/>
      <w:divBdr>
        <w:top w:val="none" w:sz="0" w:space="0" w:color="auto"/>
        <w:left w:val="none" w:sz="0" w:space="0" w:color="auto"/>
        <w:bottom w:val="none" w:sz="0" w:space="0" w:color="auto"/>
        <w:right w:val="none" w:sz="0" w:space="0" w:color="auto"/>
      </w:divBdr>
    </w:div>
    <w:div w:id="703598349">
      <w:bodyDiv w:val="1"/>
      <w:marLeft w:val="0"/>
      <w:marRight w:val="0"/>
      <w:marTop w:val="0"/>
      <w:marBottom w:val="0"/>
      <w:divBdr>
        <w:top w:val="none" w:sz="0" w:space="0" w:color="auto"/>
        <w:left w:val="none" w:sz="0" w:space="0" w:color="auto"/>
        <w:bottom w:val="none" w:sz="0" w:space="0" w:color="auto"/>
        <w:right w:val="none" w:sz="0" w:space="0" w:color="auto"/>
      </w:divBdr>
    </w:div>
    <w:div w:id="737897849">
      <w:bodyDiv w:val="1"/>
      <w:marLeft w:val="0"/>
      <w:marRight w:val="0"/>
      <w:marTop w:val="0"/>
      <w:marBottom w:val="0"/>
      <w:divBdr>
        <w:top w:val="none" w:sz="0" w:space="0" w:color="auto"/>
        <w:left w:val="none" w:sz="0" w:space="0" w:color="auto"/>
        <w:bottom w:val="none" w:sz="0" w:space="0" w:color="auto"/>
        <w:right w:val="none" w:sz="0" w:space="0" w:color="auto"/>
      </w:divBdr>
    </w:div>
    <w:div w:id="756245916">
      <w:bodyDiv w:val="1"/>
      <w:marLeft w:val="0"/>
      <w:marRight w:val="0"/>
      <w:marTop w:val="0"/>
      <w:marBottom w:val="0"/>
      <w:divBdr>
        <w:top w:val="none" w:sz="0" w:space="0" w:color="auto"/>
        <w:left w:val="none" w:sz="0" w:space="0" w:color="auto"/>
        <w:bottom w:val="none" w:sz="0" w:space="0" w:color="auto"/>
        <w:right w:val="none" w:sz="0" w:space="0" w:color="auto"/>
      </w:divBdr>
    </w:div>
    <w:div w:id="771976678">
      <w:bodyDiv w:val="1"/>
      <w:marLeft w:val="0"/>
      <w:marRight w:val="0"/>
      <w:marTop w:val="0"/>
      <w:marBottom w:val="0"/>
      <w:divBdr>
        <w:top w:val="none" w:sz="0" w:space="0" w:color="auto"/>
        <w:left w:val="none" w:sz="0" w:space="0" w:color="auto"/>
        <w:bottom w:val="none" w:sz="0" w:space="0" w:color="auto"/>
        <w:right w:val="none" w:sz="0" w:space="0" w:color="auto"/>
      </w:divBdr>
    </w:div>
    <w:div w:id="804397989">
      <w:bodyDiv w:val="1"/>
      <w:marLeft w:val="0"/>
      <w:marRight w:val="0"/>
      <w:marTop w:val="0"/>
      <w:marBottom w:val="0"/>
      <w:divBdr>
        <w:top w:val="none" w:sz="0" w:space="0" w:color="auto"/>
        <w:left w:val="none" w:sz="0" w:space="0" w:color="auto"/>
        <w:bottom w:val="none" w:sz="0" w:space="0" w:color="auto"/>
        <w:right w:val="none" w:sz="0" w:space="0" w:color="auto"/>
      </w:divBdr>
    </w:div>
    <w:div w:id="911625446">
      <w:bodyDiv w:val="1"/>
      <w:marLeft w:val="0"/>
      <w:marRight w:val="0"/>
      <w:marTop w:val="0"/>
      <w:marBottom w:val="0"/>
      <w:divBdr>
        <w:top w:val="none" w:sz="0" w:space="0" w:color="auto"/>
        <w:left w:val="none" w:sz="0" w:space="0" w:color="auto"/>
        <w:bottom w:val="none" w:sz="0" w:space="0" w:color="auto"/>
        <w:right w:val="none" w:sz="0" w:space="0" w:color="auto"/>
      </w:divBdr>
    </w:div>
    <w:div w:id="912470429">
      <w:bodyDiv w:val="1"/>
      <w:marLeft w:val="0"/>
      <w:marRight w:val="0"/>
      <w:marTop w:val="0"/>
      <w:marBottom w:val="0"/>
      <w:divBdr>
        <w:top w:val="none" w:sz="0" w:space="0" w:color="auto"/>
        <w:left w:val="none" w:sz="0" w:space="0" w:color="auto"/>
        <w:bottom w:val="none" w:sz="0" w:space="0" w:color="auto"/>
        <w:right w:val="none" w:sz="0" w:space="0" w:color="auto"/>
      </w:divBdr>
    </w:div>
    <w:div w:id="914632458">
      <w:bodyDiv w:val="1"/>
      <w:marLeft w:val="0"/>
      <w:marRight w:val="0"/>
      <w:marTop w:val="0"/>
      <w:marBottom w:val="0"/>
      <w:divBdr>
        <w:top w:val="none" w:sz="0" w:space="0" w:color="auto"/>
        <w:left w:val="none" w:sz="0" w:space="0" w:color="auto"/>
        <w:bottom w:val="none" w:sz="0" w:space="0" w:color="auto"/>
        <w:right w:val="none" w:sz="0" w:space="0" w:color="auto"/>
      </w:divBdr>
    </w:div>
    <w:div w:id="958223325">
      <w:bodyDiv w:val="1"/>
      <w:marLeft w:val="0"/>
      <w:marRight w:val="0"/>
      <w:marTop w:val="0"/>
      <w:marBottom w:val="0"/>
      <w:divBdr>
        <w:top w:val="none" w:sz="0" w:space="0" w:color="auto"/>
        <w:left w:val="none" w:sz="0" w:space="0" w:color="auto"/>
        <w:bottom w:val="none" w:sz="0" w:space="0" w:color="auto"/>
        <w:right w:val="none" w:sz="0" w:space="0" w:color="auto"/>
      </w:divBdr>
    </w:div>
    <w:div w:id="1004237362">
      <w:bodyDiv w:val="1"/>
      <w:marLeft w:val="0"/>
      <w:marRight w:val="0"/>
      <w:marTop w:val="0"/>
      <w:marBottom w:val="0"/>
      <w:divBdr>
        <w:top w:val="none" w:sz="0" w:space="0" w:color="auto"/>
        <w:left w:val="none" w:sz="0" w:space="0" w:color="auto"/>
        <w:bottom w:val="none" w:sz="0" w:space="0" w:color="auto"/>
        <w:right w:val="none" w:sz="0" w:space="0" w:color="auto"/>
      </w:divBdr>
    </w:div>
    <w:div w:id="1009722047">
      <w:bodyDiv w:val="1"/>
      <w:marLeft w:val="0"/>
      <w:marRight w:val="0"/>
      <w:marTop w:val="0"/>
      <w:marBottom w:val="0"/>
      <w:divBdr>
        <w:top w:val="none" w:sz="0" w:space="0" w:color="auto"/>
        <w:left w:val="none" w:sz="0" w:space="0" w:color="auto"/>
        <w:bottom w:val="none" w:sz="0" w:space="0" w:color="auto"/>
        <w:right w:val="none" w:sz="0" w:space="0" w:color="auto"/>
      </w:divBdr>
    </w:div>
    <w:div w:id="1021007599">
      <w:bodyDiv w:val="1"/>
      <w:marLeft w:val="0"/>
      <w:marRight w:val="0"/>
      <w:marTop w:val="0"/>
      <w:marBottom w:val="0"/>
      <w:divBdr>
        <w:top w:val="none" w:sz="0" w:space="0" w:color="auto"/>
        <w:left w:val="none" w:sz="0" w:space="0" w:color="auto"/>
        <w:bottom w:val="none" w:sz="0" w:space="0" w:color="auto"/>
        <w:right w:val="none" w:sz="0" w:space="0" w:color="auto"/>
      </w:divBdr>
    </w:div>
    <w:div w:id="1040469666">
      <w:bodyDiv w:val="1"/>
      <w:marLeft w:val="0"/>
      <w:marRight w:val="0"/>
      <w:marTop w:val="0"/>
      <w:marBottom w:val="0"/>
      <w:divBdr>
        <w:top w:val="none" w:sz="0" w:space="0" w:color="auto"/>
        <w:left w:val="none" w:sz="0" w:space="0" w:color="auto"/>
        <w:bottom w:val="none" w:sz="0" w:space="0" w:color="auto"/>
        <w:right w:val="none" w:sz="0" w:space="0" w:color="auto"/>
      </w:divBdr>
    </w:div>
    <w:div w:id="1048645429">
      <w:bodyDiv w:val="1"/>
      <w:marLeft w:val="0"/>
      <w:marRight w:val="0"/>
      <w:marTop w:val="0"/>
      <w:marBottom w:val="0"/>
      <w:divBdr>
        <w:top w:val="none" w:sz="0" w:space="0" w:color="auto"/>
        <w:left w:val="none" w:sz="0" w:space="0" w:color="auto"/>
        <w:bottom w:val="none" w:sz="0" w:space="0" w:color="auto"/>
        <w:right w:val="none" w:sz="0" w:space="0" w:color="auto"/>
      </w:divBdr>
    </w:div>
    <w:div w:id="1052460997">
      <w:bodyDiv w:val="1"/>
      <w:marLeft w:val="0"/>
      <w:marRight w:val="0"/>
      <w:marTop w:val="0"/>
      <w:marBottom w:val="0"/>
      <w:divBdr>
        <w:top w:val="none" w:sz="0" w:space="0" w:color="auto"/>
        <w:left w:val="none" w:sz="0" w:space="0" w:color="auto"/>
        <w:bottom w:val="none" w:sz="0" w:space="0" w:color="auto"/>
        <w:right w:val="none" w:sz="0" w:space="0" w:color="auto"/>
      </w:divBdr>
    </w:div>
    <w:div w:id="1053692896">
      <w:bodyDiv w:val="1"/>
      <w:marLeft w:val="0"/>
      <w:marRight w:val="0"/>
      <w:marTop w:val="0"/>
      <w:marBottom w:val="0"/>
      <w:divBdr>
        <w:top w:val="none" w:sz="0" w:space="0" w:color="auto"/>
        <w:left w:val="none" w:sz="0" w:space="0" w:color="auto"/>
        <w:bottom w:val="none" w:sz="0" w:space="0" w:color="auto"/>
        <w:right w:val="none" w:sz="0" w:space="0" w:color="auto"/>
      </w:divBdr>
    </w:div>
    <w:div w:id="1095247078">
      <w:bodyDiv w:val="1"/>
      <w:marLeft w:val="0"/>
      <w:marRight w:val="0"/>
      <w:marTop w:val="0"/>
      <w:marBottom w:val="0"/>
      <w:divBdr>
        <w:top w:val="none" w:sz="0" w:space="0" w:color="auto"/>
        <w:left w:val="none" w:sz="0" w:space="0" w:color="auto"/>
        <w:bottom w:val="none" w:sz="0" w:space="0" w:color="auto"/>
        <w:right w:val="none" w:sz="0" w:space="0" w:color="auto"/>
      </w:divBdr>
      <w:divsChild>
        <w:div w:id="544560829">
          <w:marLeft w:val="0"/>
          <w:marRight w:val="0"/>
          <w:marTop w:val="0"/>
          <w:marBottom w:val="0"/>
          <w:divBdr>
            <w:top w:val="none" w:sz="0" w:space="0" w:color="auto"/>
            <w:left w:val="none" w:sz="0" w:space="0" w:color="auto"/>
            <w:bottom w:val="none" w:sz="0" w:space="0" w:color="auto"/>
            <w:right w:val="none" w:sz="0" w:space="0" w:color="auto"/>
          </w:divBdr>
        </w:div>
      </w:divsChild>
    </w:div>
    <w:div w:id="1151754474">
      <w:bodyDiv w:val="1"/>
      <w:marLeft w:val="0"/>
      <w:marRight w:val="0"/>
      <w:marTop w:val="0"/>
      <w:marBottom w:val="0"/>
      <w:divBdr>
        <w:top w:val="none" w:sz="0" w:space="0" w:color="auto"/>
        <w:left w:val="none" w:sz="0" w:space="0" w:color="auto"/>
        <w:bottom w:val="none" w:sz="0" w:space="0" w:color="auto"/>
        <w:right w:val="none" w:sz="0" w:space="0" w:color="auto"/>
      </w:divBdr>
    </w:div>
    <w:div w:id="1155103035">
      <w:bodyDiv w:val="1"/>
      <w:marLeft w:val="0"/>
      <w:marRight w:val="0"/>
      <w:marTop w:val="0"/>
      <w:marBottom w:val="0"/>
      <w:divBdr>
        <w:top w:val="none" w:sz="0" w:space="0" w:color="auto"/>
        <w:left w:val="none" w:sz="0" w:space="0" w:color="auto"/>
        <w:bottom w:val="none" w:sz="0" w:space="0" w:color="auto"/>
        <w:right w:val="none" w:sz="0" w:space="0" w:color="auto"/>
      </w:divBdr>
    </w:div>
    <w:div w:id="1212771806">
      <w:bodyDiv w:val="1"/>
      <w:marLeft w:val="0"/>
      <w:marRight w:val="0"/>
      <w:marTop w:val="0"/>
      <w:marBottom w:val="0"/>
      <w:divBdr>
        <w:top w:val="none" w:sz="0" w:space="0" w:color="auto"/>
        <w:left w:val="none" w:sz="0" w:space="0" w:color="auto"/>
        <w:bottom w:val="none" w:sz="0" w:space="0" w:color="auto"/>
        <w:right w:val="none" w:sz="0" w:space="0" w:color="auto"/>
      </w:divBdr>
    </w:div>
    <w:div w:id="1285504570">
      <w:bodyDiv w:val="1"/>
      <w:marLeft w:val="0"/>
      <w:marRight w:val="0"/>
      <w:marTop w:val="0"/>
      <w:marBottom w:val="0"/>
      <w:divBdr>
        <w:top w:val="none" w:sz="0" w:space="0" w:color="auto"/>
        <w:left w:val="none" w:sz="0" w:space="0" w:color="auto"/>
        <w:bottom w:val="none" w:sz="0" w:space="0" w:color="auto"/>
        <w:right w:val="none" w:sz="0" w:space="0" w:color="auto"/>
      </w:divBdr>
    </w:div>
    <w:div w:id="1289361670">
      <w:bodyDiv w:val="1"/>
      <w:marLeft w:val="0"/>
      <w:marRight w:val="0"/>
      <w:marTop w:val="0"/>
      <w:marBottom w:val="0"/>
      <w:divBdr>
        <w:top w:val="none" w:sz="0" w:space="0" w:color="auto"/>
        <w:left w:val="none" w:sz="0" w:space="0" w:color="auto"/>
        <w:bottom w:val="none" w:sz="0" w:space="0" w:color="auto"/>
        <w:right w:val="none" w:sz="0" w:space="0" w:color="auto"/>
      </w:divBdr>
    </w:div>
    <w:div w:id="1328166814">
      <w:bodyDiv w:val="1"/>
      <w:marLeft w:val="0"/>
      <w:marRight w:val="0"/>
      <w:marTop w:val="0"/>
      <w:marBottom w:val="0"/>
      <w:divBdr>
        <w:top w:val="none" w:sz="0" w:space="0" w:color="auto"/>
        <w:left w:val="none" w:sz="0" w:space="0" w:color="auto"/>
        <w:bottom w:val="none" w:sz="0" w:space="0" w:color="auto"/>
        <w:right w:val="none" w:sz="0" w:space="0" w:color="auto"/>
      </w:divBdr>
    </w:div>
    <w:div w:id="1358312749">
      <w:bodyDiv w:val="1"/>
      <w:marLeft w:val="0"/>
      <w:marRight w:val="0"/>
      <w:marTop w:val="0"/>
      <w:marBottom w:val="0"/>
      <w:divBdr>
        <w:top w:val="none" w:sz="0" w:space="0" w:color="auto"/>
        <w:left w:val="none" w:sz="0" w:space="0" w:color="auto"/>
        <w:bottom w:val="none" w:sz="0" w:space="0" w:color="auto"/>
        <w:right w:val="none" w:sz="0" w:space="0" w:color="auto"/>
      </w:divBdr>
    </w:div>
    <w:div w:id="1379092317">
      <w:bodyDiv w:val="1"/>
      <w:marLeft w:val="0"/>
      <w:marRight w:val="0"/>
      <w:marTop w:val="0"/>
      <w:marBottom w:val="0"/>
      <w:divBdr>
        <w:top w:val="none" w:sz="0" w:space="0" w:color="auto"/>
        <w:left w:val="none" w:sz="0" w:space="0" w:color="auto"/>
        <w:bottom w:val="none" w:sz="0" w:space="0" w:color="auto"/>
        <w:right w:val="none" w:sz="0" w:space="0" w:color="auto"/>
      </w:divBdr>
    </w:div>
    <w:div w:id="1385253958">
      <w:bodyDiv w:val="1"/>
      <w:marLeft w:val="0"/>
      <w:marRight w:val="0"/>
      <w:marTop w:val="0"/>
      <w:marBottom w:val="0"/>
      <w:divBdr>
        <w:top w:val="none" w:sz="0" w:space="0" w:color="auto"/>
        <w:left w:val="none" w:sz="0" w:space="0" w:color="auto"/>
        <w:bottom w:val="none" w:sz="0" w:space="0" w:color="auto"/>
        <w:right w:val="none" w:sz="0" w:space="0" w:color="auto"/>
      </w:divBdr>
    </w:div>
    <w:div w:id="1502968239">
      <w:bodyDiv w:val="1"/>
      <w:marLeft w:val="0"/>
      <w:marRight w:val="0"/>
      <w:marTop w:val="0"/>
      <w:marBottom w:val="0"/>
      <w:divBdr>
        <w:top w:val="none" w:sz="0" w:space="0" w:color="auto"/>
        <w:left w:val="none" w:sz="0" w:space="0" w:color="auto"/>
        <w:bottom w:val="none" w:sz="0" w:space="0" w:color="auto"/>
        <w:right w:val="none" w:sz="0" w:space="0" w:color="auto"/>
      </w:divBdr>
    </w:div>
    <w:div w:id="1503427648">
      <w:bodyDiv w:val="1"/>
      <w:marLeft w:val="0"/>
      <w:marRight w:val="0"/>
      <w:marTop w:val="0"/>
      <w:marBottom w:val="0"/>
      <w:divBdr>
        <w:top w:val="none" w:sz="0" w:space="0" w:color="auto"/>
        <w:left w:val="none" w:sz="0" w:space="0" w:color="auto"/>
        <w:bottom w:val="none" w:sz="0" w:space="0" w:color="auto"/>
        <w:right w:val="none" w:sz="0" w:space="0" w:color="auto"/>
      </w:divBdr>
    </w:div>
    <w:div w:id="1534415941">
      <w:bodyDiv w:val="1"/>
      <w:marLeft w:val="0"/>
      <w:marRight w:val="0"/>
      <w:marTop w:val="0"/>
      <w:marBottom w:val="0"/>
      <w:divBdr>
        <w:top w:val="none" w:sz="0" w:space="0" w:color="auto"/>
        <w:left w:val="none" w:sz="0" w:space="0" w:color="auto"/>
        <w:bottom w:val="none" w:sz="0" w:space="0" w:color="auto"/>
        <w:right w:val="none" w:sz="0" w:space="0" w:color="auto"/>
      </w:divBdr>
    </w:div>
    <w:div w:id="1606110695">
      <w:bodyDiv w:val="1"/>
      <w:marLeft w:val="0"/>
      <w:marRight w:val="0"/>
      <w:marTop w:val="0"/>
      <w:marBottom w:val="0"/>
      <w:divBdr>
        <w:top w:val="none" w:sz="0" w:space="0" w:color="auto"/>
        <w:left w:val="none" w:sz="0" w:space="0" w:color="auto"/>
        <w:bottom w:val="none" w:sz="0" w:space="0" w:color="auto"/>
        <w:right w:val="none" w:sz="0" w:space="0" w:color="auto"/>
      </w:divBdr>
    </w:div>
    <w:div w:id="1617642334">
      <w:bodyDiv w:val="1"/>
      <w:marLeft w:val="0"/>
      <w:marRight w:val="0"/>
      <w:marTop w:val="0"/>
      <w:marBottom w:val="0"/>
      <w:divBdr>
        <w:top w:val="none" w:sz="0" w:space="0" w:color="auto"/>
        <w:left w:val="none" w:sz="0" w:space="0" w:color="auto"/>
        <w:bottom w:val="none" w:sz="0" w:space="0" w:color="auto"/>
        <w:right w:val="none" w:sz="0" w:space="0" w:color="auto"/>
      </w:divBdr>
    </w:div>
    <w:div w:id="1632058492">
      <w:bodyDiv w:val="1"/>
      <w:marLeft w:val="0"/>
      <w:marRight w:val="0"/>
      <w:marTop w:val="0"/>
      <w:marBottom w:val="0"/>
      <w:divBdr>
        <w:top w:val="none" w:sz="0" w:space="0" w:color="auto"/>
        <w:left w:val="none" w:sz="0" w:space="0" w:color="auto"/>
        <w:bottom w:val="none" w:sz="0" w:space="0" w:color="auto"/>
        <w:right w:val="none" w:sz="0" w:space="0" w:color="auto"/>
      </w:divBdr>
    </w:div>
    <w:div w:id="1648824285">
      <w:bodyDiv w:val="1"/>
      <w:marLeft w:val="0"/>
      <w:marRight w:val="0"/>
      <w:marTop w:val="0"/>
      <w:marBottom w:val="0"/>
      <w:divBdr>
        <w:top w:val="none" w:sz="0" w:space="0" w:color="auto"/>
        <w:left w:val="none" w:sz="0" w:space="0" w:color="auto"/>
        <w:bottom w:val="none" w:sz="0" w:space="0" w:color="auto"/>
        <w:right w:val="none" w:sz="0" w:space="0" w:color="auto"/>
      </w:divBdr>
    </w:div>
    <w:div w:id="1666200780">
      <w:bodyDiv w:val="1"/>
      <w:marLeft w:val="0"/>
      <w:marRight w:val="0"/>
      <w:marTop w:val="0"/>
      <w:marBottom w:val="0"/>
      <w:divBdr>
        <w:top w:val="none" w:sz="0" w:space="0" w:color="auto"/>
        <w:left w:val="none" w:sz="0" w:space="0" w:color="auto"/>
        <w:bottom w:val="none" w:sz="0" w:space="0" w:color="auto"/>
        <w:right w:val="none" w:sz="0" w:space="0" w:color="auto"/>
      </w:divBdr>
    </w:div>
    <w:div w:id="1678076282">
      <w:bodyDiv w:val="1"/>
      <w:marLeft w:val="0"/>
      <w:marRight w:val="0"/>
      <w:marTop w:val="0"/>
      <w:marBottom w:val="0"/>
      <w:divBdr>
        <w:top w:val="none" w:sz="0" w:space="0" w:color="auto"/>
        <w:left w:val="none" w:sz="0" w:space="0" w:color="auto"/>
        <w:bottom w:val="none" w:sz="0" w:space="0" w:color="auto"/>
        <w:right w:val="none" w:sz="0" w:space="0" w:color="auto"/>
      </w:divBdr>
    </w:div>
    <w:div w:id="1710908697">
      <w:bodyDiv w:val="1"/>
      <w:marLeft w:val="0"/>
      <w:marRight w:val="0"/>
      <w:marTop w:val="0"/>
      <w:marBottom w:val="0"/>
      <w:divBdr>
        <w:top w:val="none" w:sz="0" w:space="0" w:color="auto"/>
        <w:left w:val="none" w:sz="0" w:space="0" w:color="auto"/>
        <w:bottom w:val="none" w:sz="0" w:space="0" w:color="auto"/>
        <w:right w:val="none" w:sz="0" w:space="0" w:color="auto"/>
      </w:divBdr>
    </w:div>
    <w:div w:id="1755544010">
      <w:bodyDiv w:val="1"/>
      <w:marLeft w:val="0"/>
      <w:marRight w:val="0"/>
      <w:marTop w:val="0"/>
      <w:marBottom w:val="0"/>
      <w:divBdr>
        <w:top w:val="none" w:sz="0" w:space="0" w:color="auto"/>
        <w:left w:val="none" w:sz="0" w:space="0" w:color="auto"/>
        <w:bottom w:val="none" w:sz="0" w:space="0" w:color="auto"/>
        <w:right w:val="none" w:sz="0" w:space="0" w:color="auto"/>
      </w:divBdr>
    </w:div>
    <w:div w:id="1790659672">
      <w:bodyDiv w:val="1"/>
      <w:marLeft w:val="0"/>
      <w:marRight w:val="0"/>
      <w:marTop w:val="0"/>
      <w:marBottom w:val="0"/>
      <w:divBdr>
        <w:top w:val="none" w:sz="0" w:space="0" w:color="auto"/>
        <w:left w:val="none" w:sz="0" w:space="0" w:color="auto"/>
        <w:bottom w:val="none" w:sz="0" w:space="0" w:color="auto"/>
        <w:right w:val="none" w:sz="0" w:space="0" w:color="auto"/>
      </w:divBdr>
    </w:div>
    <w:div w:id="1794861551">
      <w:bodyDiv w:val="1"/>
      <w:marLeft w:val="0"/>
      <w:marRight w:val="0"/>
      <w:marTop w:val="0"/>
      <w:marBottom w:val="0"/>
      <w:divBdr>
        <w:top w:val="none" w:sz="0" w:space="0" w:color="auto"/>
        <w:left w:val="none" w:sz="0" w:space="0" w:color="auto"/>
        <w:bottom w:val="none" w:sz="0" w:space="0" w:color="auto"/>
        <w:right w:val="none" w:sz="0" w:space="0" w:color="auto"/>
      </w:divBdr>
    </w:div>
    <w:div w:id="1819491295">
      <w:bodyDiv w:val="1"/>
      <w:marLeft w:val="0"/>
      <w:marRight w:val="0"/>
      <w:marTop w:val="0"/>
      <w:marBottom w:val="0"/>
      <w:divBdr>
        <w:top w:val="none" w:sz="0" w:space="0" w:color="auto"/>
        <w:left w:val="none" w:sz="0" w:space="0" w:color="auto"/>
        <w:bottom w:val="none" w:sz="0" w:space="0" w:color="auto"/>
        <w:right w:val="none" w:sz="0" w:space="0" w:color="auto"/>
      </w:divBdr>
    </w:div>
    <w:div w:id="1835098518">
      <w:bodyDiv w:val="1"/>
      <w:marLeft w:val="0"/>
      <w:marRight w:val="0"/>
      <w:marTop w:val="0"/>
      <w:marBottom w:val="0"/>
      <w:divBdr>
        <w:top w:val="none" w:sz="0" w:space="0" w:color="auto"/>
        <w:left w:val="none" w:sz="0" w:space="0" w:color="auto"/>
        <w:bottom w:val="none" w:sz="0" w:space="0" w:color="auto"/>
        <w:right w:val="none" w:sz="0" w:space="0" w:color="auto"/>
      </w:divBdr>
    </w:div>
    <w:div w:id="1934505960">
      <w:bodyDiv w:val="1"/>
      <w:marLeft w:val="0"/>
      <w:marRight w:val="0"/>
      <w:marTop w:val="0"/>
      <w:marBottom w:val="0"/>
      <w:divBdr>
        <w:top w:val="none" w:sz="0" w:space="0" w:color="auto"/>
        <w:left w:val="none" w:sz="0" w:space="0" w:color="auto"/>
        <w:bottom w:val="none" w:sz="0" w:space="0" w:color="auto"/>
        <w:right w:val="none" w:sz="0" w:space="0" w:color="auto"/>
      </w:divBdr>
    </w:div>
    <w:div w:id="1942957045">
      <w:bodyDiv w:val="1"/>
      <w:marLeft w:val="0"/>
      <w:marRight w:val="0"/>
      <w:marTop w:val="0"/>
      <w:marBottom w:val="0"/>
      <w:divBdr>
        <w:top w:val="none" w:sz="0" w:space="0" w:color="auto"/>
        <w:left w:val="none" w:sz="0" w:space="0" w:color="auto"/>
        <w:bottom w:val="none" w:sz="0" w:space="0" w:color="auto"/>
        <w:right w:val="none" w:sz="0" w:space="0" w:color="auto"/>
      </w:divBdr>
    </w:div>
    <w:div w:id="1945578450">
      <w:bodyDiv w:val="1"/>
      <w:marLeft w:val="0"/>
      <w:marRight w:val="0"/>
      <w:marTop w:val="0"/>
      <w:marBottom w:val="0"/>
      <w:divBdr>
        <w:top w:val="none" w:sz="0" w:space="0" w:color="auto"/>
        <w:left w:val="none" w:sz="0" w:space="0" w:color="auto"/>
        <w:bottom w:val="none" w:sz="0" w:space="0" w:color="auto"/>
        <w:right w:val="none" w:sz="0" w:space="0" w:color="auto"/>
      </w:divBdr>
    </w:div>
    <w:div w:id="2031838844">
      <w:bodyDiv w:val="1"/>
      <w:marLeft w:val="0"/>
      <w:marRight w:val="0"/>
      <w:marTop w:val="0"/>
      <w:marBottom w:val="0"/>
      <w:divBdr>
        <w:top w:val="none" w:sz="0" w:space="0" w:color="auto"/>
        <w:left w:val="none" w:sz="0" w:space="0" w:color="auto"/>
        <w:bottom w:val="none" w:sz="0" w:space="0" w:color="auto"/>
        <w:right w:val="none" w:sz="0" w:space="0" w:color="auto"/>
      </w:divBdr>
    </w:div>
    <w:div w:id="2053383204">
      <w:bodyDiv w:val="1"/>
      <w:marLeft w:val="0"/>
      <w:marRight w:val="0"/>
      <w:marTop w:val="0"/>
      <w:marBottom w:val="0"/>
      <w:divBdr>
        <w:top w:val="none" w:sz="0" w:space="0" w:color="auto"/>
        <w:left w:val="none" w:sz="0" w:space="0" w:color="auto"/>
        <w:bottom w:val="none" w:sz="0" w:space="0" w:color="auto"/>
        <w:right w:val="none" w:sz="0" w:space="0" w:color="auto"/>
      </w:divBdr>
      <w:divsChild>
        <w:div w:id="1800563205">
          <w:marLeft w:val="0"/>
          <w:marRight w:val="0"/>
          <w:marTop w:val="0"/>
          <w:marBottom w:val="0"/>
          <w:divBdr>
            <w:top w:val="none" w:sz="0" w:space="0" w:color="auto"/>
            <w:left w:val="none" w:sz="0" w:space="0" w:color="auto"/>
            <w:bottom w:val="none" w:sz="0" w:space="0" w:color="auto"/>
            <w:right w:val="none" w:sz="0" w:space="0" w:color="auto"/>
          </w:divBdr>
        </w:div>
      </w:divsChild>
    </w:div>
    <w:div w:id="2067676186">
      <w:bodyDiv w:val="1"/>
      <w:marLeft w:val="0"/>
      <w:marRight w:val="0"/>
      <w:marTop w:val="0"/>
      <w:marBottom w:val="0"/>
      <w:divBdr>
        <w:top w:val="none" w:sz="0" w:space="0" w:color="auto"/>
        <w:left w:val="none" w:sz="0" w:space="0" w:color="auto"/>
        <w:bottom w:val="none" w:sz="0" w:space="0" w:color="auto"/>
        <w:right w:val="none" w:sz="0" w:space="0" w:color="auto"/>
      </w:divBdr>
    </w:div>
    <w:div w:id="208510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416E0E5536D09A89E2199631F99980A1066A43ACF6CF9EBF7CA295785CCC90C68CB370AE1C8A5ZFc2M" TargetMode="External"/><Relationship Id="rId18" Type="http://schemas.openxmlformats.org/officeDocument/2006/relationships/hyperlink" Target="consultantplus://offline/ref=E416E0E5536D09A89E2199631F99980A1066A43ACF6CF9EBF7CA295785CCC90C68CB370AE1C6A5ZFc1M" TargetMode="External"/><Relationship Id="rId26" Type="http://schemas.openxmlformats.org/officeDocument/2006/relationships/hyperlink" Target="consultantplus://offline/ref=E416E0E5536D09A89E2199631F99980A1066A43ACF6CF9EBF7CA295785CCC90C68CB370AE1C6A9ZFcCM" TargetMode="External"/><Relationship Id="rId39" Type="http://schemas.openxmlformats.org/officeDocument/2006/relationships/hyperlink" Target="consultantplus://offline/ref=E416E0E5536D09A89E2199631F99980A1066A43ACF6CF9EBF7CA295785CCC90C68CB370AE1CDA4ZFc7M" TargetMode="External"/><Relationship Id="rId3" Type="http://schemas.openxmlformats.org/officeDocument/2006/relationships/styles" Target="styles.xml"/><Relationship Id="rId21" Type="http://schemas.openxmlformats.org/officeDocument/2006/relationships/hyperlink" Target="consultantplus://offline/ref=E416E0E5536D09A89E2199631F99980A1066A43ACF6CF9EBF7CA295785CCC90C68CB370AE1C6ADZFcDM" TargetMode="External"/><Relationship Id="rId34" Type="http://schemas.openxmlformats.org/officeDocument/2006/relationships/hyperlink" Target="consultantplus://offline/ref=E416E0E5536D09A89E2199631F99980A1066A43ACF6CF9EBF7CA295785CCC90C68CB370AE1C6AAZFc6M" TargetMode="External"/><Relationship Id="rId42" Type="http://schemas.openxmlformats.org/officeDocument/2006/relationships/hyperlink" Target="consultantplus://offline/ref=E416E0E5536D09A89E2199631F99980A1066A43ACF6CF9EBF7CA295785CCC90C68CB370AE1C6A8ZFc2M" TargetMode="External"/><Relationship Id="rId47" Type="http://schemas.openxmlformats.org/officeDocument/2006/relationships/hyperlink" Target="consultantplus://offline/ref=6F095A6A06413A9864B138E717ECDB2747F7C00760364E5212894770B9D4A591B08DA1C726CB6820lCH0K" TargetMode="External"/><Relationship Id="rId50" Type="http://schemas.openxmlformats.org/officeDocument/2006/relationships/hyperlink" Target="http://ru.wikipedia.org/wiki/%D0%9F%D1%80%D0%BE%D1%86%D0%B5%D0%BD%D1%82%D0%BD%D0%B0%D1%8F_%D1%81%D1%82%D0%B0%D0%B2%D0%BA%D0%B0" TargetMode="External"/><Relationship Id="rId7" Type="http://schemas.openxmlformats.org/officeDocument/2006/relationships/footnotes" Target="footnotes.xml"/><Relationship Id="rId12" Type="http://schemas.openxmlformats.org/officeDocument/2006/relationships/hyperlink" Target="consultantplus://offline/ref=9DEC2CDE4A9FB1613EA73039C56612AA8E47E6B8633FF5634DED832A8B4CE3677CD8C8DFD4F1V3I" TargetMode="External"/><Relationship Id="rId17" Type="http://schemas.openxmlformats.org/officeDocument/2006/relationships/hyperlink" Target="consultantplus://offline/ref=E416E0E5536D09A89E2199631F99980A1066A43ACF6CF9EBF7CA295785CCC90C68CB370AE1C6ADZFc1M" TargetMode="External"/><Relationship Id="rId25" Type="http://schemas.openxmlformats.org/officeDocument/2006/relationships/hyperlink" Target="consultantplus://offline/ref=E416E0E5536D09A89E2199631F99980A1066A43ACF6CF9EBF7CA295785CCC90C68CB370AE1C7A9ZFcCM" TargetMode="External"/><Relationship Id="rId33" Type="http://schemas.openxmlformats.org/officeDocument/2006/relationships/hyperlink" Target="consultantplus://offline/ref=E416E0E5536D09A89E2199631F99980A1066A43ACF6CF9EBF7CA295785CCC90C68CB370AE1C6A8ZFc6M" TargetMode="External"/><Relationship Id="rId38" Type="http://schemas.openxmlformats.org/officeDocument/2006/relationships/hyperlink" Target="consultantplus://offline/ref=E416E0E5536D09A89E2199631F99980A1066A43ACF6CF9EBF7CA295785CCC90C68CB370AE1CDABZFcDM" TargetMode="External"/><Relationship Id="rId46" Type="http://schemas.openxmlformats.org/officeDocument/2006/relationships/hyperlink" Target="consultantplus://offline/ref=6F095A6A06413A9864B138E717ECDB2747F7C00760364E5212894770B9D4A591B08DA1C726CB692ClCH4K" TargetMode="External"/><Relationship Id="rId2" Type="http://schemas.openxmlformats.org/officeDocument/2006/relationships/numbering" Target="numbering.xml"/><Relationship Id="rId16" Type="http://schemas.openxmlformats.org/officeDocument/2006/relationships/hyperlink" Target="consultantplus://offline/ref=E416E0E5536D09A89E2199631F99980A1066A43ACF6CF9EBF7CA295785CCC90C68CB370AE1C7ADZFc1M" TargetMode="External"/><Relationship Id="rId20" Type="http://schemas.openxmlformats.org/officeDocument/2006/relationships/hyperlink" Target="consultantplus://offline/ref=E416E0E5536D09A89E2199631F99980A1066A43ACF6CF9EBF7CA295785CCC90C68CB370AE1CCACZFc6M" TargetMode="External"/><Relationship Id="rId29" Type="http://schemas.openxmlformats.org/officeDocument/2006/relationships/hyperlink" Target="consultantplus://offline/ref=E416E0E5536D09A89E2199631F99980A1066A43ACF6CF9EBF7CA295785CCC90C68CB370AE1C7A4ZFc6M" TargetMode="External"/><Relationship Id="rId41" Type="http://schemas.openxmlformats.org/officeDocument/2006/relationships/hyperlink" Target="consultantplus://offline/ref=E416E0E5536D09A89E2199631F99980A1066A43ACF6CF9EBF7CA295785CCC90C68CB370AE1C7ABZFcC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DEC2CDE4A9FB1613EA73039C56612AA8E47E6B8633FF5634DED832A8B4CE3677CD8C8DDDC137668F8V0I" TargetMode="External"/><Relationship Id="rId24" Type="http://schemas.openxmlformats.org/officeDocument/2006/relationships/hyperlink" Target="consultantplus://offline/ref=E416E0E5536D09A89E2199631F99980A1066A43ACF6CF9EBF7CA295785CCC90C68CB370AE1C7A9ZFc2M" TargetMode="External"/><Relationship Id="rId32" Type="http://schemas.openxmlformats.org/officeDocument/2006/relationships/hyperlink" Target="consultantplus://offline/ref=E416E0E5536D09A89E2199631F99980A1066A43ACF6CF9EBF7CA295785CCC90C68CB370AE1C7ABZFc6M" TargetMode="External"/><Relationship Id="rId37" Type="http://schemas.openxmlformats.org/officeDocument/2006/relationships/hyperlink" Target="consultantplus://offline/ref=E416E0E5536D09A89E2199631F99980A1066A43ACF6CF9EBF7CA295785CCC90C68CB370AE1CDABZFc3M" TargetMode="External"/><Relationship Id="rId40" Type="http://schemas.openxmlformats.org/officeDocument/2006/relationships/hyperlink" Target="consultantplus://offline/ref=E416E0E5536D09A89E2199631F99980A1066A43ACF6CF9EBF7CA295785CCC90C68CB370AE1C7ABZFc2M" TargetMode="External"/><Relationship Id="rId45" Type="http://schemas.openxmlformats.org/officeDocument/2006/relationships/hyperlink" Target="consultantplus://offline/ref=E416E0E5536D09A89E2199631F99980A1066A43ACF6CF9EBF7CA295785CCC90C68CB370AE2CFAEZFcCM"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E416E0E5536D09A89E2199631F99980A1066A43ACF6CF9EBF7CA295785CCC90C68CB370AE1CCAEZFc1M" TargetMode="External"/><Relationship Id="rId23" Type="http://schemas.openxmlformats.org/officeDocument/2006/relationships/hyperlink" Target="consultantplus://offline/ref=E416E0E5536D09A89E2199631F99980A1066A43ACF6CF9EBF7CA295785CCC90C68CB370AE1CDA4ZFcDM" TargetMode="External"/><Relationship Id="rId28" Type="http://schemas.openxmlformats.org/officeDocument/2006/relationships/hyperlink" Target="consultantplus://offline/ref=E416E0E5536D09A89E2199631F99980A1066A43ACF6CF9EBF7CA295785CCC90C68CB370AE1C7AAZFc4M" TargetMode="External"/><Relationship Id="rId36" Type="http://schemas.openxmlformats.org/officeDocument/2006/relationships/hyperlink" Target="consultantplus://offline/ref=E416E0E5536D09A89E2199631F99980A1066A43ACF6CF9EBF7CA295785CCC90C68CB370AE1CDABZFc7M" TargetMode="External"/><Relationship Id="rId49" Type="http://schemas.openxmlformats.org/officeDocument/2006/relationships/hyperlink" Target="consultantplus://offline/ref=6F095A6A06413A9864B138E717ECDB2747F7C00760364E5212894770B9D4A591B08DA1C726CB6820lCH0K" TargetMode="External"/><Relationship Id="rId10" Type="http://schemas.openxmlformats.org/officeDocument/2006/relationships/hyperlink" Target="consultantplus://offline/ref=B3B2C3051AB030B3E90E252B15FA41E7919BC10861B8B1C120BF9EBEE971BF1392AF0F544C5915SDI" TargetMode="External"/><Relationship Id="rId19" Type="http://schemas.openxmlformats.org/officeDocument/2006/relationships/hyperlink" Target="consultantplus://offline/ref=E416E0E5536D09A89E2199631F99980A1066A43ACF6CF9EBF7CA295785CCC90C68CB370AE1CCACZFc4M" TargetMode="External"/><Relationship Id="rId31" Type="http://schemas.openxmlformats.org/officeDocument/2006/relationships/hyperlink" Target="consultantplus://offline/ref=E416E0E5536D09A89E2199631F99980A1066A43ACF6CF9EBF7CA295785CCC90C68CB370AE1CCAEZFc7M" TargetMode="External"/><Relationship Id="rId44" Type="http://schemas.openxmlformats.org/officeDocument/2006/relationships/hyperlink" Target="consultantplus://offline/ref=E416E0E5536D09A89E2199631F99980A1066A43ACF6CF9EBF7CA295785CCC90C68CB370AE2CFAEZFc2M"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B3B2C3051AB030B3E90E252B15FA41E7919BC10861B8B1C120BF9EBEE971BF1392AF0F544E58550B11S3I" TargetMode="External"/><Relationship Id="rId14" Type="http://schemas.openxmlformats.org/officeDocument/2006/relationships/hyperlink" Target="consultantplus://offline/ref=E416E0E5536D09A89E2199631F99980A1066A43ACF6CF9EBF7CA295785CCC90C68CB370AE1CCAEZFc5M" TargetMode="External"/><Relationship Id="rId22" Type="http://schemas.openxmlformats.org/officeDocument/2006/relationships/hyperlink" Target="consultantplus://offline/ref=E416E0E5536D09A89E2199631F99980A1066A43ACF6CF9EBF7CA295785CCC90C68CB370AE1C6A5ZFc1M" TargetMode="External"/><Relationship Id="rId27" Type="http://schemas.openxmlformats.org/officeDocument/2006/relationships/hyperlink" Target="consultantplus://offline/ref=E416E0E5536D09A89E2199631F99980A1066A43ACF6CF9EBF7CA295785CCC90C68CB370AE1CDA4ZFc3M" TargetMode="External"/><Relationship Id="rId30" Type="http://schemas.openxmlformats.org/officeDocument/2006/relationships/hyperlink" Target="consultantplus://offline/ref=E416E0E5536D09A89E2199631F99980A1066A43ACF6CF9EBF7CA295785CCC90C68CB370AE1CCADZFc6M" TargetMode="External"/><Relationship Id="rId35" Type="http://schemas.openxmlformats.org/officeDocument/2006/relationships/hyperlink" Target="consultantplus://offline/ref=E416E0E5536D09A89E2199631F99980A1066A43ACF6CF9EBF7CA295785CCC90C68CB370AE2CFAEZFc6M" TargetMode="External"/><Relationship Id="rId43" Type="http://schemas.openxmlformats.org/officeDocument/2006/relationships/hyperlink" Target="consultantplus://offline/ref=E416E0E5536D09A89E2199631F99980A1066A43ACF6CF9EBF7CA295785CCC90C68CB370AE1C6A8ZFcCM" TargetMode="External"/><Relationship Id="rId48" Type="http://schemas.openxmlformats.org/officeDocument/2006/relationships/hyperlink" Target="consultantplus://offline/ref=6F095A6A06413A9864B138E717ECDB2747F7C00760364E5212894770B9D4A591B08DA1C726CB692ClCH4K" TargetMode="External"/><Relationship Id="rId8" Type="http://schemas.openxmlformats.org/officeDocument/2006/relationships/endnotes" Target="endnotes.xml"/><Relationship Id="rId51"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4D0F8-412A-4233-8EFA-F2BABBB70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4294957251</TotalTime>
  <Pages>34</Pages>
  <Words>12089</Words>
  <Characters>68911</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АКБ "ТКПБ" (ОАО)</Company>
  <LinksUpToDate>false</LinksUpToDate>
  <CharactersWithSpaces>80839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Рытова Ольга Владимировна</dc:creator>
  <cp:lastModifiedBy>Кулик Ярослав Евгеньевич</cp:lastModifiedBy>
  <cp:revision>9</cp:revision>
  <cp:lastPrinted>2017-05-17T08:31:00Z</cp:lastPrinted>
  <dcterms:created xsi:type="dcterms:W3CDTF">2017-05-17T10:54:00Z</dcterms:created>
  <dcterms:modified xsi:type="dcterms:W3CDTF">2017-05-17T09:05:00Z</dcterms:modified>
</cp:coreProperties>
</file>